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E06A" w14:textId="77777777" w:rsidR="00D51952" w:rsidRDefault="00D51952" w:rsidP="00CB7BD7">
      <w:pPr>
        <w:widowControl w:val="0"/>
        <w:pBdr>
          <w:bottom w:val="thickThinSmallGap" w:sz="24" w:space="1" w:color="C45911" w:themeColor="accent2" w:themeShade="BF"/>
        </w:pBdr>
        <w:autoSpaceDE w:val="0"/>
        <w:autoSpaceDN w:val="0"/>
        <w:adjustRightInd w:val="0"/>
        <w:jc w:val="center"/>
      </w:pPr>
    </w:p>
    <w:p w14:paraId="1F42D833" w14:textId="34D7C94E" w:rsidR="00CB7BD7" w:rsidRPr="0092542C" w:rsidRDefault="00CB7BD7" w:rsidP="00A74DF5">
      <w:pPr>
        <w:widowControl w:val="0"/>
        <w:pBdr>
          <w:bottom w:val="thickThinSmallGap" w:sz="24" w:space="1" w:color="C45911" w:themeColor="accent2" w:themeShade="BF"/>
        </w:pBdr>
        <w:autoSpaceDE w:val="0"/>
        <w:autoSpaceDN w:val="0"/>
        <w:adjustRightInd w:val="0"/>
        <w:jc w:val="center"/>
      </w:pPr>
      <w:r w:rsidRPr="0092542C">
        <w:t>California Energy Efficiency Coordinating Committee Meeting #</w:t>
      </w:r>
      <w:r>
        <w:t>22</w:t>
      </w:r>
    </w:p>
    <w:p w14:paraId="626CF132" w14:textId="1348D6EB" w:rsidR="00CB7BD7" w:rsidRPr="0092542C" w:rsidRDefault="00CB7BD7" w:rsidP="00CB7BD7">
      <w:pPr>
        <w:widowControl w:val="0"/>
        <w:pBdr>
          <w:bottom w:val="thickThinSmallGap" w:sz="24" w:space="1" w:color="C45911" w:themeColor="accent2" w:themeShade="BF"/>
        </w:pBdr>
        <w:autoSpaceDE w:val="0"/>
        <w:autoSpaceDN w:val="0"/>
        <w:adjustRightInd w:val="0"/>
        <w:jc w:val="center"/>
      </w:pPr>
      <w:r w:rsidRPr="0092542C">
        <w:t xml:space="preserve">August </w:t>
      </w:r>
      <w:r>
        <w:t>7</w:t>
      </w:r>
      <w:r w:rsidRPr="0092542C">
        <w:t>, 201</w:t>
      </w:r>
      <w:r>
        <w:t>9</w:t>
      </w:r>
      <w:r w:rsidRPr="0092542C">
        <w:t xml:space="preserve"> 10:00 to 4:</w:t>
      </w:r>
      <w:r>
        <w:t>30</w:t>
      </w:r>
    </w:p>
    <w:p w14:paraId="086DEEBF" w14:textId="1EAEE6C8" w:rsidR="00CB7BD7" w:rsidRPr="0092542C" w:rsidRDefault="00CB7BD7" w:rsidP="00CB7BD7">
      <w:pPr>
        <w:widowControl w:val="0"/>
        <w:pBdr>
          <w:bottom w:val="thickThinSmallGap" w:sz="24" w:space="1" w:color="C45911" w:themeColor="accent2" w:themeShade="BF"/>
        </w:pBdr>
        <w:autoSpaceDE w:val="0"/>
        <w:autoSpaceDN w:val="0"/>
        <w:adjustRightInd w:val="0"/>
        <w:jc w:val="center"/>
      </w:pPr>
      <w:r>
        <w:t>PG&amp;E Pacific Energy Center, 851 Howard St, San Francisco, CA 94103</w:t>
      </w:r>
    </w:p>
    <w:p w14:paraId="7C6CD838" w14:textId="68C53C8F" w:rsidR="00CB7BD7" w:rsidRPr="0092542C" w:rsidRDefault="00CB7BD7" w:rsidP="00CB7BD7">
      <w:pPr>
        <w:widowControl w:val="0"/>
        <w:pBdr>
          <w:bottom w:val="thickThinSmallGap" w:sz="24" w:space="1" w:color="C45911" w:themeColor="accent2" w:themeShade="BF"/>
        </w:pBdr>
        <w:autoSpaceDE w:val="0"/>
        <w:autoSpaceDN w:val="0"/>
        <w:adjustRightInd w:val="0"/>
        <w:jc w:val="center"/>
        <w:rPr>
          <w:b/>
        </w:rPr>
      </w:pPr>
      <w:r>
        <w:t xml:space="preserve">Draft </w:t>
      </w:r>
      <w:r w:rsidRPr="0092542C">
        <w:t>Meeting Summary</w:t>
      </w:r>
    </w:p>
    <w:p w14:paraId="76AFDD71" w14:textId="5070535D" w:rsidR="00CB7BD7" w:rsidRPr="0092542C" w:rsidRDefault="00CB7BD7" w:rsidP="00CB7BD7">
      <w:pPr>
        <w:widowControl w:val="0"/>
        <w:pBdr>
          <w:bottom w:val="thickThinSmallGap" w:sz="24" w:space="1" w:color="C45911" w:themeColor="accent2" w:themeShade="BF"/>
        </w:pBdr>
        <w:autoSpaceDE w:val="0"/>
        <w:autoSpaceDN w:val="0"/>
        <w:adjustRightInd w:val="0"/>
        <w:jc w:val="center"/>
      </w:pPr>
      <w:r w:rsidRPr="0092542C">
        <w:t>Facilitator</w:t>
      </w:r>
      <w:r>
        <w:t>s</w:t>
      </w:r>
      <w:r w:rsidRPr="0092542C">
        <w:t xml:space="preserve">: Dr. </w:t>
      </w:r>
      <w:r>
        <w:t>Jonathan Raab, Raab Associates, Ltd. &amp; Meredith Cowart, CONCUR</w:t>
      </w:r>
    </w:p>
    <w:p w14:paraId="53CF370E" w14:textId="77777777" w:rsidR="00CB7BD7" w:rsidRPr="00184AE2" w:rsidRDefault="00CB7BD7" w:rsidP="00CB7BD7">
      <w:pPr>
        <w:widowControl w:val="0"/>
        <w:autoSpaceDE w:val="0"/>
        <w:autoSpaceDN w:val="0"/>
        <w:adjustRightInd w:val="0"/>
        <w:rPr>
          <w:rFonts w:ascii="Times" w:hAnsi="Times" w:cs="Times"/>
        </w:rPr>
      </w:pPr>
    </w:p>
    <w:p w14:paraId="4F7FE96E" w14:textId="3757C05A" w:rsidR="00CB7BD7" w:rsidRPr="000D3900" w:rsidRDefault="00CB7BD7" w:rsidP="00CB7BD7">
      <w:pPr>
        <w:widowControl w:val="0"/>
        <w:autoSpaceDE w:val="0"/>
        <w:autoSpaceDN w:val="0"/>
        <w:adjustRightInd w:val="0"/>
        <w:rPr>
          <w:rFonts w:ascii="Cambria" w:hAnsi="Cambria"/>
        </w:rPr>
      </w:pPr>
      <w:r w:rsidRPr="000D3900">
        <w:rPr>
          <w:rFonts w:ascii="Cambria" w:hAnsi="Cambria"/>
        </w:rPr>
        <w:t xml:space="preserve">On August 7, 2019, the California Energy Efficiency Coordinating Committee (CAEECC) convened a quarterly meeting of the full </w:t>
      </w:r>
      <w:r w:rsidRPr="007D1247">
        <w:rPr>
          <w:rFonts w:ascii="Cambria" w:hAnsi="Cambria"/>
        </w:rPr>
        <w:t xml:space="preserve">CAEECC at the Pacific Gas and Electric </w:t>
      </w:r>
      <w:r w:rsidR="004569FA" w:rsidRPr="007D1247">
        <w:rPr>
          <w:rFonts w:ascii="Cambria" w:hAnsi="Cambria"/>
        </w:rPr>
        <w:t>(</w:t>
      </w:r>
      <w:r w:rsidRPr="0074064B">
        <w:rPr>
          <w:rFonts w:ascii="Cambria" w:hAnsi="Cambria"/>
        </w:rPr>
        <w:t>PG&amp;E</w:t>
      </w:r>
      <w:r w:rsidR="004569FA" w:rsidRPr="0074064B">
        <w:rPr>
          <w:rFonts w:ascii="Cambria" w:hAnsi="Cambria"/>
        </w:rPr>
        <w:t>)</w:t>
      </w:r>
      <w:r w:rsidRPr="000D3900">
        <w:rPr>
          <w:rFonts w:ascii="Cambria" w:hAnsi="Cambria"/>
        </w:rPr>
        <w:t xml:space="preserve"> Pacific Energy Center in San Francisco. </w:t>
      </w:r>
      <w:r w:rsidR="000D3900">
        <w:rPr>
          <w:rFonts w:ascii="Cambria" w:hAnsi="Cambria"/>
        </w:rPr>
        <w:t xml:space="preserve">Over 70 individuals participated in person (including 24 CAEECC Members or their Proxies seated at the table) and over 50 more participated via webinar. </w:t>
      </w:r>
      <w:r w:rsidRPr="000D3900">
        <w:rPr>
          <w:rFonts w:ascii="Cambria" w:hAnsi="Cambria"/>
        </w:rPr>
        <w:t>A full list of meeting registrants is provided in Appendix A.</w:t>
      </w:r>
    </w:p>
    <w:p w14:paraId="792AF687" w14:textId="77777777" w:rsidR="00CB7BD7" w:rsidRPr="000D3900" w:rsidRDefault="00CB7BD7" w:rsidP="00CB7BD7">
      <w:pPr>
        <w:widowControl w:val="0"/>
        <w:autoSpaceDE w:val="0"/>
        <w:autoSpaceDN w:val="0"/>
        <w:adjustRightInd w:val="0"/>
        <w:rPr>
          <w:rFonts w:ascii="Cambria" w:hAnsi="Cambria"/>
        </w:rPr>
      </w:pPr>
    </w:p>
    <w:p w14:paraId="00408385" w14:textId="67796408" w:rsidR="00CB7BD7" w:rsidRPr="000D3900" w:rsidRDefault="00CB7BD7" w:rsidP="00CB7BD7">
      <w:pPr>
        <w:rPr>
          <w:rFonts w:ascii="Cambria" w:hAnsi="Cambria"/>
        </w:rPr>
      </w:pPr>
      <w:r w:rsidRPr="000D3900">
        <w:rPr>
          <w:rFonts w:ascii="Cambria" w:hAnsi="Cambria"/>
        </w:rPr>
        <w:t>Meeting facilitation was provided by Dr. Jonathan Raab (Raab Associates Ltd.) and Meredith Cowart (CONCUR Inc</w:t>
      </w:r>
      <w:r w:rsidR="000D3900">
        <w:rPr>
          <w:rFonts w:ascii="Cambria" w:hAnsi="Cambria"/>
        </w:rPr>
        <w:t>.</w:t>
      </w:r>
      <w:r w:rsidRPr="000D3900">
        <w:rPr>
          <w:rFonts w:ascii="Cambria" w:hAnsi="Cambria"/>
        </w:rPr>
        <w:t xml:space="preserve">). Meeting materials, including presentations, are provided on the CAEECC website at: </w:t>
      </w:r>
      <w:hyperlink r:id="rId7" w:history="1">
        <w:r w:rsidRPr="000D3900">
          <w:rPr>
            <w:rStyle w:val="Hyperlink"/>
            <w:rFonts w:ascii="Cambria" w:hAnsi="Cambria"/>
          </w:rPr>
          <w:t>https://www.caeecc.org/8-7-2019-coordinating-committee-mtg</w:t>
        </w:r>
      </w:hyperlink>
      <w:r w:rsidRPr="000D3900">
        <w:rPr>
          <w:rFonts w:ascii="Cambria" w:hAnsi="Cambria"/>
        </w:rPr>
        <w:t xml:space="preserve">. </w:t>
      </w:r>
    </w:p>
    <w:p w14:paraId="46023D23" w14:textId="77777777" w:rsidR="00CB7BD7" w:rsidRPr="000D3900" w:rsidRDefault="00CB7BD7" w:rsidP="00CB7BD7">
      <w:pPr>
        <w:pStyle w:val="NoteLevel11"/>
        <w:tabs>
          <w:tab w:val="clear" w:pos="0"/>
        </w:tabs>
        <w:rPr>
          <w:rFonts w:ascii="Cambria" w:hAnsi="Cambria"/>
        </w:rPr>
      </w:pPr>
    </w:p>
    <w:p w14:paraId="5EF04DEB" w14:textId="3A708B7C" w:rsidR="00CB7BD7" w:rsidRPr="000D3900" w:rsidRDefault="00CB7BD7" w:rsidP="00CB7BD7">
      <w:pPr>
        <w:rPr>
          <w:rFonts w:ascii="Cambria" w:hAnsi="Cambria"/>
        </w:rPr>
      </w:pPr>
      <w:r w:rsidRPr="000D3900">
        <w:rPr>
          <w:rFonts w:ascii="Cambria" w:hAnsi="Cambria"/>
        </w:rPr>
        <w:t xml:space="preserve">In this document, the majority of the discussion is captured without attribution. In some cases, </w:t>
      </w:r>
      <w:r w:rsidRPr="008967A8">
        <w:rPr>
          <w:rFonts w:ascii="Cambria" w:hAnsi="Cambria"/>
        </w:rPr>
        <w:t>the affiliation of the speaker is identified, because their affiliation is relevant to the comment. Presentations are summarized only if the presenter</w:t>
      </w:r>
      <w:r w:rsidR="000D3900" w:rsidRPr="008967A8">
        <w:rPr>
          <w:rFonts w:ascii="Cambria" w:hAnsi="Cambria"/>
        </w:rPr>
        <w:t xml:space="preserve"> did not use a</w:t>
      </w:r>
      <w:r w:rsidRPr="008967A8">
        <w:rPr>
          <w:rFonts w:ascii="Cambria" w:hAnsi="Cambria"/>
        </w:rPr>
        <w:t xml:space="preserve"> PowerPoin</w:t>
      </w:r>
      <w:r w:rsidR="000D3900" w:rsidRPr="008967A8">
        <w:rPr>
          <w:rFonts w:ascii="Cambria" w:hAnsi="Cambria"/>
        </w:rPr>
        <w:t>t presentation</w:t>
      </w:r>
      <w:r w:rsidR="008967A8">
        <w:rPr>
          <w:rFonts w:ascii="Cambria" w:hAnsi="Cambria"/>
        </w:rPr>
        <w:t xml:space="preserve"> or if it is not available on the meeting webpage</w:t>
      </w:r>
      <w:r w:rsidR="000D3900" w:rsidRPr="008967A8">
        <w:rPr>
          <w:rFonts w:ascii="Cambria" w:hAnsi="Cambria"/>
        </w:rPr>
        <w:t xml:space="preserve"> (see link above).</w:t>
      </w:r>
    </w:p>
    <w:p w14:paraId="43EA0F4E" w14:textId="77777777" w:rsidR="00CB7BD7" w:rsidRPr="000D3900" w:rsidRDefault="00CB7BD7" w:rsidP="00CB7BD7">
      <w:pPr>
        <w:rPr>
          <w:rFonts w:ascii="Cambria" w:hAnsi="Cambria"/>
        </w:rPr>
      </w:pPr>
    </w:p>
    <w:p w14:paraId="055A0280" w14:textId="73908CD6" w:rsidR="00CB7BD7" w:rsidRPr="000D3900" w:rsidRDefault="00CB7BD7" w:rsidP="00CB7BD7">
      <w:pPr>
        <w:rPr>
          <w:rFonts w:ascii="Cambria" w:hAnsi="Cambria"/>
        </w:rPr>
      </w:pPr>
      <w:r w:rsidRPr="000D3900">
        <w:rPr>
          <w:rFonts w:ascii="Cambria" w:hAnsi="Cambria"/>
        </w:rPr>
        <w:t xml:space="preserve">Following the presentations, key clarifying questions or comments are listed and relevant </w:t>
      </w:r>
      <w:r w:rsidRPr="000D3900">
        <w:rPr>
          <w:rFonts w:ascii="Cambria" w:hAnsi="Cambria"/>
          <w:i/>
        </w:rPr>
        <w:t>responses to questions</w:t>
      </w:r>
      <w:r w:rsidRPr="000D3900">
        <w:rPr>
          <w:rFonts w:ascii="Cambria" w:hAnsi="Cambria"/>
        </w:rPr>
        <w:t xml:space="preserve"> are noted in </w:t>
      </w:r>
      <w:r w:rsidRPr="000D3900">
        <w:rPr>
          <w:rFonts w:ascii="Cambria" w:hAnsi="Cambria"/>
          <w:i/>
        </w:rPr>
        <w:t>italics</w:t>
      </w:r>
      <w:r w:rsidRPr="000D3900">
        <w:rPr>
          <w:rFonts w:ascii="Cambria" w:hAnsi="Cambria"/>
        </w:rPr>
        <w:t xml:space="preserve">. Where multiple responses were given, these responses are listed as sub-bullets. </w:t>
      </w:r>
      <w:r w:rsidR="008967A8">
        <w:rPr>
          <w:rFonts w:ascii="Cambria" w:hAnsi="Cambria"/>
        </w:rPr>
        <w:t xml:space="preserve">Public comment, and any responses given, is included following these discussion sections. </w:t>
      </w:r>
      <w:r w:rsidRPr="000D3900">
        <w:rPr>
          <w:rFonts w:ascii="Cambria" w:hAnsi="Cambria"/>
        </w:rPr>
        <w:t xml:space="preserve">Next Steps, at the end of this document, list all next steps discussed at the meeting. </w:t>
      </w:r>
    </w:p>
    <w:p w14:paraId="691E8FD6" w14:textId="77777777" w:rsidR="00CB7BD7" w:rsidRPr="000D3900" w:rsidRDefault="00CB7BD7" w:rsidP="00CB7BD7">
      <w:pPr>
        <w:rPr>
          <w:rFonts w:ascii="Cambria" w:hAnsi="Cambria"/>
        </w:rPr>
      </w:pPr>
    </w:p>
    <w:p w14:paraId="5480EC71" w14:textId="1687BABF" w:rsidR="00CB7BD7" w:rsidRPr="008967A8" w:rsidRDefault="00CB7BD7" w:rsidP="00CB7BD7">
      <w:pPr>
        <w:rPr>
          <w:rFonts w:ascii="Cambria" w:hAnsi="Cambria"/>
          <w:b/>
          <w:bCs/>
          <w:smallCaps/>
          <w:sz w:val="26"/>
          <w:szCs w:val="26"/>
        </w:rPr>
      </w:pPr>
      <w:r w:rsidRPr="008967A8">
        <w:rPr>
          <w:rFonts w:ascii="Cambria" w:hAnsi="Cambria"/>
          <w:b/>
          <w:bCs/>
          <w:smallCaps/>
          <w:sz w:val="26"/>
          <w:szCs w:val="26"/>
        </w:rPr>
        <w:t>Session 1: Introductions</w:t>
      </w:r>
    </w:p>
    <w:p w14:paraId="701400A9" w14:textId="205F5803" w:rsidR="00CB7BD7" w:rsidRPr="000D3900" w:rsidRDefault="00CB7BD7" w:rsidP="00CB7BD7">
      <w:pPr>
        <w:rPr>
          <w:rFonts w:ascii="Cambria" w:hAnsi="Cambria" w:cs="Times New Roman (Body CS)"/>
        </w:rPr>
      </w:pPr>
    </w:p>
    <w:p w14:paraId="6758DCE7" w14:textId="781E4F63" w:rsidR="00CB7BD7" w:rsidRPr="000C48C1" w:rsidRDefault="00B30478" w:rsidP="000C48C1">
      <w:pPr>
        <w:pStyle w:val="NormalWeb"/>
        <w:spacing w:before="0" w:beforeAutospacing="0" w:after="0" w:afterAutospacing="0"/>
        <w:rPr>
          <w:rFonts w:ascii="Cambria" w:hAnsi="Cambria"/>
          <w:smallCaps/>
          <w:sz w:val="26"/>
          <w:szCs w:val="26"/>
        </w:rPr>
      </w:pPr>
      <w:r w:rsidRPr="000D3900">
        <w:rPr>
          <w:rFonts w:ascii="Cambria" w:hAnsi="Cambria" w:cs="Times New Roman (Body CS)"/>
        </w:rPr>
        <w:t xml:space="preserve">The CAEECC facilitator J. Raab opened the meeting and reviewed the agenda. </w:t>
      </w:r>
      <w:r w:rsidRPr="000D3900">
        <w:rPr>
          <w:rFonts w:ascii="Cambria" w:hAnsi="Cambria"/>
          <w:color w:val="000000"/>
          <w:shd w:val="clear" w:color="auto" w:fill="FFFFFF"/>
        </w:rPr>
        <w:t xml:space="preserve">He explained that the primary focus </w:t>
      </w:r>
      <w:r w:rsidRPr="007D1247">
        <w:rPr>
          <w:rFonts w:ascii="Cambria" w:hAnsi="Cambria"/>
          <w:color w:val="000000"/>
          <w:shd w:val="clear" w:color="auto" w:fill="FFFFFF"/>
        </w:rPr>
        <w:t xml:space="preserve">of the meeting is for stakeholders to receive presentations and provide feedback on the Program Administrator’s (PA’s) </w:t>
      </w:r>
      <w:r w:rsidRPr="0074064B">
        <w:rPr>
          <w:rFonts w:ascii="Cambria" w:hAnsi="Cambria"/>
          <w:color w:val="000000"/>
          <w:shd w:val="clear" w:color="auto" w:fill="FFFFFF"/>
        </w:rPr>
        <w:t>draft Annual Budget Advice Letters (ABALs), w</w:t>
      </w:r>
      <w:r w:rsidRPr="000D3900">
        <w:rPr>
          <w:rFonts w:ascii="Cambria" w:hAnsi="Cambria"/>
          <w:color w:val="000000"/>
          <w:shd w:val="clear" w:color="auto" w:fill="FFFFFF"/>
        </w:rPr>
        <w:t xml:space="preserve">hich will be filed with the CPUC on </w:t>
      </w:r>
      <w:r w:rsidRPr="008967A8">
        <w:rPr>
          <w:rFonts w:ascii="Cambria" w:hAnsi="Cambria"/>
          <w:color w:val="000000"/>
          <w:shd w:val="clear" w:color="auto" w:fill="FFFFFF"/>
        </w:rPr>
        <w:t xml:space="preserve">September </w:t>
      </w:r>
      <w:r w:rsidR="001B28D5" w:rsidRPr="008967A8">
        <w:rPr>
          <w:rFonts w:ascii="Cambria" w:hAnsi="Cambria"/>
          <w:color w:val="000000"/>
          <w:shd w:val="clear" w:color="auto" w:fill="FFFFFF"/>
        </w:rPr>
        <w:t>3,</w:t>
      </w:r>
      <w:r w:rsidRPr="008967A8">
        <w:rPr>
          <w:rFonts w:ascii="Cambria" w:hAnsi="Cambria"/>
          <w:color w:val="000000"/>
          <w:shd w:val="clear" w:color="auto" w:fill="FFFFFF"/>
        </w:rPr>
        <w:t xml:space="preserve"> 201</w:t>
      </w:r>
      <w:r w:rsidR="001B28D5" w:rsidRPr="008967A8">
        <w:rPr>
          <w:rFonts w:ascii="Cambria" w:hAnsi="Cambria"/>
          <w:color w:val="000000"/>
          <w:shd w:val="clear" w:color="auto" w:fill="FFFFFF"/>
        </w:rPr>
        <w:t>9</w:t>
      </w:r>
      <w:r w:rsidRPr="008967A8">
        <w:rPr>
          <w:rFonts w:ascii="Cambria" w:hAnsi="Cambria"/>
          <w:color w:val="000000"/>
          <w:shd w:val="clear" w:color="auto" w:fill="FFFFFF"/>
        </w:rPr>
        <w:t>. In</w:t>
      </w:r>
      <w:r w:rsidRPr="000D3900">
        <w:rPr>
          <w:rFonts w:ascii="Cambria" w:hAnsi="Cambria"/>
          <w:color w:val="000000"/>
          <w:shd w:val="clear" w:color="auto" w:fill="FFFFFF"/>
        </w:rPr>
        <w:t xml:space="preserve"> addition, he noted that the group will discuss the draft prospectus on</w:t>
      </w:r>
      <w:r w:rsidR="003C1EBB">
        <w:rPr>
          <w:rFonts w:ascii="Cambria" w:hAnsi="Cambria"/>
          <w:color w:val="000000"/>
          <w:shd w:val="clear" w:color="auto" w:fill="FFFFFF"/>
        </w:rPr>
        <w:t xml:space="preserve"> the CAEECC-</w:t>
      </w:r>
      <w:r w:rsidR="003C1EBB" w:rsidRPr="0074064B">
        <w:rPr>
          <w:rFonts w:ascii="Cambria" w:hAnsi="Cambria"/>
          <w:color w:val="000000"/>
          <w:shd w:val="clear" w:color="auto" w:fill="FFFFFF"/>
        </w:rPr>
        <w:t>hosted E</w:t>
      </w:r>
      <w:r w:rsidR="004569FA" w:rsidRPr="0074064B">
        <w:rPr>
          <w:rFonts w:ascii="Cambria" w:hAnsi="Cambria"/>
          <w:color w:val="000000"/>
          <w:shd w:val="clear" w:color="auto" w:fill="FFFFFF"/>
        </w:rPr>
        <w:t xml:space="preserve">nergy </w:t>
      </w:r>
      <w:r w:rsidR="003C1EBB" w:rsidRPr="0074064B">
        <w:rPr>
          <w:rFonts w:ascii="Cambria" w:hAnsi="Cambria"/>
          <w:color w:val="000000"/>
          <w:shd w:val="clear" w:color="auto" w:fill="FFFFFF"/>
        </w:rPr>
        <w:t>E</w:t>
      </w:r>
      <w:r w:rsidR="004569FA" w:rsidRPr="0074064B">
        <w:rPr>
          <w:rFonts w:ascii="Cambria" w:hAnsi="Cambria"/>
          <w:color w:val="000000"/>
          <w:shd w:val="clear" w:color="auto" w:fill="FFFFFF"/>
        </w:rPr>
        <w:t>fficienc</w:t>
      </w:r>
      <w:r w:rsidR="004569FA" w:rsidRPr="00112996">
        <w:rPr>
          <w:rFonts w:ascii="Cambria" w:hAnsi="Cambria"/>
          <w:color w:val="000000"/>
          <w:shd w:val="clear" w:color="auto" w:fill="FFFFFF"/>
        </w:rPr>
        <w:t>y (EE)</w:t>
      </w:r>
      <w:r w:rsidR="003C1EBB" w:rsidRPr="00112996">
        <w:rPr>
          <w:rFonts w:ascii="Cambria" w:hAnsi="Cambria"/>
          <w:color w:val="000000"/>
          <w:shd w:val="clear" w:color="auto" w:fill="FFFFFF"/>
        </w:rPr>
        <w:t xml:space="preserve"> F</w:t>
      </w:r>
      <w:r w:rsidR="003C1EBB" w:rsidRPr="0074064B">
        <w:rPr>
          <w:rFonts w:ascii="Cambria" w:hAnsi="Cambria"/>
          <w:color w:val="000000"/>
          <w:shd w:val="clear" w:color="auto" w:fill="FFFFFF"/>
        </w:rPr>
        <w:t>iling Processes Working Group</w:t>
      </w:r>
      <w:r w:rsidR="004569FA" w:rsidRPr="0074064B">
        <w:rPr>
          <w:rFonts w:ascii="Cambria" w:hAnsi="Cambria"/>
          <w:color w:val="000000"/>
          <w:shd w:val="clear" w:color="auto" w:fill="FFFFFF"/>
        </w:rPr>
        <w:t xml:space="preserve"> (WG)</w:t>
      </w:r>
      <w:r w:rsidR="003C1EBB" w:rsidRPr="0074064B">
        <w:rPr>
          <w:rFonts w:ascii="Cambria" w:hAnsi="Cambria"/>
          <w:color w:val="000000"/>
          <w:shd w:val="clear" w:color="auto" w:fill="FFFFFF"/>
        </w:rPr>
        <w:t xml:space="preserve">, </w:t>
      </w:r>
      <w:r w:rsidRPr="0074064B">
        <w:rPr>
          <w:rFonts w:ascii="Cambria" w:hAnsi="Cambria"/>
          <w:color w:val="000000"/>
          <w:shd w:val="clear" w:color="auto" w:fill="FFFFFF"/>
        </w:rPr>
        <w:t>the CAEECC</w:t>
      </w:r>
      <w:r w:rsidRPr="000D3900">
        <w:rPr>
          <w:rFonts w:ascii="Cambria" w:hAnsi="Cambria"/>
          <w:color w:val="000000"/>
          <w:shd w:val="clear" w:color="auto" w:fill="FFFFFF"/>
        </w:rPr>
        <w:t xml:space="preserve"> workplan for the remainder of the year</w:t>
      </w:r>
      <w:r w:rsidR="00D51952" w:rsidRPr="000D3900">
        <w:rPr>
          <w:rFonts w:ascii="Cambria" w:hAnsi="Cambria"/>
          <w:color w:val="000000"/>
          <w:shd w:val="clear" w:color="auto" w:fill="FFFFFF"/>
        </w:rPr>
        <w:t>,</w:t>
      </w:r>
      <w:r w:rsidRPr="000D3900">
        <w:rPr>
          <w:rFonts w:ascii="Cambria" w:hAnsi="Cambria"/>
          <w:color w:val="000000"/>
          <w:shd w:val="clear" w:color="auto" w:fill="FFFFFF"/>
        </w:rPr>
        <w:t xml:space="preserve"> and discuss the agenda for the November 21, 2019 full CAEECC meeting.</w:t>
      </w:r>
    </w:p>
    <w:p w14:paraId="3982A6B8" w14:textId="77777777" w:rsidR="001F3E0B" w:rsidRPr="000D3900" w:rsidRDefault="001F3E0B" w:rsidP="00CB7BD7">
      <w:pPr>
        <w:rPr>
          <w:rFonts w:ascii="Cambria" w:hAnsi="Cambria"/>
          <w:b/>
          <w:bCs/>
          <w:smallCaps/>
        </w:rPr>
      </w:pPr>
    </w:p>
    <w:p w14:paraId="775D5062" w14:textId="7A50BE13" w:rsidR="00CB7BD7" w:rsidRPr="00B448B0" w:rsidRDefault="00CB7BD7" w:rsidP="00CB7BD7">
      <w:pPr>
        <w:rPr>
          <w:rFonts w:ascii="Cambria" w:hAnsi="Cambria"/>
          <w:b/>
          <w:bCs/>
          <w:smallCaps/>
          <w:sz w:val="26"/>
          <w:szCs w:val="26"/>
        </w:rPr>
      </w:pPr>
      <w:r w:rsidRPr="00B448B0">
        <w:rPr>
          <w:rFonts w:ascii="Cambria" w:hAnsi="Cambria"/>
          <w:b/>
          <w:bCs/>
          <w:smallCaps/>
          <w:sz w:val="26"/>
          <w:szCs w:val="26"/>
        </w:rPr>
        <w:t>Sessions 2A &amp; 2B: Draft ABALS</w:t>
      </w:r>
    </w:p>
    <w:p w14:paraId="4DE96FD6" w14:textId="77777777" w:rsidR="008967A8" w:rsidRDefault="003C63E2" w:rsidP="00CB7BD7">
      <w:pPr>
        <w:rPr>
          <w:rFonts w:ascii="Cambria" w:hAnsi="Cambria"/>
          <w:color w:val="000000"/>
          <w:shd w:val="clear" w:color="auto" w:fill="FFFFFF"/>
        </w:rPr>
      </w:pPr>
      <w:r w:rsidRPr="000D3900">
        <w:rPr>
          <w:rFonts w:ascii="Cambria" w:hAnsi="Cambria"/>
          <w:color w:val="000000"/>
          <w:shd w:val="clear" w:color="auto" w:fill="FFFFFF"/>
        </w:rPr>
        <w:t xml:space="preserve">J. Raab provided a brief “level setting” for the ABAL discussion, per the document posted on the CAEECC website (see link above, </w:t>
      </w:r>
      <w:r w:rsidRPr="000D3900">
        <w:rPr>
          <w:rFonts w:ascii="Cambria" w:hAnsi="Cambria"/>
          <w:i/>
          <w:iCs/>
          <w:color w:val="000000"/>
          <w:shd w:val="clear" w:color="auto" w:fill="FFFFFF"/>
        </w:rPr>
        <w:t>ABAL Discussion Framing 7.31.19</w:t>
      </w:r>
      <w:r w:rsidRPr="000D3900">
        <w:rPr>
          <w:rFonts w:ascii="Cambria" w:hAnsi="Cambria"/>
          <w:color w:val="000000"/>
          <w:shd w:val="clear" w:color="auto" w:fill="FFFFFF"/>
        </w:rPr>
        <w:t xml:space="preserve">). He highlighted a few main points: </w:t>
      </w:r>
    </w:p>
    <w:p w14:paraId="34D8A4D4" w14:textId="5CF43573" w:rsidR="008967A8" w:rsidRPr="0074064B" w:rsidRDefault="001D72B2" w:rsidP="008967A8">
      <w:pPr>
        <w:pStyle w:val="ListParagraph"/>
        <w:numPr>
          <w:ilvl w:val="0"/>
          <w:numId w:val="18"/>
        </w:numPr>
        <w:rPr>
          <w:rFonts w:ascii="Cambria" w:hAnsi="Cambria"/>
          <w:color w:val="000000"/>
          <w:shd w:val="clear" w:color="auto" w:fill="FFFFFF"/>
        </w:rPr>
      </w:pPr>
      <w:r w:rsidRPr="0074064B">
        <w:rPr>
          <w:rFonts w:ascii="Cambria" w:hAnsi="Cambria"/>
          <w:color w:val="000000"/>
          <w:shd w:val="clear" w:color="auto" w:fill="FFFFFF"/>
        </w:rPr>
        <w:lastRenderedPageBreak/>
        <w:t xml:space="preserve">The </w:t>
      </w:r>
      <w:r w:rsidR="003C63E2" w:rsidRPr="0074064B">
        <w:rPr>
          <w:rFonts w:ascii="Cambria" w:hAnsi="Cambria"/>
          <w:color w:val="000000"/>
          <w:shd w:val="clear" w:color="auto" w:fill="FFFFFF"/>
        </w:rPr>
        <w:t>Cost effectiveness (CE)</w:t>
      </w:r>
      <w:r w:rsidRPr="0074064B">
        <w:rPr>
          <w:rFonts w:ascii="Cambria" w:hAnsi="Cambria"/>
          <w:color w:val="000000"/>
          <w:shd w:val="clear" w:color="auto" w:fill="FFFFFF"/>
        </w:rPr>
        <w:t xml:space="preserve"> framework</w:t>
      </w:r>
      <w:r w:rsidR="008967A8" w:rsidRPr="0074064B">
        <w:rPr>
          <w:rFonts w:ascii="Cambria" w:hAnsi="Cambria"/>
          <w:color w:val="000000"/>
          <w:shd w:val="clear" w:color="auto" w:fill="FFFFFF"/>
        </w:rPr>
        <w:t>, which</w:t>
      </w:r>
      <w:r w:rsidR="003C63E2" w:rsidRPr="0074064B">
        <w:rPr>
          <w:rFonts w:ascii="Cambria" w:hAnsi="Cambria"/>
          <w:color w:val="000000"/>
          <w:shd w:val="clear" w:color="auto" w:fill="FFFFFF"/>
        </w:rPr>
        <w:t xml:space="preserve"> is a central </w:t>
      </w:r>
      <w:r w:rsidRPr="0074064B">
        <w:rPr>
          <w:rFonts w:ascii="Cambria" w:hAnsi="Cambria"/>
          <w:color w:val="000000"/>
          <w:shd w:val="clear" w:color="auto" w:fill="FFFFFF"/>
        </w:rPr>
        <w:t>driver</w:t>
      </w:r>
      <w:r w:rsidR="003C63E2" w:rsidRPr="0074064B">
        <w:rPr>
          <w:rFonts w:ascii="Cambria" w:hAnsi="Cambria"/>
          <w:color w:val="000000"/>
          <w:shd w:val="clear" w:color="auto" w:fill="FFFFFF"/>
        </w:rPr>
        <w:t xml:space="preserve"> of ABAL filing</w:t>
      </w:r>
      <w:r w:rsidR="008967A8" w:rsidRPr="0074064B">
        <w:rPr>
          <w:rFonts w:ascii="Cambria" w:hAnsi="Cambria"/>
          <w:color w:val="000000"/>
          <w:shd w:val="clear" w:color="auto" w:fill="FFFFFF"/>
        </w:rPr>
        <w:t>s, remains</w:t>
      </w:r>
      <w:r w:rsidR="003C63E2" w:rsidRPr="0074064B">
        <w:rPr>
          <w:rFonts w:ascii="Cambria" w:hAnsi="Cambria"/>
          <w:color w:val="000000"/>
          <w:shd w:val="clear" w:color="auto" w:fill="FFFFFF"/>
        </w:rPr>
        <w:t xml:space="preserve"> a concern for many Members, but </w:t>
      </w:r>
      <w:r w:rsidR="004569FA" w:rsidRPr="0074064B">
        <w:rPr>
          <w:rFonts w:ascii="Cambria" w:hAnsi="Cambria"/>
          <w:color w:val="000000"/>
          <w:shd w:val="clear" w:color="auto" w:fill="FFFFFF"/>
        </w:rPr>
        <w:t>it is</w:t>
      </w:r>
      <w:r w:rsidR="008967A8" w:rsidRPr="0074064B">
        <w:rPr>
          <w:rFonts w:ascii="Cambria" w:hAnsi="Cambria"/>
          <w:color w:val="000000"/>
          <w:shd w:val="clear" w:color="auto" w:fill="FFFFFF"/>
        </w:rPr>
        <w:t xml:space="preserve"> constant for</w:t>
      </w:r>
      <w:r w:rsidRPr="0074064B">
        <w:rPr>
          <w:rFonts w:ascii="Cambria" w:hAnsi="Cambria"/>
          <w:color w:val="000000"/>
          <w:shd w:val="clear" w:color="auto" w:fill="FFFFFF"/>
        </w:rPr>
        <w:t xml:space="preserve"> 2019</w:t>
      </w:r>
      <w:r w:rsidR="003C63E2" w:rsidRPr="0074064B">
        <w:rPr>
          <w:rFonts w:ascii="Cambria" w:hAnsi="Cambria"/>
          <w:color w:val="000000"/>
          <w:shd w:val="clear" w:color="auto" w:fill="FFFFFF"/>
        </w:rPr>
        <w:t xml:space="preserve"> </w:t>
      </w:r>
      <w:r w:rsidR="008967A8" w:rsidRPr="0074064B">
        <w:rPr>
          <w:rFonts w:ascii="Cambria" w:hAnsi="Cambria"/>
          <w:color w:val="000000"/>
          <w:shd w:val="clear" w:color="auto" w:fill="FFFFFF"/>
        </w:rPr>
        <w:t>ABAL filings,</w:t>
      </w:r>
      <w:r w:rsidR="003C63E2" w:rsidRPr="0074064B">
        <w:rPr>
          <w:rFonts w:ascii="Cambria" w:hAnsi="Cambria"/>
          <w:color w:val="000000"/>
          <w:shd w:val="clear" w:color="auto" w:fill="FFFFFF"/>
        </w:rPr>
        <w:t xml:space="preserve"> </w:t>
      </w:r>
      <w:r w:rsidR="004569FA" w:rsidRPr="0074064B">
        <w:rPr>
          <w:rFonts w:ascii="Cambria" w:hAnsi="Cambria"/>
          <w:color w:val="000000"/>
          <w:shd w:val="clear" w:color="auto" w:fill="FFFFFF"/>
        </w:rPr>
        <w:t xml:space="preserve">so </w:t>
      </w:r>
      <w:r w:rsidRPr="0074064B">
        <w:rPr>
          <w:rFonts w:ascii="Cambria" w:hAnsi="Cambria"/>
          <w:color w:val="000000"/>
          <w:shd w:val="clear" w:color="auto" w:fill="FFFFFF"/>
        </w:rPr>
        <w:t xml:space="preserve">its relevance </w:t>
      </w:r>
      <w:r w:rsidR="003C63E2" w:rsidRPr="0074064B">
        <w:rPr>
          <w:rFonts w:ascii="Cambria" w:hAnsi="Cambria"/>
          <w:color w:val="000000"/>
          <w:shd w:val="clear" w:color="auto" w:fill="FFFFFF"/>
        </w:rPr>
        <w:t xml:space="preserve">will not be debated </w:t>
      </w:r>
      <w:r w:rsidR="008967A8" w:rsidRPr="0074064B">
        <w:rPr>
          <w:rFonts w:ascii="Cambria" w:hAnsi="Cambria"/>
          <w:color w:val="000000"/>
          <w:shd w:val="clear" w:color="auto" w:fill="FFFFFF"/>
        </w:rPr>
        <w:t>at this meeting</w:t>
      </w:r>
      <w:r w:rsidR="003C63E2" w:rsidRPr="0074064B">
        <w:rPr>
          <w:rFonts w:ascii="Cambria" w:hAnsi="Cambria"/>
          <w:color w:val="000000"/>
          <w:shd w:val="clear" w:color="auto" w:fill="FFFFFF"/>
        </w:rPr>
        <w:t xml:space="preserve">. </w:t>
      </w:r>
      <w:r w:rsidR="008967A8" w:rsidRPr="0074064B">
        <w:rPr>
          <w:rFonts w:ascii="Cambria" w:hAnsi="Cambria"/>
          <w:color w:val="000000"/>
          <w:shd w:val="clear" w:color="auto" w:fill="FFFFFF"/>
        </w:rPr>
        <w:t xml:space="preserve">He added that PAs face several </w:t>
      </w:r>
      <w:r w:rsidR="003C63E2" w:rsidRPr="0074064B">
        <w:rPr>
          <w:rFonts w:ascii="Cambria" w:hAnsi="Cambria"/>
          <w:color w:val="000000"/>
          <w:shd w:val="clear" w:color="auto" w:fill="FFFFFF"/>
        </w:rPr>
        <w:t xml:space="preserve">challenges </w:t>
      </w:r>
      <w:r w:rsidR="008967A8" w:rsidRPr="0074064B">
        <w:rPr>
          <w:rFonts w:ascii="Cambria" w:hAnsi="Cambria"/>
          <w:color w:val="000000"/>
          <w:shd w:val="clear" w:color="auto" w:fill="FFFFFF"/>
        </w:rPr>
        <w:t>in meeting the</w:t>
      </w:r>
      <w:r w:rsidR="003C63E2" w:rsidRPr="0074064B">
        <w:rPr>
          <w:rFonts w:ascii="Cambria" w:hAnsi="Cambria"/>
          <w:color w:val="000000"/>
          <w:shd w:val="clear" w:color="auto" w:fill="FFFFFF"/>
        </w:rPr>
        <w:t xml:space="preserve"> CE </w:t>
      </w:r>
      <w:r w:rsidR="008967A8" w:rsidRPr="0074064B">
        <w:rPr>
          <w:rFonts w:ascii="Cambria" w:hAnsi="Cambria"/>
          <w:color w:val="000000"/>
          <w:shd w:val="clear" w:color="auto" w:fill="FFFFFF"/>
        </w:rPr>
        <w:t xml:space="preserve">threshold, </w:t>
      </w:r>
      <w:r w:rsidR="003C63E2" w:rsidRPr="0074064B">
        <w:rPr>
          <w:rFonts w:ascii="Cambria" w:hAnsi="Cambria"/>
          <w:color w:val="000000"/>
          <w:shd w:val="clear" w:color="auto" w:fill="FFFFFF"/>
        </w:rPr>
        <w:t>includ</w:t>
      </w:r>
      <w:r w:rsidR="008967A8" w:rsidRPr="0074064B">
        <w:rPr>
          <w:rFonts w:ascii="Cambria" w:hAnsi="Cambria"/>
          <w:color w:val="000000"/>
          <w:shd w:val="clear" w:color="auto" w:fill="FFFFFF"/>
        </w:rPr>
        <w:t xml:space="preserve">ing the </w:t>
      </w:r>
      <w:r w:rsidR="003C63E2" w:rsidRPr="0074064B">
        <w:rPr>
          <w:rFonts w:ascii="Cambria" w:hAnsi="Cambria"/>
          <w:color w:val="000000"/>
          <w:shd w:val="clear" w:color="auto" w:fill="FFFFFF"/>
        </w:rPr>
        <w:t>loss of primary lighting, and continued decline of gas avoided costs</w:t>
      </w:r>
      <w:r w:rsidR="008967A8" w:rsidRPr="0074064B">
        <w:rPr>
          <w:rFonts w:ascii="Cambria" w:hAnsi="Cambria"/>
          <w:color w:val="000000"/>
          <w:shd w:val="clear" w:color="auto" w:fill="FFFFFF"/>
        </w:rPr>
        <w:t>;</w:t>
      </w:r>
      <w:r w:rsidR="003C63E2" w:rsidRPr="0074064B">
        <w:rPr>
          <w:rFonts w:ascii="Cambria" w:hAnsi="Cambria"/>
          <w:color w:val="000000"/>
          <w:shd w:val="clear" w:color="auto" w:fill="FFFFFF"/>
        </w:rPr>
        <w:t xml:space="preserve"> </w:t>
      </w:r>
    </w:p>
    <w:p w14:paraId="6C6AE6F9" w14:textId="0B7A7ACA" w:rsidR="008967A8" w:rsidRPr="0074064B" w:rsidRDefault="003C63E2" w:rsidP="008967A8">
      <w:pPr>
        <w:pStyle w:val="ListParagraph"/>
        <w:numPr>
          <w:ilvl w:val="0"/>
          <w:numId w:val="18"/>
        </w:numPr>
        <w:rPr>
          <w:rFonts w:ascii="Cambria" w:hAnsi="Cambria"/>
          <w:color w:val="000000"/>
          <w:shd w:val="clear" w:color="auto" w:fill="FFFFFF"/>
        </w:rPr>
      </w:pPr>
      <w:r w:rsidRPr="0074064B">
        <w:rPr>
          <w:rFonts w:ascii="Cambria" w:hAnsi="Cambria"/>
          <w:color w:val="000000"/>
          <w:shd w:val="clear" w:color="auto" w:fill="FFFFFF"/>
        </w:rPr>
        <w:t xml:space="preserve">IOUs </w:t>
      </w:r>
      <w:r w:rsidR="008967A8" w:rsidRPr="0074064B">
        <w:rPr>
          <w:rFonts w:ascii="Cambria" w:hAnsi="Cambria"/>
          <w:color w:val="000000"/>
          <w:shd w:val="clear" w:color="auto" w:fill="FFFFFF"/>
        </w:rPr>
        <w:t xml:space="preserve">and MCE </w:t>
      </w:r>
      <w:r w:rsidRPr="0074064B">
        <w:rPr>
          <w:rFonts w:ascii="Cambria" w:hAnsi="Cambria"/>
          <w:color w:val="000000"/>
          <w:shd w:val="clear" w:color="auto" w:fill="FFFFFF"/>
        </w:rPr>
        <w:t xml:space="preserve">but not RENs are required to meet a 1.25 </w:t>
      </w:r>
      <w:r w:rsidR="0074064B">
        <w:rPr>
          <w:rFonts w:ascii="Cambria" w:hAnsi="Cambria"/>
          <w:color w:val="000000"/>
          <w:shd w:val="clear" w:color="auto" w:fill="FFFFFF"/>
        </w:rPr>
        <w:t>Total Resource Cost test (</w:t>
      </w:r>
      <w:r w:rsidRPr="0074064B">
        <w:rPr>
          <w:rFonts w:ascii="Cambria" w:hAnsi="Cambria"/>
          <w:color w:val="000000"/>
          <w:shd w:val="clear" w:color="auto" w:fill="FFFFFF"/>
        </w:rPr>
        <w:t>TRC</w:t>
      </w:r>
      <w:r w:rsidR="0074064B">
        <w:rPr>
          <w:rFonts w:ascii="Cambria" w:hAnsi="Cambria"/>
          <w:color w:val="000000"/>
          <w:shd w:val="clear" w:color="auto" w:fill="FFFFFF"/>
        </w:rPr>
        <w:t>)</w:t>
      </w:r>
      <w:r w:rsidRPr="0074064B">
        <w:rPr>
          <w:rFonts w:ascii="Cambria" w:hAnsi="Cambria"/>
          <w:color w:val="000000"/>
          <w:shd w:val="clear" w:color="auto" w:fill="FFFFFF"/>
        </w:rPr>
        <w:t xml:space="preserve">, and those with TRCs below 1.0 </w:t>
      </w:r>
      <w:r w:rsidR="008967A8" w:rsidRPr="0074064B">
        <w:rPr>
          <w:rFonts w:ascii="Cambria" w:hAnsi="Cambria"/>
          <w:color w:val="000000"/>
          <w:shd w:val="clear" w:color="auto" w:fill="FFFFFF"/>
        </w:rPr>
        <w:t xml:space="preserve">are </w:t>
      </w:r>
      <w:r w:rsidRPr="0074064B">
        <w:rPr>
          <w:rFonts w:ascii="Cambria" w:hAnsi="Cambria"/>
          <w:color w:val="000000"/>
          <w:shd w:val="clear" w:color="auto" w:fill="FFFFFF"/>
        </w:rPr>
        <w:t>considered to have not met criteria</w:t>
      </w:r>
      <w:r w:rsidR="008967A8" w:rsidRPr="0074064B">
        <w:rPr>
          <w:rFonts w:ascii="Cambria" w:hAnsi="Cambria"/>
          <w:color w:val="000000"/>
          <w:shd w:val="clear" w:color="auto" w:fill="FFFFFF"/>
        </w:rPr>
        <w:t>;</w:t>
      </w:r>
      <w:r w:rsidR="001D72B2" w:rsidRPr="0074064B">
        <w:rPr>
          <w:rFonts w:ascii="Cambria" w:hAnsi="Cambria"/>
          <w:color w:val="000000"/>
          <w:shd w:val="clear" w:color="auto" w:fill="FFFFFF"/>
        </w:rPr>
        <w:t xml:space="preserve"> and </w:t>
      </w:r>
    </w:p>
    <w:p w14:paraId="5C9FE853" w14:textId="2E81F67F" w:rsidR="003C63E2" w:rsidRPr="008967A8" w:rsidRDefault="001D72B2" w:rsidP="008967A8">
      <w:pPr>
        <w:pStyle w:val="ListParagraph"/>
        <w:numPr>
          <w:ilvl w:val="0"/>
          <w:numId w:val="18"/>
        </w:numPr>
        <w:rPr>
          <w:rFonts w:ascii="Cambria" w:hAnsi="Cambria"/>
          <w:color w:val="000000"/>
          <w:shd w:val="clear" w:color="auto" w:fill="FFFFFF"/>
        </w:rPr>
      </w:pPr>
      <w:r w:rsidRPr="0074064B">
        <w:rPr>
          <w:rFonts w:ascii="Cambria" w:hAnsi="Cambria"/>
          <w:color w:val="000000"/>
          <w:shd w:val="clear" w:color="auto" w:fill="FFFFFF"/>
        </w:rPr>
        <w:t>The third party (</w:t>
      </w:r>
      <w:r w:rsidR="003C63E2" w:rsidRPr="0074064B">
        <w:rPr>
          <w:rFonts w:ascii="Cambria" w:hAnsi="Cambria"/>
          <w:color w:val="000000"/>
          <w:shd w:val="clear" w:color="auto" w:fill="FFFFFF"/>
        </w:rPr>
        <w:t>3P</w:t>
      </w:r>
      <w:r w:rsidRPr="0074064B">
        <w:rPr>
          <w:rFonts w:ascii="Cambria" w:hAnsi="Cambria"/>
          <w:color w:val="000000"/>
          <w:shd w:val="clear" w:color="auto" w:fill="FFFFFF"/>
        </w:rPr>
        <w:t>)</w:t>
      </w:r>
      <w:r w:rsidR="003C63E2" w:rsidRPr="0074064B">
        <w:rPr>
          <w:rFonts w:ascii="Cambria" w:hAnsi="Cambria"/>
          <w:color w:val="000000"/>
          <w:shd w:val="clear" w:color="auto" w:fill="FFFFFF"/>
        </w:rPr>
        <w:t xml:space="preserve"> implementation </w:t>
      </w:r>
      <w:r w:rsidRPr="0074064B">
        <w:rPr>
          <w:rFonts w:ascii="Cambria" w:hAnsi="Cambria"/>
          <w:color w:val="000000"/>
          <w:shd w:val="clear" w:color="auto" w:fill="FFFFFF"/>
        </w:rPr>
        <w:t>requirement means that requests for proposals</w:t>
      </w:r>
      <w:r w:rsidR="003C63E2" w:rsidRPr="0074064B">
        <w:rPr>
          <w:rFonts w:ascii="Cambria" w:hAnsi="Cambria"/>
          <w:color w:val="000000"/>
          <w:shd w:val="clear" w:color="auto" w:fill="FFFFFF"/>
        </w:rPr>
        <w:t xml:space="preserve"> </w:t>
      </w:r>
      <w:r w:rsidRPr="0074064B">
        <w:rPr>
          <w:rFonts w:ascii="Cambria" w:hAnsi="Cambria"/>
          <w:color w:val="000000"/>
          <w:shd w:val="clear" w:color="auto" w:fill="FFFFFF"/>
        </w:rPr>
        <w:t>(</w:t>
      </w:r>
      <w:r w:rsidR="003C63E2" w:rsidRPr="0074064B">
        <w:rPr>
          <w:rFonts w:ascii="Cambria" w:hAnsi="Cambria"/>
          <w:color w:val="000000"/>
          <w:shd w:val="clear" w:color="auto" w:fill="FFFFFF"/>
        </w:rPr>
        <w:t>RFPs</w:t>
      </w:r>
      <w:r w:rsidRPr="0074064B">
        <w:rPr>
          <w:rFonts w:ascii="Cambria" w:hAnsi="Cambria"/>
          <w:color w:val="000000"/>
          <w:shd w:val="clear" w:color="auto" w:fill="FFFFFF"/>
        </w:rPr>
        <w:t>)</w:t>
      </w:r>
      <w:r w:rsidR="003C63E2" w:rsidRPr="0074064B">
        <w:rPr>
          <w:rFonts w:ascii="Cambria" w:hAnsi="Cambria"/>
          <w:color w:val="000000"/>
          <w:shd w:val="clear" w:color="auto" w:fill="FFFFFF"/>
        </w:rPr>
        <w:t xml:space="preserve"> are</w:t>
      </w:r>
      <w:r w:rsidR="003C63E2" w:rsidRPr="008967A8">
        <w:rPr>
          <w:rFonts w:ascii="Cambria" w:hAnsi="Cambria"/>
          <w:color w:val="000000"/>
          <w:shd w:val="clear" w:color="auto" w:fill="FFFFFF"/>
        </w:rPr>
        <w:t xml:space="preserve"> currently out </w:t>
      </w:r>
      <w:r w:rsidR="005C4EC1" w:rsidRPr="008967A8">
        <w:rPr>
          <w:rFonts w:ascii="Cambria" w:hAnsi="Cambria"/>
          <w:color w:val="000000"/>
          <w:shd w:val="clear" w:color="auto" w:fill="FFFFFF"/>
        </w:rPr>
        <w:t xml:space="preserve">to bid but not yet confirmed/contracted, </w:t>
      </w:r>
      <w:r w:rsidR="003C63E2" w:rsidRPr="008967A8">
        <w:rPr>
          <w:rFonts w:ascii="Cambria" w:hAnsi="Cambria"/>
          <w:color w:val="000000"/>
          <w:shd w:val="clear" w:color="auto" w:fill="FFFFFF"/>
        </w:rPr>
        <w:t xml:space="preserve">which </w:t>
      </w:r>
      <w:r w:rsidR="005C4EC1" w:rsidRPr="008967A8">
        <w:rPr>
          <w:rFonts w:ascii="Cambria" w:hAnsi="Cambria"/>
          <w:color w:val="000000"/>
          <w:shd w:val="clear" w:color="auto" w:fill="FFFFFF"/>
        </w:rPr>
        <w:t>complicates the development and finalization of</w:t>
      </w:r>
      <w:r w:rsidR="003C63E2" w:rsidRPr="008967A8">
        <w:rPr>
          <w:rFonts w:ascii="Cambria" w:hAnsi="Cambria"/>
          <w:color w:val="000000"/>
          <w:shd w:val="clear" w:color="auto" w:fill="FFFFFF"/>
        </w:rPr>
        <w:t xml:space="preserve"> ABALs. </w:t>
      </w:r>
    </w:p>
    <w:p w14:paraId="180CE0E8" w14:textId="77777777" w:rsidR="003C63E2" w:rsidRPr="000D3900" w:rsidRDefault="003C63E2" w:rsidP="00CB7BD7">
      <w:pPr>
        <w:rPr>
          <w:rFonts w:ascii="Cambria" w:hAnsi="Cambria"/>
          <w:b/>
          <w:bCs/>
          <w:smallCaps/>
        </w:rPr>
      </w:pPr>
    </w:p>
    <w:p w14:paraId="6757FF74" w14:textId="03D68C68" w:rsidR="00D51952" w:rsidRPr="000D3900" w:rsidRDefault="00D55839" w:rsidP="00D51952">
      <w:pPr>
        <w:rPr>
          <w:rFonts w:ascii="Cambria" w:hAnsi="Cambria"/>
          <w:b/>
          <w:i/>
        </w:rPr>
      </w:pPr>
      <w:r>
        <w:rPr>
          <w:rFonts w:ascii="Cambria" w:hAnsi="Cambria"/>
          <w:b/>
          <w:i/>
        </w:rPr>
        <w:t>PG&amp;E</w:t>
      </w:r>
      <w:r w:rsidR="00D51952" w:rsidRPr="000D3900">
        <w:rPr>
          <w:rFonts w:ascii="Cambria" w:hAnsi="Cambria"/>
          <w:b/>
          <w:i/>
        </w:rPr>
        <w:t xml:space="preserve"> 2019 ABAL Summary, </w:t>
      </w:r>
      <w:r w:rsidR="001F3E0B" w:rsidRPr="000D3900">
        <w:rPr>
          <w:rFonts w:ascii="Cambria" w:hAnsi="Cambria"/>
          <w:b/>
          <w:i/>
        </w:rPr>
        <w:t>Michael Burger</w:t>
      </w:r>
    </w:p>
    <w:p w14:paraId="35EFE07B" w14:textId="15FBBE31" w:rsidR="00D51952" w:rsidRPr="000D3900" w:rsidRDefault="00D51952" w:rsidP="00D51952">
      <w:pPr>
        <w:rPr>
          <w:rFonts w:ascii="Cambria" w:hAnsi="Cambria"/>
        </w:rPr>
      </w:pPr>
      <w:r w:rsidRPr="000D3900">
        <w:rPr>
          <w:rFonts w:ascii="Cambria" w:hAnsi="Cambria"/>
        </w:rPr>
        <w:t xml:space="preserve">This presentation is available on the CAEECC website (see link above, </w:t>
      </w:r>
      <w:r w:rsidR="0085092E" w:rsidRPr="000D3900">
        <w:rPr>
          <w:rFonts w:ascii="Cambria" w:hAnsi="Cambria"/>
          <w:i/>
          <w:iCs/>
        </w:rPr>
        <w:t>PG&amp;E ABAL Slides 8.2.19</w:t>
      </w:r>
      <w:r w:rsidRPr="000D3900">
        <w:rPr>
          <w:rFonts w:ascii="Cambria" w:hAnsi="Cambria"/>
        </w:rPr>
        <w:t>).</w:t>
      </w:r>
    </w:p>
    <w:p w14:paraId="4E839245" w14:textId="77777777" w:rsidR="00D51952" w:rsidRPr="000D3900" w:rsidRDefault="00D51952" w:rsidP="00D51952">
      <w:pPr>
        <w:rPr>
          <w:rFonts w:ascii="Cambria" w:hAnsi="Cambria"/>
        </w:rPr>
      </w:pPr>
    </w:p>
    <w:p w14:paraId="288F34C3" w14:textId="3B1B422D" w:rsidR="00D51952" w:rsidRPr="000D3900" w:rsidRDefault="00D51952" w:rsidP="00D51952">
      <w:pPr>
        <w:rPr>
          <w:rFonts w:ascii="Cambria" w:hAnsi="Cambria"/>
          <w:u w:val="single"/>
        </w:rPr>
      </w:pPr>
      <w:r w:rsidRPr="000D3900">
        <w:rPr>
          <w:rFonts w:ascii="Cambria" w:hAnsi="Cambria"/>
          <w:u w:val="single"/>
        </w:rPr>
        <w:t xml:space="preserve">Clarifying Questions and Comments on PG&amp;E’s presentation: </w:t>
      </w:r>
    </w:p>
    <w:p w14:paraId="2DA81867" w14:textId="6DA8F898" w:rsidR="001D72B2" w:rsidRDefault="001D72B2" w:rsidP="00D51952">
      <w:pPr>
        <w:rPr>
          <w:rFonts w:ascii="Cambria" w:hAnsi="Cambria"/>
        </w:rPr>
      </w:pPr>
    </w:p>
    <w:p w14:paraId="7A1D7BD3" w14:textId="77777777" w:rsidR="00393CBC" w:rsidRDefault="00576B37" w:rsidP="00576B37">
      <w:pPr>
        <w:numPr>
          <w:ilvl w:val="0"/>
          <w:numId w:val="19"/>
        </w:numPr>
        <w:rPr>
          <w:rFonts w:ascii="Cambria" w:hAnsi="Cambria"/>
        </w:rPr>
      </w:pPr>
      <w:r w:rsidRPr="00D31BB7">
        <w:rPr>
          <w:rFonts w:ascii="Cambria" w:hAnsi="Cambria"/>
        </w:rPr>
        <w:t xml:space="preserve">What's the difference </w:t>
      </w:r>
      <w:r w:rsidRPr="0074064B">
        <w:rPr>
          <w:rFonts w:ascii="Cambria" w:hAnsi="Cambria"/>
        </w:rPr>
        <w:t xml:space="preserve">between the Codes and Standards </w:t>
      </w:r>
      <w:r w:rsidR="0057299F" w:rsidRPr="0074064B">
        <w:rPr>
          <w:rFonts w:ascii="Cambria" w:hAnsi="Cambria"/>
        </w:rPr>
        <w:t xml:space="preserve">(C&amp;S) </w:t>
      </w:r>
      <w:r w:rsidRPr="0074064B">
        <w:rPr>
          <w:rFonts w:ascii="Cambria" w:hAnsi="Cambria"/>
        </w:rPr>
        <w:t xml:space="preserve">Advocacy Program and the Statewide </w:t>
      </w:r>
      <w:r w:rsidR="00D55839" w:rsidRPr="0074064B">
        <w:rPr>
          <w:rFonts w:ascii="Cambria" w:hAnsi="Cambria"/>
        </w:rPr>
        <w:t>C&amp;S</w:t>
      </w:r>
      <w:r w:rsidRPr="0074064B">
        <w:rPr>
          <w:rFonts w:ascii="Cambria" w:hAnsi="Cambria"/>
        </w:rPr>
        <w:t xml:space="preserve"> Program? </w:t>
      </w:r>
    </w:p>
    <w:p w14:paraId="26944D8E" w14:textId="759F44C0" w:rsidR="00576B37" w:rsidRPr="00D31BB7" w:rsidRDefault="00576B37" w:rsidP="0046557F">
      <w:pPr>
        <w:numPr>
          <w:ilvl w:val="1"/>
          <w:numId w:val="26"/>
        </w:numPr>
        <w:rPr>
          <w:rFonts w:ascii="Cambria" w:hAnsi="Cambria"/>
        </w:rPr>
      </w:pPr>
      <w:r w:rsidRPr="0074064B">
        <w:rPr>
          <w:rFonts w:ascii="Cambria" w:hAnsi="Cambria"/>
          <w:i/>
          <w:iCs/>
        </w:rPr>
        <w:t>My understanding is that the scope of wo</w:t>
      </w:r>
      <w:r w:rsidRPr="00D31BB7">
        <w:rPr>
          <w:rFonts w:ascii="Cambria" w:hAnsi="Cambria"/>
          <w:i/>
          <w:iCs/>
        </w:rPr>
        <w:t xml:space="preserve">rk is very similar between the two - we will shut down the Statewide </w:t>
      </w:r>
      <w:r w:rsidR="00D55839">
        <w:rPr>
          <w:rFonts w:ascii="Cambria" w:hAnsi="Cambria"/>
          <w:i/>
          <w:iCs/>
        </w:rPr>
        <w:t>C&amp;S</w:t>
      </w:r>
      <w:r w:rsidRPr="00D31BB7">
        <w:rPr>
          <w:rFonts w:ascii="Cambria" w:hAnsi="Cambria"/>
          <w:i/>
          <w:iCs/>
        </w:rPr>
        <w:t xml:space="preserve"> Programs and transition into the </w:t>
      </w:r>
      <w:r w:rsidR="00D55839">
        <w:rPr>
          <w:rFonts w:ascii="Cambria" w:hAnsi="Cambria"/>
          <w:i/>
          <w:iCs/>
        </w:rPr>
        <w:t>C&amp;S</w:t>
      </w:r>
      <w:r w:rsidRPr="00D31BB7">
        <w:rPr>
          <w:rFonts w:ascii="Cambria" w:hAnsi="Cambria"/>
          <w:i/>
          <w:iCs/>
        </w:rPr>
        <w:t xml:space="preserve"> Advocacy Program.</w:t>
      </w:r>
    </w:p>
    <w:p w14:paraId="3FC2A016" w14:textId="77777777" w:rsidR="00393CBC" w:rsidRDefault="00576B37" w:rsidP="00576B37">
      <w:pPr>
        <w:numPr>
          <w:ilvl w:val="0"/>
          <w:numId w:val="19"/>
        </w:numPr>
        <w:rPr>
          <w:rFonts w:ascii="Cambria" w:hAnsi="Cambria"/>
        </w:rPr>
      </w:pPr>
      <w:r w:rsidRPr="00D31BB7">
        <w:rPr>
          <w:rFonts w:ascii="Cambria" w:hAnsi="Cambria"/>
        </w:rPr>
        <w:t xml:space="preserve">What is your process for ramping down, and how much can this </w:t>
      </w:r>
      <w:r w:rsidRPr="00112996">
        <w:rPr>
          <w:rFonts w:ascii="Cambria" w:hAnsi="Cambria"/>
        </w:rPr>
        <w:t xml:space="preserve">benefit your portfolio? </w:t>
      </w:r>
    </w:p>
    <w:p w14:paraId="226FF8A2" w14:textId="7D5BA47F" w:rsidR="00576B37" w:rsidRDefault="00576B37" w:rsidP="0046557F">
      <w:pPr>
        <w:numPr>
          <w:ilvl w:val="1"/>
          <w:numId w:val="27"/>
        </w:numPr>
        <w:rPr>
          <w:rFonts w:ascii="Cambria" w:hAnsi="Cambria"/>
        </w:rPr>
      </w:pPr>
      <w:r w:rsidRPr="00112996">
        <w:rPr>
          <w:rFonts w:ascii="Cambria" w:hAnsi="Cambria"/>
          <w:i/>
          <w:iCs/>
        </w:rPr>
        <w:t>We are taking a look at the non-</w:t>
      </w:r>
      <w:proofErr w:type="gramStart"/>
      <w:r w:rsidR="0057299F" w:rsidRPr="00112996">
        <w:rPr>
          <w:rFonts w:ascii="Cambria" w:hAnsi="Cambria"/>
          <w:i/>
          <w:iCs/>
        </w:rPr>
        <w:t>cost effective</w:t>
      </w:r>
      <w:proofErr w:type="gramEnd"/>
      <w:r w:rsidRPr="00112996">
        <w:rPr>
          <w:rFonts w:ascii="Cambria" w:hAnsi="Cambria"/>
          <w:i/>
          <w:iCs/>
        </w:rPr>
        <w:t xml:space="preserve"> programs (the red boxes on the slide # </w:t>
      </w:r>
      <w:r w:rsidR="00112996" w:rsidRPr="00AE668B">
        <w:rPr>
          <w:rFonts w:ascii="Cambria" w:hAnsi="Cambria"/>
          <w:i/>
          <w:iCs/>
        </w:rPr>
        <w:t xml:space="preserve">7 titled </w:t>
      </w:r>
      <w:r w:rsidRPr="00112996">
        <w:rPr>
          <w:rFonts w:ascii="Cambria" w:hAnsi="Cambria"/>
          <w:i/>
          <w:iCs/>
        </w:rPr>
        <w:t>"Portfolio Balancing"</w:t>
      </w:r>
      <w:r w:rsidR="00112996" w:rsidRPr="00AE668B">
        <w:rPr>
          <w:rFonts w:ascii="Cambria" w:hAnsi="Cambria"/>
          <w:i/>
          <w:iCs/>
        </w:rPr>
        <w:t xml:space="preserve"> – see link above, PG&amp;E ABAL Slides 8.2.19</w:t>
      </w:r>
      <w:r w:rsidRPr="00112996">
        <w:rPr>
          <w:rFonts w:ascii="Cambria" w:hAnsi="Cambria"/>
          <w:i/>
          <w:iCs/>
        </w:rPr>
        <w:t>), and asking vendors what we can do in the next year with a priority focus</w:t>
      </w:r>
      <w:r w:rsidRPr="0074064B">
        <w:rPr>
          <w:rFonts w:ascii="Cambria" w:hAnsi="Cambria"/>
          <w:i/>
          <w:iCs/>
        </w:rPr>
        <w:t xml:space="preserve"> on CE. If </w:t>
      </w:r>
      <w:r w:rsidR="00086B66">
        <w:rPr>
          <w:rFonts w:ascii="Cambria" w:hAnsi="Cambria"/>
          <w:i/>
          <w:iCs/>
        </w:rPr>
        <w:t>that program is not cost effective</w:t>
      </w:r>
      <w:r w:rsidRPr="0074064B">
        <w:rPr>
          <w:rFonts w:ascii="Cambria" w:hAnsi="Cambria"/>
          <w:i/>
          <w:iCs/>
        </w:rPr>
        <w:t>, this is a signal that we need to ramp down that program. The timing of closures</w:t>
      </w:r>
      <w:r w:rsidRPr="00D31BB7">
        <w:rPr>
          <w:rFonts w:ascii="Cambria" w:hAnsi="Cambria"/>
          <w:i/>
          <w:iCs/>
        </w:rPr>
        <w:t xml:space="preserve"> is driven through portfolio balancing activities.</w:t>
      </w:r>
    </w:p>
    <w:p w14:paraId="74BA1695" w14:textId="77777777" w:rsidR="00393CBC" w:rsidRDefault="00576B37" w:rsidP="00576B37">
      <w:pPr>
        <w:numPr>
          <w:ilvl w:val="0"/>
          <w:numId w:val="19"/>
        </w:numPr>
        <w:rPr>
          <w:rFonts w:ascii="Cambria" w:hAnsi="Cambria"/>
        </w:rPr>
      </w:pPr>
      <w:r>
        <w:rPr>
          <w:rFonts w:ascii="Cambria" w:hAnsi="Cambria"/>
        </w:rPr>
        <w:t>Do</w:t>
      </w:r>
      <w:r w:rsidRPr="00D31BB7">
        <w:rPr>
          <w:rFonts w:ascii="Cambria" w:hAnsi="Cambria"/>
        </w:rPr>
        <w:t xml:space="preserve"> you expect the budget be reduced due to portfolio balancing changes? </w:t>
      </w:r>
    </w:p>
    <w:p w14:paraId="3CA23399" w14:textId="288440E3" w:rsidR="00576B37" w:rsidRDefault="00576B37" w:rsidP="0046557F">
      <w:pPr>
        <w:numPr>
          <w:ilvl w:val="1"/>
          <w:numId w:val="28"/>
        </w:numPr>
        <w:rPr>
          <w:rFonts w:ascii="Cambria" w:hAnsi="Cambria"/>
        </w:rPr>
      </w:pPr>
      <w:r w:rsidRPr="00D31BB7">
        <w:rPr>
          <w:rFonts w:ascii="Cambria" w:hAnsi="Cambria"/>
          <w:i/>
          <w:iCs/>
        </w:rPr>
        <w:t>We expect that our budget will be reduced further, which should raise</w:t>
      </w:r>
      <w:r w:rsidR="0057299F">
        <w:rPr>
          <w:rFonts w:ascii="Cambria" w:hAnsi="Cambria"/>
          <w:i/>
          <w:iCs/>
        </w:rPr>
        <w:t xml:space="preserve"> </w:t>
      </w:r>
      <w:r w:rsidR="0074064B">
        <w:rPr>
          <w:rFonts w:ascii="Cambria" w:hAnsi="Cambria"/>
          <w:i/>
          <w:iCs/>
        </w:rPr>
        <w:t>TRC</w:t>
      </w:r>
      <w:r w:rsidRPr="00D31BB7">
        <w:rPr>
          <w:rFonts w:ascii="Cambria" w:hAnsi="Cambria"/>
          <w:i/>
          <w:iCs/>
        </w:rPr>
        <w:t xml:space="preserve"> somewhat</w:t>
      </w:r>
      <w:r>
        <w:rPr>
          <w:rFonts w:ascii="Cambria" w:hAnsi="Cambria"/>
        </w:rPr>
        <w:t>.</w:t>
      </w:r>
    </w:p>
    <w:p w14:paraId="28335374" w14:textId="77777777" w:rsidR="00393CBC" w:rsidRDefault="00576B37" w:rsidP="00576B37">
      <w:pPr>
        <w:numPr>
          <w:ilvl w:val="0"/>
          <w:numId w:val="19"/>
        </w:numPr>
        <w:rPr>
          <w:rFonts w:ascii="Cambria" w:hAnsi="Cambria"/>
        </w:rPr>
      </w:pPr>
      <w:r w:rsidRPr="00D31BB7">
        <w:rPr>
          <w:rFonts w:ascii="Cambria" w:hAnsi="Cambria"/>
        </w:rPr>
        <w:t>How are you prioritizing amongst the non-</w:t>
      </w:r>
      <w:proofErr w:type="gramStart"/>
      <w:r w:rsidR="0057299F">
        <w:rPr>
          <w:rFonts w:ascii="Cambria" w:hAnsi="Cambria"/>
        </w:rPr>
        <w:t>cost effective</w:t>
      </w:r>
      <w:proofErr w:type="gramEnd"/>
      <w:r w:rsidRPr="00D31BB7">
        <w:rPr>
          <w:rFonts w:ascii="Cambria" w:hAnsi="Cambria"/>
        </w:rPr>
        <w:t xml:space="preserve"> programs?</w:t>
      </w:r>
      <w:r>
        <w:rPr>
          <w:rFonts w:ascii="Cambria" w:hAnsi="Cambria"/>
        </w:rPr>
        <w:t xml:space="preserve"> </w:t>
      </w:r>
    </w:p>
    <w:p w14:paraId="35A238C5" w14:textId="22015555" w:rsidR="00576B37" w:rsidRDefault="00576B37" w:rsidP="0046557F">
      <w:pPr>
        <w:numPr>
          <w:ilvl w:val="1"/>
          <w:numId w:val="28"/>
        </w:numPr>
        <w:rPr>
          <w:rFonts w:ascii="Cambria" w:hAnsi="Cambria"/>
        </w:rPr>
      </w:pPr>
      <w:r w:rsidRPr="00D31BB7">
        <w:rPr>
          <w:rFonts w:ascii="Cambria" w:hAnsi="Cambria"/>
          <w:i/>
          <w:iCs/>
        </w:rPr>
        <w:t>The highest priority is those that were heavily reliant on lighting, since we see the most significant decrease there. Other than that</w:t>
      </w:r>
      <w:r w:rsidR="0057299F">
        <w:rPr>
          <w:rFonts w:ascii="Cambria" w:hAnsi="Cambria"/>
          <w:i/>
          <w:iCs/>
        </w:rPr>
        <w:t>,</w:t>
      </w:r>
      <w:r w:rsidRPr="00D31BB7">
        <w:rPr>
          <w:rFonts w:ascii="Cambria" w:hAnsi="Cambria"/>
          <w:i/>
          <w:iCs/>
        </w:rPr>
        <w:t xml:space="preserve"> we are trying to be consistent across the board. </w:t>
      </w:r>
    </w:p>
    <w:p w14:paraId="52C83143" w14:textId="77777777" w:rsidR="00393CBC" w:rsidRDefault="00576B37" w:rsidP="00576B37">
      <w:pPr>
        <w:numPr>
          <w:ilvl w:val="0"/>
          <w:numId w:val="19"/>
        </w:numPr>
        <w:rPr>
          <w:rFonts w:ascii="Cambria" w:hAnsi="Cambria"/>
        </w:rPr>
      </w:pPr>
      <w:r w:rsidRPr="00D31BB7">
        <w:rPr>
          <w:rFonts w:ascii="Cambria" w:hAnsi="Cambria"/>
        </w:rPr>
        <w:t xml:space="preserve">You </w:t>
      </w:r>
      <w:r>
        <w:rPr>
          <w:rFonts w:ascii="Cambria" w:hAnsi="Cambria"/>
        </w:rPr>
        <w:t xml:space="preserve">mentioned that you </w:t>
      </w:r>
      <w:r w:rsidRPr="00D31BB7">
        <w:rPr>
          <w:rFonts w:ascii="Cambria" w:hAnsi="Cambria"/>
        </w:rPr>
        <w:t xml:space="preserve">are hoping 3P programs will boost your </w:t>
      </w:r>
      <w:r w:rsidR="0057299F">
        <w:rPr>
          <w:rFonts w:ascii="Cambria" w:hAnsi="Cambria"/>
        </w:rPr>
        <w:t>TRC</w:t>
      </w:r>
      <w:r w:rsidRPr="00D31BB7">
        <w:rPr>
          <w:rFonts w:ascii="Cambria" w:hAnsi="Cambria"/>
        </w:rPr>
        <w:t>. Are you looking for any specific 3P programs?</w:t>
      </w:r>
    </w:p>
    <w:p w14:paraId="2B689C48" w14:textId="54155E1C" w:rsidR="00576B37" w:rsidRDefault="00576B37" w:rsidP="0046557F">
      <w:pPr>
        <w:numPr>
          <w:ilvl w:val="1"/>
          <w:numId w:val="29"/>
        </w:numPr>
        <w:rPr>
          <w:rFonts w:ascii="Cambria" w:hAnsi="Cambria"/>
        </w:rPr>
      </w:pPr>
      <w:r w:rsidRPr="00D31BB7">
        <w:rPr>
          <w:rFonts w:ascii="Cambria" w:hAnsi="Cambria"/>
        </w:rPr>
        <w:t xml:space="preserve"> </w:t>
      </w:r>
      <w:r w:rsidRPr="00D31BB7">
        <w:rPr>
          <w:rFonts w:ascii="Cambria" w:hAnsi="Cambria"/>
          <w:i/>
          <w:iCs/>
        </w:rPr>
        <w:t>The 3P solicitations are broad</w:t>
      </w:r>
      <w:r w:rsidR="00086B66">
        <w:rPr>
          <w:rFonts w:ascii="Cambria" w:hAnsi="Cambria"/>
          <w:i/>
          <w:iCs/>
        </w:rPr>
        <w:t>-</w:t>
      </w:r>
      <w:r w:rsidRPr="00D31BB7">
        <w:rPr>
          <w:rFonts w:ascii="Cambria" w:hAnsi="Cambria"/>
          <w:i/>
          <w:iCs/>
        </w:rPr>
        <w:t xml:space="preserve">based, we are leaving the market open to come to us with ideas. As we see those come in, we hope to </w:t>
      </w:r>
      <w:r w:rsidR="00086B66">
        <w:rPr>
          <w:rFonts w:ascii="Cambria" w:hAnsi="Cambria"/>
          <w:i/>
          <w:iCs/>
        </w:rPr>
        <w:t>find</w:t>
      </w:r>
      <w:r w:rsidRPr="00D31BB7">
        <w:rPr>
          <w:rFonts w:ascii="Cambria" w:hAnsi="Cambria"/>
          <w:i/>
          <w:iCs/>
        </w:rPr>
        <w:t xml:space="preserve"> opportunit</w:t>
      </w:r>
      <w:r w:rsidR="00086B66">
        <w:rPr>
          <w:rFonts w:ascii="Cambria" w:hAnsi="Cambria"/>
          <w:i/>
          <w:iCs/>
        </w:rPr>
        <w:t>ies</w:t>
      </w:r>
      <w:r w:rsidRPr="00D31BB7">
        <w:rPr>
          <w:rFonts w:ascii="Cambria" w:hAnsi="Cambria"/>
          <w:i/>
          <w:iCs/>
        </w:rPr>
        <w:t xml:space="preserve"> in each sector</w:t>
      </w:r>
      <w:r>
        <w:rPr>
          <w:rFonts w:ascii="Cambria" w:hAnsi="Cambria"/>
          <w:i/>
          <w:iCs/>
        </w:rPr>
        <w:t>.</w:t>
      </w:r>
    </w:p>
    <w:p w14:paraId="326CE553" w14:textId="77777777" w:rsidR="00393CBC" w:rsidRDefault="00576B37" w:rsidP="00576B37">
      <w:pPr>
        <w:numPr>
          <w:ilvl w:val="0"/>
          <w:numId w:val="19"/>
        </w:numPr>
        <w:rPr>
          <w:rFonts w:ascii="Cambria" w:hAnsi="Cambria"/>
        </w:rPr>
      </w:pPr>
      <w:r w:rsidRPr="00D31BB7">
        <w:rPr>
          <w:rFonts w:ascii="Cambria" w:hAnsi="Cambria"/>
        </w:rPr>
        <w:t xml:space="preserve">Rather than removing certain programs, do you think there might there be opportunities for consolidation? </w:t>
      </w:r>
    </w:p>
    <w:p w14:paraId="67405144" w14:textId="6516B00E" w:rsidR="00576B37" w:rsidRPr="00D31BB7" w:rsidRDefault="00576B37" w:rsidP="0046557F">
      <w:pPr>
        <w:numPr>
          <w:ilvl w:val="1"/>
          <w:numId w:val="29"/>
        </w:numPr>
        <w:rPr>
          <w:rFonts w:ascii="Cambria" w:hAnsi="Cambria"/>
        </w:rPr>
      </w:pPr>
      <w:r w:rsidRPr="00D31BB7">
        <w:rPr>
          <w:rFonts w:ascii="Cambria" w:hAnsi="Cambria"/>
          <w:i/>
          <w:iCs/>
        </w:rPr>
        <w:lastRenderedPageBreak/>
        <w:t>That's a great suggestion, and something we would entertain</w:t>
      </w:r>
      <w:r w:rsidR="00086B66">
        <w:rPr>
          <w:rFonts w:ascii="Cambria" w:hAnsi="Cambria"/>
          <w:i/>
          <w:iCs/>
        </w:rPr>
        <w:t>.</w:t>
      </w:r>
    </w:p>
    <w:p w14:paraId="097BEE76" w14:textId="77777777" w:rsidR="00393CBC" w:rsidRDefault="00112996" w:rsidP="00576B37">
      <w:pPr>
        <w:numPr>
          <w:ilvl w:val="0"/>
          <w:numId w:val="19"/>
        </w:numPr>
        <w:rPr>
          <w:rFonts w:ascii="Cambria" w:hAnsi="Cambria"/>
        </w:rPr>
      </w:pPr>
      <w:r>
        <w:rPr>
          <w:rFonts w:ascii="Cambria" w:hAnsi="Cambria"/>
        </w:rPr>
        <w:t>Energy Division (ED)</w:t>
      </w:r>
      <w:r w:rsidR="00576B37">
        <w:rPr>
          <w:rFonts w:ascii="Cambria" w:hAnsi="Cambria"/>
        </w:rPr>
        <w:t>: How do you intend to meet your 2020 goals whi</w:t>
      </w:r>
      <w:r w:rsidR="00D55839">
        <w:rPr>
          <w:rFonts w:ascii="Cambria" w:hAnsi="Cambria"/>
        </w:rPr>
        <w:t>le</w:t>
      </w:r>
      <w:r w:rsidR="00576B37">
        <w:rPr>
          <w:rFonts w:ascii="Cambria" w:hAnsi="Cambria"/>
        </w:rPr>
        <w:t xml:space="preserve"> both ramping up and ramping down programs? </w:t>
      </w:r>
    </w:p>
    <w:p w14:paraId="297A991D" w14:textId="16A66BA2" w:rsidR="00576B37" w:rsidRPr="00D31BB7" w:rsidRDefault="00576B37" w:rsidP="0046557F">
      <w:pPr>
        <w:numPr>
          <w:ilvl w:val="1"/>
          <w:numId w:val="29"/>
        </w:numPr>
        <w:rPr>
          <w:rFonts w:ascii="Cambria" w:hAnsi="Cambria"/>
        </w:rPr>
      </w:pPr>
      <w:r>
        <w:rPr>
          <w:rFonts w:ascii="Cambria" w:hAnsi="Cambria"/>
          <w:i/>
          <w:iCs/>
        </w:rPr>
        <w:t>We won’t be getting savings from new program</w:t>
      </w:r>
      <w:r w:rsidR="00086B66">
        <w:rPr>
          <w:rFonts w:ascii="Cambria" w:hAnsi="Cambria"/>
          <w:i/>
          <w:iCs/>
        </w:rPr>
        <w:t>s in 2020</w:t>
      </w:r>
      <w:r>
        <w:rPr>
          <w:rFonts w:ascii="Cambria" w:hAnsi="Cambria"/>
          <w:i/>
          <w:iCs/>
        </w:rPr>
        <w:t>, but for existing (e.g</w:t>
      </w:r>
      <w:r w:rsidRPr="0074064B">
        <w:rPr>
          <w:rFonts w:ascii="Cambria" w:hAnsi="Cambria"/>
          <w:i/>
          <w:iCs/>
        </w:rPr>
        <w:t xml:space="preserve">. </w:t>
      </w:r>
      <w:r w:rsidR="00086B66">
        <w:rPr>
          <w:rFonts w:ascii="Cambria" w:hAnsi="Cambria"/>
          <w:i/>
          <w:iCs/>
        </w:rPr>
        <w:t>OBF</w:t>
      </w:r>
      <w:r w:rsidRPr="0074064B">
        <w:rPr>
          <w:rFonts w:ascii="Cambria" w:hAnsi="Cambria"/>
          <w:i/>
          <w:iCs/>
        </w:rPr>
        <w:t xml:space="preserve"> and</w:t>
      </w:r>
      <w:r>
        <w:rPr>
          <w:rFonts w:ascii="Cambria" w:hAnsi="Cambria"/>
          <w:i/>
          <w:iCs/>
        </w:rPr>
        <w:t xml:space="preserve"> Residential Energy Advisor) we will be getting over 50% of our energy savings. We will include the programs we propose to close in our September 3, 2019 filing. </w:t>
      </w:r>
    </w:p>
    <w:p w14:paraId="7AC1D8FE" w14:textId="07AFC907" w:rsidR="00393CBC" w:rsidRDefault="00576B37" w:rsidP="00576B37">
      <w:pPr>
        <w:numPr>
          <w:ilvl w:val="0"/>
          <w:numId w:val="19"/>
        </w:numPr>
        <w:rPr>
          <w:rFonts w:ascii="Cambria" w:hAnsi="Cambria"/>
        </w:rPr>
      </w:pPr>
      <w:r>
        <w:rPr>
          <w:rFonts w:ascii="Cambria" w:hAnsi="Cambria"/>
        </w:rPr>
        <w:t xml:space="preserve">Are there some programs you will close right away, or do all closures depend on what the selection of 3P solicitations looks like? </w:t>
      </w:r>
      <w:r w:rsidR="00393CBC">
        <w:rPr>
          <w:rFonts w:ascii="Cambria" w:hAnsi="Cambria"/>
        </w:rPr>
        <w:t>How will stakeholders know which programs will be closed?</w:t>
      </w:r>
    </w:p>
    <w:p w14:paraId="3491A648" w14:textId="08D10C74" w:rsidR="00393CBC" w:rsidRPr="00393CBC" w:rsidRDefault="00576B37" w:rsidP="0046557F">
      <w:pPr>
        <w:numPr>
          <w:ilvl w:val="1"/>
          <w:numId w:val="29"/>
        </w:numPr>
        <w:rPr>
          <w:rFonts w:ascii="Cambria" w:hAnsi="Cambria"/>
        </w:rPr>
      </w:pPr>
      <w:r>
        <w:rPr>
          <w:rFonts w:ascii="Cambria" w:hAnsi="Cambria"/>
          <w:i/>
          <w:iCs/>
        </w:rPr>
        <w:t>Some we can close right away, but some rebalancing will occur as we see what is coming in from vendors.</w:t>
      </w:r>
    </w:p>
    <w:p w14:paraId="342C5707" w14:textId="79AE737E" w:rsidR="00576B37" w:rsidRDefault="00576B37" w:rsidP="0046557F">
      <w:pPr>
        <w:numPr>
          <w:ilvl w:val="1"/>
          <w:numId w:val="29"/>
        </w:numPr>
        <w:rPr>
          <w:rFonts w:ascii="Cambria" w:hAnsi="Cambria"/>
        </w:rPr>
      </w:pPr>
      <w:r>
        <w:rPr>
          <w:rFonts w:ascii="Cambria" w:hAnsi="Cambria"/>
          <w:i/>
          <w:iCs/>
        </w:rPr>
        <w:t xml:space="preserve">Some will be signaled in our September 3, 2019 filing. Other closures will follow the </w:t>
      </w:r>
      <w:r w:rsidR="0057299F" w:rsidRPr="0074064B">
        <w:rPr>
          <w:rFonts w:ascii="Cambria" w:hAnsi="Cambria"/>
          <w:i/>
          <w:iCs/>
        </w:rPr>
        <w:t>A</w:t>
      </w:r>
      <w:r w:rsidRPr="0074064B">
        <w:rPr>
          <w:rFonts w:ascii="Cambria" w:hAnsi="Cambria"/>
          <w:i/>
          <w:iCs/>
        </w:rPr>
        <w:t xml:space="preserve">dvice </w:t>
      </w:r>
      <w:r w:rsidR="0057299F" w:rsidRPr="0074064B">
        <w:rPr>
          <w:rFonts w:ascii="Cambria" w:hAnsi="Cambria"/>
          <w:i/>
          <w:iCs/>
        </w:rPr>
        <w:t>L</w:t>
      </w:r>
      <w:r w:rsidRPr="0074064B">
        <w:rPr>
          <w:rFonts w:ascii="Cambria" w:hAnsi="Cambria"/>
          <w:i/>
          <w:iCs/>
        </w:rPr>
        <w:t xml:space="preserve">etter </w:t>
      </w:r>
      <w:r w:rsidR="0057299F" w:rsidRPr="0074064B">
        <w:rPr>
          <w:rFonts w:ascii="Cambria" w:hAnsi="Cambria"/>
          <w:i/>
          <w:iCs/>
        </w:rPr>
        <w:t xml:space="preserve">(AL) </w:t>
      </w:r>
      <w:r w:rsidRPr="0074064B">
        <w:rPr>
          <w:rFonts w:ascii="Cambria" w:hAnsi="Cambria"/>
          <w:i/>
          <w:iCs/>
        </w:rPr>
        <w:t>process</w:t>
      </w:r>
      <w:r>
        <w:rPr>
          <w:rFonts w:ascii="Cambria" w:hAnsi="Cambria"/>
          <w:i/>
          <w:iCs/>
        </w:rPr>
        <w:t>.</w:t>
      </w:r>
    </w:p>
    <w:p w14:paraId="5315CD9D" w14:textId="77777777" w:rsidR="00393CBC" w:rsidRDefault="00576B37" w:rsidP="00576B37">
      <w:pPr>
        <w:numPr>
          <w:ilvl w:val="0"/>
          <w:numId w:val="19"/>
        </w:numPr>
        <w:rPr>
          <w:rFonts w:ascii="Cambria" w:hAnsi="Cambria"/>
        </w:rPr>
      </w:pPr>
      <w:r>
        <w:rPr>
          <w:rFonts w:ascii="Cambria" w:hAnsi="Cambria"/>
        </w:rPr>
        <w:t xml:space="preserve">In 2019 you mentioned </w:t>
      </w:r>
      <w:r w:rsidR="00086B66">
        <w:rPr>
          <w:rFonts w:ascii="Cambria" w:hAnsi="Cambria"/>
        </w:rPr>
        <w:t>On Bill Financing (</w:t>
      </w:r>
      <w:r>
        <w:rPr>
          <w:rFonts w:ascii="Cambria" w:hAnsi="Cambria"/>
        </w:rPr>
        <w:t>OBF</w:t>
      </w:r>
      <w:r w:rsidR="00086B66">
        <w:rPr>
          <w:rFonts w:ascii="Cambria" w:hAnsi="Cambria"/>
        </w:rPr>
        <w:t>)</w:t>
      </w:r>
      <w:r>
        <w:rPr>
          <w:rFonts w:ascii="Cambria" w:hAnsi="Cambria"/>
        </w:rPr>
        <w:t xml:space="preserve"> and primary lighting – what has changed and what is the same versus the 2019 ABAL? </w:t>
      </w:r>
    </w:p>
    <w:p w14:paraId="24138428" w14:textId="711BD05F" w:rsidR="00576B37" w:rsidRPr="00E27098" w:rsidRDefault="00576B37" w:rsidP="0046557F">
      <w:pPr>
        <w:numPr>
          <w:ilvl w:val="1"/>
          <w:numId w:val="29"/>
        </w:numPr>
        <w:rPr>
          <w:rFonts w:ascii="Cambria" w:hAnsi="Cambria"/>
        </w:rPr>
      </w:pPr>
      <w:r>
        <w:rPr>
          <w:rFonts w:ascii="Cambria" w:hAnsi="Cambria"/>
          <w:i/>
          <w:iCs/>
        </w:rPr>
        <w:t xml:space="preserve">Primary lighting was proposed for 2019 only and is now going away. For OBF, we thought we had reached an inflection point where OBF was going to take off, but didn’t realize that existing vendors were dependent on a few specific programs. </w:t>
      </w:r>
    </w:p>
    <w:p w14:paraId="24EE3A1E" w14:textId="77777777" w:rsidR="00393CBC" w:rsidRDefault="00576B37" w:rsidP="00576B37">
      <w:pPr>
        <w:numPr>
          <w:ilvl w:val="0"/>
          <w:numId w:val="19"/>
        </w:numPr>
        <w:rPr>
          <w:rFonts w:ascii="Cambria" w:hAnsi="Cambria"/>
        </w:rPr>
      </w:pPr>
      <w:r>
        <w:rPr>
          <w:rFonts w:ascii="Cambria" w:hAnsi="Cambria"/>
        </w:rPr>
        <w:t xml:space="preserve">Which programs that are not solicited through 3Ps will bring up TRC? </w:t>
      </w:r>
    </w:p>
    <w:p w14:paraId="1BC1B97E" w14:textId="067DD8AE" w:rsidR="00576B37" w:rsidRPr="00E27098" w:rsidRDefault="00576B37" w:rsidP="0046557F">
      <w:pPr>
        <w:numPr>
          <w:ilvl w:val="1"/>
          <w:numId w:val="29"/>
        </w:numPr>
        <w:rPr>
          <w:rFonts w:ascii="Cambria" w:hAnsi="Cambria"/>
        </w:rPr>
      </w:pPr>
      <w:r>
        <w:rPr>
          <w:rFonts w:ascii="Cambria" w:hAnsi="Cambria"/>
          <w:i/>
        </w:rPr>
        <w:t xml:space="preserve">There are not a lot of opportunities in house and we prefer to outsource in 2020 to get through the ramp up period and reach </w:t>
      </w:r>
      <w:r w:rsidR="00086B66">
        <w:rPr>
          <w:rFonts w:ascii="Cambria" w:hAnsi="Cambria"/>
          <w:i/>
        </w:rPr>
        <w:t>CE</w:t>
      </w:r>
      <w:r>
        <w:rPr>
          <w:rFonts w:ascii="Cambria" w:hAnsi="Cambria"/>
          <w:i/>
        </w:rPr>
        <w:t xml:space="preserve"> by 2021.</w:t>
      </w:r>
    </w:p>
    <w:p w14:paraId="27B479BC" w14:textId="77777777" w:rsidR="00393CBC" w:rsidRPr="00393CBC" w:rsidRDefault="00576B37" w:rsidP="0074064B">
      <w:pPr>
        <w:numPr>
          <w:ilvl w:val="0"/>
          <w:numId w:val="19"/>
        </w:numPr>
        <w:rPr>
          <w:rFonts w:ascii="Cambria" w:hAnsi="Cambria"/>
        </w:rPr>
      </w:pPr>
      <w:r>
        <w:rPr>
          <w:rFonts w:ascii="Cambria" w:hAnsi="Cambria"/>
          <w:iCs/>
        </w:rPr>
        <w:t xml:space="preserve">How many programs do you not have control over/are you unable to reduce? </w:t>
      </w:r>
    </w:p>
    <w:p w14:paraId="03F2B6DC" w14:textId="62385F7F" w:rsidR="0074064B" w:rsidRDefault="00576B37" w:rsidP="0046557F">
      <w:pPr>
        <w:numPr>
          <w:ilvl w:val="1"/>
          <w:numId w:val="29"/>
        </w:numPr>
        <w:rPr>
          <w:rFonts w:ascii="Cambria" w:hAnsi="Cambria"/>
        </w:rPr>
      </w:pPr>
      <w:r>
        <w:rPr>
          <w:rFonts w:ascii="Cambria" w:hAnsi="Cambria"/>
          <w:i/>
        </w:rPr>
        <w:t xml:space="preserve">We don’t have much authority over non-resource cost, and we have to allocate a certain amount of our budget to </w:t>
      </w:r>
      <w:r w:rsidR="0074064B">
        <w:rPr>
          <w:rFonts w:ascii="Cambria" w:hAnsi="Cambria"/>
          <w:i/>
        </w:rPr>
        <w:t xml:space="preserve">Evaluation, Measurement and </w:t>
      </w:r>
      <w:r w:rsidR="0074064B" w:rsidRPr="0074064B">
        <w:rPr>
          <w:rFonts w:ascii="Cambria" w:hAnsi="Cambria"/>
          <w:i/>
        </w:rPr>
        <w:t>Verification (</w:t>
      </w:r>
      <w:r w:rsidRPr="0074064B">
        <w:rPr>
          <w:rFonts w:ascii="Cambria" w:hAnsi="Cambria"/>
          <w:i/>
        </w:rPr>
        <w:t>EM&amp;V</w:t>
      </w:r>
      <w:r w:rsidR="0074064B" w:rsidRPr="0074064B">
        <w:rPr>
          <w:rFonts w:ascii="Cambria" w:hAnsi="Cambria"/>
          <w:i/>
        </w:rPr>
        <w:t>)</w:t>
      </w:r>
      <w:r w:rsidRPr="0074064B">
        <w:rPr>
          <w:rFonts w:ascii="Cambria" w:hAnsi="Cambria"/>
          <w:i/>
        </w:rPr>
        <w:t>, but</w:t>
      </w:r>
      <w:r>
        <w:rPr>
          <w:rFonts w:ascii="Cambria" w:hAnsi="Cambria"/>
          <w:i/>
        </w:rPr>
        <w:t xml:space="preserve"> the vast majority we can influence.</w:t>
      </w:r>
    </w:p>
    <w:p w14:paraId="3BBAFAE1" w14:textId="613013E9" w:rsidR="00393CBC" w:rsidRPr="00393CBC" w:rsidRDefault="009B6385" w:rsidP="0074064B">
      <w:pPr>
        <w:numPr>
          <w:ilvl w:val="0"/>
          <w:numId w:val="19"/>
        </w:numPr>
        <w:rPr>
          <w:rFonts w:ascii="Cambria" w:hAnsi="Cambria"/>
        </w:rPr>
      </w:pPr>
      <w:r w:rsidRPr="0074064B">
        <w:rPr>
          <w:rFonts w:ascii="Cambria" w:hAnsi="Cambria"/>
          <w:iCs/>
        </w:rPr>
        <w:t xml:space="preserve">How will the </w:t>
      </w:r>
      <w:r w:rsidR="002D38D1">
        <w:rPr>
          <w:rFonts w:ascii="Cambria" w:hAnsi="Cambria"/>
          <w:iCs/>
        </w:rPr>
        <w:t xml:space="preserve">Decision </w:t>
      </w:r>
      <w:r w:rsidRPr="00AE668B">
        <w:rPr>
          <w:rFonts w:ascii="Cambria" w:hAnsi="Cambria"/>
          <w:iCs/>
        </w:rPr>
        <w:t xml:space="preserve">Modifying the Energy Efficiency Three-Prong Test Related to Fuel Substitution </w:t>
      </w:r>
      <w:r w:rsidR="006C08F6" w:rsidRPr="0074064B">
        <w:rPr>
          <w:rFonts w:ascii="Cambria" w:hAnsi="Cambria"/>
          <w:iCs/>
        </w:rPr>
        <w:t>(</w:t>
      </w:r>
      <w:r w:rsidR="006C08F6">
        <w:rPr>
          <w:rFonts w:ascii="Cambria" w:hAnsi="Cambria"/>
        </w:rPr>
        <w:t>Decision 19-08-009</w:t>
      </w:r>
      <w:r w:rsidR="006C08F6" w:rsidRPr="0074064B">
        <w:rPr>
          <w:rFonts w:ascii="Cambria" w:hAnsi="Cambria"/>
        </w:rPr>
        <w:t xml:space="preserve">) </w:t>
      </w:r>
      <w:r w:rsidRPr="00AE668B">
        <w:rPr>
          <w:rFonts w:ascii="Cambria" w:hAnsi="Cambria"/>
          <w:iCs/>
        </w:rPr>
        <w:t>(</w:t>
      </w:r>
      <w:r w:rsidR="00A74DF5">
        <w:rPr>
          <w:rFonts w:ascii="Cambria" w:hAnsi="Cambria"/>
          <w:iCs/>
        </w:rPr>
        <w:t>Fuel Substitution Test Decision</w:t>
      </w:r>
      <w:r w:rsidR="006A4EED" w:rsidRPr="0074064B">
        <w:rPr>
          <w:rFonts w:ascii="Cambria" w:hAnsi="Cambria"/>
          <w:iCs/>
        </w:rPr>
        <w:t>)</w:t>
      </w:r>
      <w:r w:rsidR="0074064B" w:rsidRPr="0074064B">
        <w:rPr>
          <w:rFonts w:ascii="Cambria" w:hAnsi="Cambria"/>
          <w:iCs/>
        </w:rPr>
        <w:t xml:space="preserve"> </w:t>
      </w:r>
      <w:r w:rsidRPr="0074064B">
        <w:rPr>
          <w:rFonts w:ascii="Cambria" w:hAnsi="Cambria"/>
          <w:iCs/>
        </w:rPr>
        <w:t>impact your draft ABAL and/or 3P solicitations?</w:t>
      </w:r>
      <w:r w:rsidR="00576B37" w:rsidRPr="0074064B">
        <w:rPr>
          <w:rFonts w:ascii="Cambria" w:hAnsi="Cambria"/>
          <w:iCs/>
        </w:rPr>
        <w:t xml:space="preserve"> </w:t>
      </w:r>
    </w:p>
    <w:p w14:paraId="7D70EA03" w14:textId="51AED8AB" w:rsidR="00576B37" w:rsidRPr="00AE668B" w:rsidRDefault="00576B37" w:rsidP="0046557F">
      <w:pPr>
        <w:numPr>
          <w:ilvl w:val="1"/>
          <w:numId w:val="29"/>
        </w:numPr>
        <w:rPr>
          <w:rFonts w:ascii="Cambria" w:hAnsi="Cambria"/>
        </w:rPr>
      </w:pPr>
      <w:r w:rsidRPr="0074064B">
        <w:rPr>
          <w:rFonts w:ascii="Cambria" w:hAnsi="Cambria"/>
          <w:i/>
        </w:rPr>
        <w:t>This is something we are looking at, though we did</w:t>
      </w:r>
      <w:r w:rsidR="0057299F" w:rsidRPr="00926555">
        <w:rPr>
          <w:rFonts w:ascii="Cambria" w:hAnsi="Cambria"/>
          <w:i/>
        </w:rPr>
        <w:t>n</w:t>
      </w:r>
      <w:r w:rsidRPr="00926555">
        <w:rPr>
          <w:rFonts w:ascii="Cambria" w:hAnsi="Cambria"/>
          <w:i/>
        </w:rPr>
        <w:t>’t have time to include projections for t</w:t>
      </w:r>
      <w:r w:rsidRPr="00AE668B">
        <w:rPr>
          <w:rFonts w:ascii="Cambria" w:hAnsi="Cambria"/>
          <w:i/>
        </w:rPr>
        <w:t>hose measures</w:t>
      </w:r>
      <w:r w:rsidR="0057299F" w:rsidRPr="00AE668B">
        <w:rPr>
          <w:rFonts w:ascii="Cambria" w:hAnsi="Cambria"/>
          <w:i/>
        </w:rPr>
        <w:t xml:space="preserve"> in this draft ABAL</w:t>
      </w:r>
      <w:r w:rsidRPr="00AE668B">
        <w:rPr>
          <w:rFonts w:ascii="Cambria" w:hAnsi="Cambria"/>
          <w:i/>
        </w:rPr>
        <w:t>. It’s unclear whether we will be able to do a robust enough analysis for the September 3, 2019 filing</w:t>
      </w:r>
      <w:r w:rsidR="0057299F" w:rsidRPr="00AE668B">
        <w:rPr>
          <w:rFonts w:ascii="Cambria" w:hAnsi="Cambria"/>
          <w:i/>
        </w:rPr>
        <w:t xml:space="preserve"> </w:t>
      </w:r>
      <w:r w:rsidR="00086B66">
        <w:rPr>
          <w:rFonts w:ascii="Cambria" w:hAnsi="Cambria"/>
          <w:i/>
        </w:rPr>
        <w:t>–</w:t>
      </w:r>
      <w:r w:rsidR="0057299F" w:rsidRPr="00AE668B">
        <w:rPr>
          <w:rFonts w:ascii="Cambria" w:hAnsi="Cambria"/>
          <w:i/>
        </w:rPr>
        <w:t xml:space="preserve"> b</w:t>
      </w:r>
      <w:r w:rsidRPr="00AE668B">
        <w:rPr>
          <w:rFonts w:ascii="Cambria" w:hAnsi="Cambria"/>
          <w:i/>
        </w:rPr>
        <w:t>ut we will pursue this in some fashion.</w:t>
      </w:r>
    </w:p>
    <w:p w14:paraId="57845E03" w14:textId="77777777" w:rsidR="00393CBC" w:rsidRPr="00393CBC" w:rsidRDefault="00576B37" w:rsidP="00576B37">
      <w:pPr>
        <w:numPr>
          <w:ilvl w:val="0"/>
          <w:numId w:val="19"/>
        </w:numPr>
        <w:rPr>
          <w:rFonts w:ascii="Cambria" w:hAnsi="Cambria"/>
        </w:rPr>
      </w:pPr>
      <w:r>
        <w:rPr>
          <w:rFonts w:ascii="Cambria" w:hAnsi="Cambria"/>
          <w:iCs/>
        </w:rPr>
        <w:t xml:space="preserve">It is difficult to understand the proportional allocation for </w:t>
      </w:r>
      <w:r w:rsidR="00D55839">
        <w:rPr>
          <w:rFonts w:ascii="Cambria" w:hAnsi="Cambria"/>
          <w:iCs/>
        </w:rPr>
        <w:t>C&amp;S</w:t>
      </w:r>
      <w:r>
        <w:rPr>
          <w:rFonts w:ascii="Cambria" w:hAnsi="Cambria"/>
          <w:iCs/>
        </w:rPr>
        <w:t xml:space="preserve"> looking at your documents – please explain. </w:t>
      </w:r>
    </w:p>
    <w:p w14:paraId="6FCE7E6E" w14:textId="0F374CA7" w:rsidR="00576B37" w:rsidRPr="00505CA7" w:rsidRDefault="00576B37" w:rsidP="0046557F">
      <w:pPr>
        <w:numPr>
          <w:ilvl w:val="1"/>
          <w:numId w:val="29"/>
        </w:numPr>
        <w:rPr>
          <w:rFonts w:ascii="Cambria" w:hAnsi="Cambria"/>
        </w:rPr>
      </w:pPr>
      <w:r>
        <w:rPr>
          <w:rFonts w:ascii="Cambria" w:hAnsi="Cambria"/>
          <w:i/>
        </w:rPr>
        <w:t>We have had a back and forth with other IOUs regarding how C&amp;S should be proportionally allocated. Currently we have done this based on load share. PG&amp;E’s opinion is that the correct way to do this is based on savings portions rather than load share, but we are not sure what process is needed to make that change.</w:t>
      </w:r>
    </w:p>
    <w:p w14:paraId="79D1EF71" w14:textId="77777777" w:rsidR="00393CBC" w:rsidRPr="00393CBC" w:rsidRDefault="00576B37" w:rsidP="0046557F">
      <w:pPr>
        <w:numPr>
          <w:ilvl w:val="1"/>
          <w:numId w:val="29"/>
        </w:numPr>
        <w:rPr>
          <w:rFonts w:ascii="Cambria" w:hAnsi="Cambria"/>
        </w:rPr>
      </w:pPr>
      <w:r>
        <w:rPr>
          <w:rFonts w:ascii="Cambria" w:hAnsi="Cambria"/>
          <w:iCs/>
        </w:rPr>
        <w:t xml:space="preserve">Are you seeking CPUC approval to make that change? </w:t>
      </w:r>
    </w:p>
    <w:p w14:paraId="5FD54037" w14:textId="0C176D8A" w:rsidR="00576B37" w:rsidRPr="00C40B94" w:rsidRDefault="00576B37" w:rsidP="0046557F">
      <w:pPr>
        <w:numPr>
          <w:ilvl w:val="2"/>
          <w:numId w:val="30"/>
        </w:numPr>
        <w:rPr>
          <w:rFonts w:ascii="Cambria" w:hAnsi="Cambria"/>
        </w:rPr>
      </w:pPr>
      <w:r>
        <w:rPr>
          <w:rFonts w:ascii="Cambria" w:hAnsi="Cambria"/>
          <w:i/>
        </w:rPr>
        <w:t>We are not sure whether we have that authorization or if not how to obtain that authorization</w:t>
      </w:r>
    </w:p>
    <w:p w14:paraId="130D5A5F" w14:textId="6BDD8F85" w:rsidR="00576B37" w:rsidRPr="00C40B94" w:rsidRDefault="00112996" w:rsidP="0046557F">
      <w:pPr>
        <w:numPr>
          <w:ilvl w:val="1"/>
          <w:numId w:val="29"/>
        </w:numPr>
        <w:rPr>
          <w:rFonts w:ascii="Cambria" w:hAnsi="Cambria"/>
        </w:rPr>
      </w:pPr>
      <w:r>
        <w:rPr>
          <w:rFonts w:ascii="Cambria" w:hAnsi="Cambria"/>
          <w:iCs/>
        </w:rPr>
        <w:lastRenderedPageBreak/>
        <w:t>ED</w:t>
      </w:r>
      <w:r w:rsidR="00576B37">
        <w:rPr>
          <w:rFonts w:ascii="Cambria" w:hAnsi="Cambria"/>
          <w:iCs/>
        </w:rPr>
        <w:t xml:space="preserve">: It makes sense for C&amp;S to be proportional to your goals, </w:t>
      </w:r>
      <w:r w:rsidR="00D55839">
        <w:rPr>
          <w:rFonts w:ascii="Cambria" w:hAnsi="Cambria"/>
          <w:iCs/>
        </w:rPr>
        <w:t>there should be no problem</w:t>
      </w:r>
      <w:r w:rsidR="00576B37">
        <w:rPr>
          <w:rFonts w:ascii="Cambria" w:hAnsi="Cambria"/>
          <w:iCs/>
        </w:rPr>
        <w:t xml:space="preserve"> with making that change in your September 3, 2019 filing.</w:t>
      </w:r>
    </w:p>
    <w:p w14:paraId="0250A091" w14:textId="77777777" w:rsidR="00576B37" w:rsidRDefault="00576B37" w:rsidP="0046557F">
      <w:pPr>
        <w:numPr>
          <w:ilvl w:val="1"/>
          <w:numId w:val="29"/>
        </w:numPr>
        <w:rPr>
          <w:rFonts w:ascii="Cambria" w:hAnsi="Cambria"/>
        </w:rPr>
      </w:pPr>
      <w:r>
        <w:rPr>
          <w:rFonts w:ascii="Cambria" w:hAnsi="Cambria"/>
          <w:iCs/>
        </w:rPr>
        <w:t>SCE: SCE’s opinion is that the goals should be based on load share.</w:t>
      </w:r>
    </w:p>
    <w:p w14:paraId="0655D9E1" w14:textId="1E120069" w:rsidR="00576B37" w:rsidRPr="008853C9" w:rsidRDefault="00112996" w:rsidP="00AE668B">
      <w:pPr>
        <w:numPr>
          <w:ilvl w:val="0"/>
          <w:numId w:val="19"/>
        </w:numPr>
        <w:rPr>
          <w:rFonts w:ascii="Cambria" w:hAnsi="Cambria"/>
        </w:rPr>
      </w:pPr>
      <w:r>
        <w:rPr>
          <w:rFonts w:ascii="Cambria" w:hAnsi="Cambria"/>
        </w:rPr>
        <w:t>ED</w:t>
      </w:r>
      <w:r w:rsidR="00D55839">
        <w:rPr>
          <w:rFonts w:ascii="Cambria" w:hAnsi="Cambria"/>
        </w:rPr>
        <w:t xml:space="preserve">: </w:t>
      </w:r>
      <w:r w:rsidR="00576B37">
        <w:rPr>
          <w:rFonts w:ascii="Cambria" w:hAnsi="Cambria"/>
        </w:rPr>
        <w:t xml:space="preserve">You have listed a low budget and the expectation that you will get to TRC by 2021. But you still need to meet your goals, so don’t put that at risk. Remember that if your ABAL is rejected in the future, your budget reverts to the prior year. </w:t>
      </w:r>
      <w:r w:rsidR="00576B37">
        <w:rPr>
          <w:rFonts w:ascii="Cambria" w:hAnsi="Cambria"/>
          <w:i/>
          <w:iCs/>
        </w:rPr>
        <w:t>Understood.</w:t>
      </w:r>
    </w:p>
    <w:p w14:paraId="6E58FFBE" w14:textId="1F3714F3" w:rsidR="00D51952" w:rsidRPr="000D3900" w:rsidRDefault="00D51952" w:rsidP="00CB7BD7">
      <w:pPr>
        <w:rPr>
          <w:rFonts w:ascii="Cambria" w:hAnsi="Cambria"/>
          <w:b/>
          <w:bCs/>
          <w:smallCaps/>
        </w:rPr>
      </w:pPr>
    </w:p>
    <w:p w14:paraId="5F772D98" w14:textId="343CCD0F" w:rsidR="00D51952" w:rsidRPr="000D3900" w:rsidRDefault="00D51952" w:rsidP="00D51952">
      <w:pPr>
        <w:rPr>
          <w:rFonts w:ascii="Cambria" w:hAnsi="Cambria"/>
          <w:b/>
          <w:i/>
        </w:rPr>
      </w:pPr>
      <w:r w:rsidRPr="000D3900">
        <w:rPr>
          <w:rFonts w:ascii="Cambria" w:hAnsi="Cambria"/>
          <w:b/>
          <w:i/>
        </w:rPr>
        <w:t xml:space="preserve">Marin Clean Energy (MCE) 2019 ABAL Summary, </w:t>
      </w:r>
      <w:r w:rsidR="001B28D5" w:rsidRPr="000D3900">
        <w:rPr>
          <w:rFonts w:ascii="Cambria" w:hAnsi="Cambria"/>
          <w:b/>
          <w:i/>
        </w:rPr>
        <w:t>Alice Havenar-Daughton</w:t>
      </w:r>
    </w:p>
    <w:p w14:paraId="7A1CFB41" w14:textId="5C8AB889" w:rsidR="00D51952" w:rsidRPr="000D3900" w:rsidRDefault="00D51952" w:rsidP="00D51952">
      <w:pPr>
        <w:rPr>
          <w:rFonts w:ascii="Cambria" w:hAnsi="Cambria"/>
        </w:rPr>
      </w:pPr>
      <w:r w:rsidRPr="000D3900">
        <w:rPr>
          <w:rFonts w:ascii="Cambria" w:hAnsi="Cambria"/>
        </w:rPr>
        <w:t xml:space="preserve">This presentation is available on the CAEECC website (see link above, </w:t>
      </w:r>
      <w:r w:rsidR="0085092E" w:rsidRPr="000D3900">
        <w:rPr>
          <w:rFonts w:ascii="Cambria" w:hAnsi="Cambria"/>
          <w:i/>
          <w:iCs/>
        </w:rPr>
        <w:t>MCE ABAL Slides 7.31.19</w:t>
      </w:r>
      <w:r w:rsidRPr="000D3900">
        <w:rPr>
          <w:rFonts w:ascii="Cambria" w:hAnsi="Cambria"/>
        </w:rPr>
        <w:t>).</w:t>
      </w:r>
    </w:p>
    <w:p w14:paraId="44DFE10D" w14:textId="77777777" w:rsidR="00D51952" w:rsidRPr="000D3900" w:rsidRDefault="00D51952" w:rsidP="00D51952">
      <w:pPr>
        <w:rPr>
          <w:rFonts w:ascii="Cambria" w:hAnsi="Cambria"/>
        </w:rPr>
      </w:pPr>
    </w:p>
    <w:p w14:paraId="5BC9940D" w14:textId="2592479E" w:rsidR="00D51952" w:rsidRDefault="00D51952" w:rsidP="00D51952">
      <w:pPr>
        <w:rPr>
          <w:rFonts w:ascii="Cambria" w:hAnsi="Cambria"/>
          <w:u w:val="single"/>
        </w:rPr>
      </w:pPr>
      <w:r w:rsidRPr="000D3900">
        <w:rPr>
          <w:rFonts w:ascii="Cambria" w:hAnsi="Cambria"/>
          <w:u w:val="single"/>
        </w:rPr>
        <w:t xml:space="preserve">Clarifying Questions and Comments on MCE’s presentation: </w:t>
      </w:r>
    </w:p>
    <w:p w14:paraId="591FDBB9" w14:textId="60E66972" w:rsidR="00393CBC" w:rsidRPr="0046557F" w:rsidRDefault="008853C9" w:rsidP="008853C9">
      <w:pPr>
        <w:pStyle w:val="ListParagraph"/>
        <w:numPr>
          <w:ilvl w:val="0"/>
          <w:numId w:val="20"/>
        </w:numPr>
        <w:rPr>
          <w:rFonts w:ascii="Cambria" w:hAnsi="Cambria"/>
          <w:u w:val="single"/>
        </w:rPr>
      </w:pPr>
      <w:r>
        <w:rPr>
          <w:rFonts w:ascii="Cambria" w:hAnsi="Cambria"/>
          <w:iCs/>
        </w:rPr>
        <w:t xml:space="preserve">How </w:t>
      </w:r>
      <w:r w:rsidR="009B6385">
        <w:rPr>
          <w:rFonts w:ascii="Cambria" w:hAnsi="Cambria"/>
          <w:iCs/>
        </w:rPr>
        <w:t xml:space="preserve">will the </w:t>
      </w:r>
      <w:r w:rsidR="00A74DF5">
        <w:rPr>
          <w:rFonts w:ascii="Cambria" w:hAnsi="Cambria"/>
          <w:iCs/>
        </w:rPr>
        <w:t xml:space="preserve">Fuel Substitution Test Decision </w:t>
      </w:r>
      <w:r w:rsidR="009B6385">
        <w:rPr>
          <w:rFonts w:ascii="Cambria" w:hAnsi="Cambria"/>
          <w:iCs/>
        </w:rPr>
        <w:t xml:space="preserve">impact your draft ABAL and/or 3P solicitations? </w:t>
      </w:r>
    </w:p>
    <w:p w14:paraId="77D242B9" w14:textId="68005C1A" w:rsidR="008853C9" w:rsidRPr="00AE668B" w:rsidRDefault="008853C9" w:rsidP="000C48C1">
      <w:pPr>
        <w:pStyle w:val="ListParagraph"/>
        <w:numPr>
          <w:ilvl w:val="1"/>
          <w:numId w:val="20"/>
        </w:numPr>
        <w:rPr>
          <w:rFonts w:ascii="Cambria" w:hAnsi="Cambria"/>
          <w:u w:val="single"/>
        </w:rPr>
      </w:pPr>
      <w:r>
        <w:rPr>
          <w:rFonts w:ascii="Cambria" w:hAnsi="Cambria"/>
          <w:i/>
        </w:rPr>
        <w:t>We do not currently have fuel substitution programs, but we intend to launch some following th</w:t>
      </w:r>
      <w:r w:rsidR="0074064B">
        <w:rPr>
          <w:rFonts w:ascii="Cambria" w:hAnsi="Cambria"/>
          <w:i/>
        </w:rPr>
        <w:t xml:space="preserve">e </w:t>
      </w:r>
      <w:r w:rsidR="00A74DF5">
        <w:rPr>
          <w:rFonts w:ascii="Cambria" w:hAnsi="Cambria"/>
          <w:i/>
        </w:rPr>
        <w:t xml:space="preserve">Fuel Substitution Test </w:t>
      </w:r>
      <w:r>
        <w:rPr>
          <w:rFonts w:ascii="Cambria" w:hAnsi="Cambria"/>
          <w:i/>
        </w:rPr>
        <w:t>Decision</w:t>
      </w:r>
      <w:r w:rsidR="0046557F">
        <w:rPr>
          <w:rFonts w:ascii="Cambria" w:hAnsi="Cambria"/>
          <w:i/>
        </w:rPr>
        <w:t>.</w:t>
      </w:r>
    </w:p>
    <w:p w14:paraId="64BFBBF7" w14:textId="77777777" w:rsidR="00393CBC" w:rsidRPr="000C48C1" w:rsidRDefault="00112996" w:rsidP="008853C9">
      <w:pPr>
        <w:pStyle w:val="ListParagraph"/>
        <w:numPr>
          <w:ilvl w:val="0"/>
          <w:numId w:val="20"/>
        </w:numPr>
        <w:rPr>
          <w:rFonts w:ascii="Cambria" w:hAnsi="Cambria"/>
          <w:u w:val="single"/>
        </w:rPr>
      </w:pPr>
      <w:r>
        <w:rPr>
          <w:rFonts w:ascii="Cambria" w:hAnsi="Cambria"/>
          <w:iCs/>
        </w:rPr>
        <w:t>ED</w:t>
      </w:r>
      <w:r w:rsidR="008853C9">
        <w:rPr>
          <w:rFonts w:ascii="Cambria" w:hAnsi="Cambria"/>
          <w:iCs/>
        </w:rPr>
        <w:t>: I’m concerned that many of your programs require significant ramp up time (and associate</w:t>
      </w:r>
      <w:r w:rsidR="00CA3E8A">
        <w:rPr>
          <w:rFonts w:ascii="Cambria" w:hAnsi="Cambria"/>
          <w:iCs/>
        </w:rPr>
        <w:t>d</w:t>
      </w:r>
      <w:r w:rsidR="008853C9">
        <w:rPr>
          <w:rFonts w:ascii="Cambria" w:hAnsi="Cambria"/>
          <w:iCs/>
        </w:rPr>
        <w:t xml:space="preserve"> up</w:t>
      </w:r>
      <w:r w:rsidR="00CA3E8A">
        <w:rPr>
          <w:rFonts w:ascii="Cambria" w:hAnsi="Cambria"/>
          <w:iCs/>
        </w:rPr>
        <w:t>-</w:t>
      </w:r>
      <w:r w:rsidR="008853C9">
        <w:rPr>
          <w:rFonts w:ascii="Cambria" w:hAnsi="Cambria"/>
          <w:iCs/>
        </w:rPr>
        <w:t>front costs)</w:t>
      </w:r>
      <w:r w:rsidR="009B6385">
        <w:rPr>
          <w:rFonts w:ascii="Cambria" w:hAnsi="Cambria"/>
          <w:iCs/>
        </w:rPr>
        <w:t>, meaning</w:t>
      </w:r>
      <w:r w:rsidR="008853C9">
        <w:rPr>
          <w:rFonts w:ascii="Cambria" w:hAnsi="Cambria"/>
          <w:iCs/>
        </w:rPr>
        <w:t xml:space="preserve"> you may not be able to meet your savings goals (and related CE). </w:t>
      </w:r>
    </w:p>
    <w:p w14:paraId="6E2D2C71" w14:textId="363D324E" w:rsidR="008853C9" w:rsidRPr="00AE668B" w:rsidRDefault="008853C9" w:rsidP="000C48C1">
      <w:pPr>
        <w:pStyle w:val="ListParagraph"/>
        <w:numPr>
          <w:ilvl w:val="1"/>
          <w:numId w:val="20"/>
        </w:numPr>
        <w:rPr>
          <w:rFonts w:ascii="Cambria" w:hAnsi="Cambria"/>
          <w:u w:val="single"/>
        </w:rPr>
      </w:pPr>
      <w:r>
        <w:rPr>
          <w:rFonts w:ascii="Cambria" w:hAnsi="Cambria"/>
          <w:i/>
        </w:rPr>
        <w:t>Several of these programs launched this year (2019) so have already incurred the up</w:t>
      </w:r>
      <w:r w:rsidR="009B6385">
        <w:rPr>
          <w:rFonts w:ascii="Cambria" w:hAnsi="Cambria"/>
          <w:i/>
        </w:rPr>
        <w:t>-</w:t>
      </w:r>
      <w:r>
        <w:rPr>
          <w:rFonts w:ascii="Cambria" w:hAnsi="Cambria"/>
          <w:i/>
        </w:rPr>
        <w:t>front costs; we expect to start seeing savings next year</w:t>
      </w:r>
      <w:r w:rsidR="009B6385">
        <w:rPr>
          <w:rFonts w:ascii="Cambria" w:hAnsi="Cambria"/>
          <w:i/>
        </w:rPr>
        <w:t xml:space="preserve"> (2020)</w:t>
      </w:r>
      <w:r>
        <w:rPr>
          <w:rFonts w:ascii="Cambria" w:hAnsi="Cambria"/>
          <w:i/>
        </w:rPr>
        <w:t xml:space="preserve">. </w:t>
      </w:r>
    </w:p>
    <w:p w14:paraId="138C41D6" w14:textId="77777777" w:rsidR="00393CBC" w:rsidRPr="000C48C1" w:rsidRDefault="00086B66" w:rsidP="008853C9">
      <w:pPr>
        <w:pStyle w:val="ListParagraph"/>
        <w:numPr>
          <w:ilvl w:val="0"/>
          <w:numId w:val="20"/>
        </w:numPr>
        <w:rPr>
          <w:rFonts w:ascii="Cambria" w:hAnsi="Cambria"/>
          <w:u w:val="single"/>
        </w:rPr>
      </w:pPr>
      <w:r>
        <w:rPr>
          <w:rFonts w:ascii="Cambria" w:hAnsi="Cambria"/>
          <w:iCs/>
        </w:rPr>
        <w:t>You underspent</w:t>
      </w:r>
      <w:r w:rsidR="009B6385">
        <w:rPr>
          <w:rFonts w:ascii="Cambria" w:hAnsi="Cambria"/>
          <w:iCs/>
        </w:rPr>
        <w:t xml:space="preserve"> last year – are there lessons from past performance that should affect your forecast? </w:t>
      </w:r>
    </w:p>
    <w:p w14:paraId="38852CA6" w14:textId="2A9AE692" w:rsidR="008853C9" w:rsidRPr="00AE668B" w:rsidRDefault="009B6385" w:rsidP="000C48C1">
      <w:pPr>
        <w:pStyle w:val="ListParagraph"/>
        <w:numPr>
          <w:ilvl w:val="1"/>
          <w:numId w:val="20"/>
        </w:numPr>
        <w:rPr>
          <w:rFonts w:ascii="Cambria" w:hAnsi="Cambria"/>
          <w:u w:val="single"/>
        </w:rPr>
      </w:pPr>
      <w:r>
        <w:rPr>
          <w:rFonts w:ascii="Cambria" w:hAnsi="Cambria"/>
          <w:i/>
        </w:rPr>
        <w:t>Last year we faced several challenges including learning how to bring new program</w:t>
      </w:r>
      <w:r w:rsidR="00086B66">
        <w:rPr>
          <w:rFonts w:ascii="Cambria" w:hAnsi="Cambria"/>
          <w:i/>
        </w:rPr>
        <w:t>s</w:t>
      </w:r>
      <w:r>
        <w:rPr>
          <w:rFonts w:ascii="Cambria" w:hAnsi="Cambria"/>
          <w:i/>
        </w:rPr>
        <w:t xml:space="preserve"> on board, transitioning from a smaller to a larger portfolio, new requirements, the timing of the Business Plan</w:t>
      </w:r>
      <w:r w:rsidR="00926555">
        <w:rPr>
          <w:rFonts w:ascii="Cambria" w:hAnsi="Cambria"/>
          <w:i/>
        </w:rPr>
        <w:t xml:space="preserve"> (BP)</w:t>
      </w:r>
      <w:r>
        <w:rPr>
          <w:rFonts w:ascii="Cambria" w:hAnsi="Cambria"/>
          <w:i/>
        </w:rPr>
        <w:t xml:space="preserve"> approval, and how to accurately project our budget needs in this context. Underspending last year was a result of two 2018 programs launching more slowly than anticipated – these are now up and running and won’t have as big of an impact on the 2020 budget as they did on the 2019 budget.</w:t>
      </w:r>
    </w:p>
    <w:p w14:paraId="1F2B6966" w14:textId="6BAEA2A4" w:rsidR="00D51952" w:rsidRPr="000D3900" w:rsidRDefault="00D51952" w:rsidP="00CB7BD7">
      <w:pPr>
        <w:rPr>
          <w:rFonts w:ascii="Cambria" w:hAnsi="Cambria"/>
          <w:b/>
          <w:bCs/>
          <w:smallCaps/>
        </w:rPr>
      </w:pPr>
    </w:p>
    <w:p w14:paraId="6E0E5B8B" w14:textId="24EE99A7" w:rsidR="00D51952" w:rsidRPr="000D3900" w:rsidRDefault="00D51952" w:rsidP="00D51952">
      <w:pPr>
        <w:rPr>
          <w:rFonts w:ascii="Cambria" w:hAnsi="Cambria"/>
          <w:b/>
          <w:i/>
        </w:rPr>
      </w:pPr>
      <w:r w:rsidRPr="000D3900">
        <w:rPr>
          <w:rFonts w:ascii="Cambria" w:hAnsi="Cambria"/>
          <w:b/>
          <w:i/>
        </w:rPr>
        <w:t xml:space="preserve">Bay Area Regional Energy Network (BayREN) 2019 ABAL Summary, </w:t>
      </w:r>
      <w:r w:rsidR="008C3C72" w:rsidRPr="000D3900">
        <w:rPr>
          <w:rFonts w:ascii="Cambria" w:hAnsi="Cambria"/>
          <w:b/>
          <w:i/>
        </w:rPr>
        <w:t>Jenny Berg</w:t>
      </w:r>
    </w:p>
    <w:p w14:paraId="37DAE75F" w14:textId="5DFC4277" w:rsidR="00D51952" w:rsidRPr="000D3900" w:rsidRDefault="00D51952" w:rsidP="00D51952">
      <w:pPr>
        <w:rPr>
          <w:rFonts w:ascii="Cambria" w:hAnsi="Cambria"/>
        </w:rPr>
      </w:pPr>
      <w:r w:rsidRPr="000D3900">
        <w:rPr>
          <w:rFonts w:ascii="Cambria" w:hAnsi="Cambria"/>
        </w:rPr>
        <w:t xml:space="preserve">This presentation is available on the CAEECC website (see link above, </w:t>
      </w:r>
      <w:r w:rsidR="0085092E" w:rsidRPr="000D3900">
        <w:rPr>
          <w:rFonts w:ascii="Cambria" w:hAnsi="Cambria"/>
          <w:i/>
          <w:iCs/>
        </w:rPr>
        <w:t>BayREN ABAL Slides 7.31.19</w:t>
      </w:r>
      <w:r w:rsidRPr="000D3900">
        <w:rPr>
          <w:rFonts w:ascii="Cambria" w:hAnsi="Cambria"/>
        </w:rPr>
        <w:t>).</w:t>
      </w:r>
    </w:p>
    <w:p w14:paraId="63EAF55C" w14:textId="77777777" w:rsidR="00D51952" w:rsidRPr="000D3900" w:rsidRDefault="00D51952" w:rsidP="00D51952">
      <w:pPr>
        <w:rPr>
          <w:rFonts w:ascii="Cambria" w:hAnsi="Cambria"/>
        </w:rPr>
      </w:pPr>
    </w:p>
    <w:p w14:paraId="47D3C00F" w14:textId="4D42716B" w:rsidR="00D51952" w:rsidRDefault="00D51952" w:rsidP="00D51952">
      <w:pPr>
        <w:rPr>
          <w:rFonts w:ascii="Cambria" w:hAnsi="Cambria"/>
          <w:u w:val="single"/>
        </w:rPr>
      </w:pPr>
      <w:r w:rsidRPr="000D3900">
        <w:rPr>
          <w:rFonts w:ascii="Cambria" w:hAnsi="Cambria"/>
          <w:u w:val="single"/>
        </w:rPr>
        <w:t xml:space="preserve">Clarifying Questions and Comments on </w:t>
      </w:r>
      <w:proofErr w:type="spellStart"/>
      <w:r w:rsidRPr="000D3900">
        <w:rPr>
          <w:rFonts w:ascii="Cambria" w:hAnsi="Cambria"/>
          <w:u w:val="single"/>
        </w:rPr>
        <w:t>BayREN’s</w:t>
      </w:r>
      <w:proofErr w:type="spellEnd"/>
      <w:r w:rsidRPr="000D3900">
        <w:rPr>
          <w:rFonts w:ascii="Cambria" w:hAnsi="Cambria"/>
          <w:u w:val="single"/>
        </w:rPr>
        <w:t xml:space="preserve"> presentation: </w:t>
      </w:r>
    </w:p>
    <w:p w14:paraId="070367B4" w14:textId="0BD61DEB" w:rsidR="00473CBE" w:rsidRPr="000C48C1" w:rsidRDefault="009B6385" w:rsidP="009B6385">
      <w:pPr>
        <w:pStyle w:val="ListParagraph"/>
        <w:numPr>
          <w:ilvl w:val="0"/>
          <w:numId w:val="21"/>
        </w:numPr>
        <w:rPr>
          <w:rFonts w:ascii="Cambria" w:hAnsi="Cambria"/>
          <w:u w:val="single"/>
        </w:rPr>
      </w:pPr>
      <w:r w:rsidRPr="00AE668B">
        <w:rPr>
          <w:rFonts w:ascii="Cambria" w:hAnsi="Cambria"/>
          <w:iCs/>
        </w:rPr>
        <w:t xml:space="preserve">How will the </w:t>
      </w:r>
      <w:r w:rsidR="00A74DF5">
        <w:rPr>
          <w:rFonts w:ascii="Cambria" w:hAnsi="Cambria"/>
          <w:iCs/>
        </w:rPr>
        <w:t>Fuel Substitution Test Decision</w:t>
      </w:r>
      <w:r w:rsidR="00A74DF5" w:rsidRPr="00AE668B">
        <w:rPr>
          <w:rFonts w:ascii="Cambria" w:hAnsi="Cambria"/>
          <w:iCs/>
        </w:rPr>
        <w:t xml:space="preserve"> </w:t>
      </w:r>
      <w:r w:rsidRPr="00AE668B">
        <w:rPr>
          <w:rFonts w:ascii="Cambria" w:hAnsi="Cambria"/>
          <w:iCs/>
        </w:rPr>
        <w:t>impact your draft ABAL and/or 3P solicitations?</w:t>
      </w:r>
      <w:r>
        <w:rPr>
          <w:rFonts w:ascii="Cambria" w:hAnsi="Cambria"/>
          <w:iCs/>
        </w:rPr>
        <w:t xml:space="preserve"> </w:t>
      </w:r>
    </w:p>
    <w:p w14:paraId="0905F4F5" w14:textId="1022181A" w:rsidR="009B6385" w:rsidRPr="00AE668B" w:rsidRDefault="009B6385" w:rsidP="000C48C1">
      <w:pPr>
        <w:pStyle w:val="ListParagraph"/>
        <w:numPr>
          <w:ilvl w:val="1"/>
          <w:numId w:val="21"/>
        </w:numPr>
        <w:rPr>
          <w:rFonts w:ascii="Cambria" w:hAnsi="Cambria"/>
          <w:u w:val="single"/>
        </w:rPr>
      </w:pPr>
      <w:r>
        <w:rPr>
          <w:rFonts w:ascii="Cambria" w:hAnsi="Cambria"/>
          <w:i/>
          <w:iCs/>
        </w:rPr>
        <w:t>We intend to launch fuel substitution programs, but haven’t yet had time to update our ABAL slides. We will do this before the September 3, 2019 filing.</w:t>
      </w:r>
    </w:p>
    <w:p w14:paraId="1E5954EC" w14:textId="6AA2808F" w:rsidR="009B6385" w:rsidRPr="00AE668B" w:rsidRDefault="0054369C" w:rsidP="00AE668B">
      <w:pPr>
        <w:pStyle w:val="ListParagraph"/>
        <w:numPr>
          <w:ilvl w:val="0"/>
          <w:numId w:val="21"/>
        </w:numPr>
        <w:rPr>
          <w:rFonts w:ascii="Cambria" w:hAnsi="Cambria"/>
          <w:u w:val="single"/>
        </w:rPr>
      </w:pPr>
      <w:r>
        <w:rPr>
          <w:rFonts w:ascii="Cambria" w:hAnsi="Cambria"/>
          <w:iCs/>
        </w:rPr>
        <w:t>In the past there have been gaps between PG&amp;E and BayREN offerings –</w:t>
      </w:r>
      <w:r>
        <w:rPr>
          <w:rFonts w:ascii="Cambria" w:hAnsi="Cambria"/>
          <w:u w:val="single"/>
        </w:rPr>
        <w:t xml:space="preserve"> </w:t>
      </w:r>
      <w:r w:rsidRPr="00086B66">
        <w:rPr>
          <w:rFonts w:ascii="Cambria" w:hAnsi="Cambria"/>
        </w:rPr>
        <w:t xml:space="preserve">please consider what would be helpful to know next from the IOUs in order to develop your </w:t>
      </w:r>
      <w:r w:rsidRPr="00086B66">
        <w:rPr>
          <w:rFonts w:ascii="Cambria" w:hAnsi="Cambria"/>
        </w:rPr>
        <w:lastRenderedPageBreak/>
        <w:t>Joint Cooperation Memo (JCM) (which will need to be done before next year’s ABAL)</w:t>
      </w:r>
      <w:r w:rsidR="0046557F">
        <w:rPr>
          <w:rFonts w:ascii="Cambria" w:hAnsi="Cambria"/>
        </w:rPr>
        <w:t>.</w:t>
      </w:r>
      <w:r>
        <w:rPr>
          <w:rFonts w:ascii="Cambria" w:hAnsi="Cambria"/>
          <w:u w:val="single"/>
        </w:rPr>
        <w:t xml:space="preserve"> </w:t>
      </w:r>
    </w:p>
    <w:p w14:paraId="217BE009" w14:textId="77777777" w:rsidR="00D51952" w:rsidRPr="000D3900" w:rsidRDefault="00D51952" w:rsidP="00D51952">
      <w:pPr>
        <w:rPr>
          <w:rFonts w:ascii="Cambria" w:hAnsi="Cambria"/>
          <w:b/>
          <w:bCs/>
          <w:smallCaps/>
        </w:rPr>
      </w:pPr>
    </w:p>
    <w:p w14:paraId="284E71EB" w14:textId="07F0FA4A" w:rsidR="00D51952" w:rsidRPr="000D3900" w:rsidRDefault="00D51952" w:rsidP="00D51952">
      <w:pPr>
        <w:rPr>
          <w:rFonts w:ascii="Cambria" w:hAnsi="Cambria"/>
          <w:b/>
          <w:i/>
        </w:rPr>
      </w:pPr>
      <w:r w:rsidRPr="000D3900">
        <w:rPr>
          <w:rFonts w:ascii="Cambria" w:hAnsi="Cambria"/>
          <w:b/>
          <w:i/>
        </w:rPr>
        <w:t xml:space="preserve">Tri-Country Renewable Energy Network (3CREN) 2019 ABAL Summary, </w:t>
      </w:r>
      <w:r w:rsidR="00103C09" w:rsidRPr="000D3900">
        <w:rPr>
          <w:rFonts w:ascii="Cambria" w:hAnsi="Cambria"/>
          <w:b/>
          <w:i/>
        </w:rPr>
        <w:t>Alejandra Tellez</w:t>
      </w:r>
    </w:p>
    <w:p w14:paraId="64750422" w14:textId="7F60EEB0" w:rsidR="00D51952" w:rsidRPr="000D3900" w:rsidRDefault="00D51952" w:rsidP="00D51952">
      <w:pPr>
        <w:rPr>
          <w:rFonts w:ascii="Cambria" w:hAnsi="Cambria"/>
        </w:rPr>
      </w:pPr>
      <w:r w:rsidRPr="000D3900">
        <w:rPr>
          <w:rFonts w:ascii="Cambria" w:hAnsi="Cambria"/>
        </w:rPr>
        <w:t xml:space="preserve">This presentation is available on the CAEECC website (see link above, </w:t>
      </w:r>
      <w:r w:rsidR="0085092E" w:rsidRPr="000D3900">
        <w:rPr>
          <w:rFonts w:ascii="Cambria" w:hAnsi="Cambria"/>
          <w:i/>
          <w:iCs/>
        </w:rPr>
        <w:t>3C-REN ABAL Slides 8.5.19</w:t>
      </w:r>
      <w:r w:rsidRPr="000D3900">
        <w:rPr>
          <w:rFonts w:ascii="Cambria" w:hAnsi="Cambria"/>
        </w:rPr>
        <w:t>).</w:t>
      </w:r>
    </w:p>
    <w:p w14:paraId="782C7C4B" w14:textId="77777777" w:rsidR="00D51952" w:rsidRPr="000D3900" w:rsidRDefault="00D51952" w:rsidP="00D51952">
      <w:pPr>
        <w:rPr>
          <w:rFonts w:ascii="Cambria" w:hAnsi="Cambria"/>
        </w:rPr>
      </w:pPr>
    </w:p>
    <w:p w14:paraId="5DA93152" w14:textId="42BEA38D" w:rsidR="00D51952" w:rsidRPr="000D3900" w:rsidRDefault="00D51952" w:rsidP="00D51952">
      <w:pPr>
        <w:rPr>
          <w:rFonts w:ascii="Cambria" w:hAnsi="Cambria"/>
          <w:u w:val="single"/>
        </w:rPr>
      </w:pPr>
      <w:r w:rsidRPr="000D3900">
        <w:rPr>
          <w:rFonts w:ascii="Cambria" w:hAnsi="Cambria"/>
          <w:u w:val="single"/>
        </w:rPr>
        <w:t xml:space="preserve">Clarifying Questions and Comments on 3CREN’s presentation: </w:t>
      </w:r>
    </w:p>
    <w:p w14:paraId="26953AAE" w14:textId="1543E6D6" w:rsidR="00103C09" w:rsidRPr="00AE668B" w:rsidRDefault="00086B66" w:rsidP="00103C09">
      <w:pPr>
        <w:pStyle w:val="ListParagraph"/>
        <w:numPr>
          <w:ilvl w:val="0"/>
          <w:numId w:val="15"/>
        </w:numPr>
        <w:rPr>
          <w:rFonts w:ascii="Cambria" w:hAnsi="Cambria"/>
        </w:rPr>
      </w:pPr>
      <w:r>
        <w:rPr>
          <w:rFonts w:ascii="Cambria" w:hAnsi="Cambria"/>
        </w:rPr>
        <w:t>There were n</w:t>
      </w:r>
      <w:r w:rsidR="00103C09" w:rsidRPr="00AE668B">
        <w:rPr>
          <w:rFonts w:ascii="Cambria" w:hAnsi="Cambria"/>
        </w:rPr>
        <w:t>o questions or comments</w:t>
      </w:r>
      <w:r>
        <w:rPr>
          <w:rFonts w:ascii="Cambria" w:hAnsi="Cambria"/>
        </w:rPr>
        <w:t xml:space="preserve"> following this presentation.</w:t>
      </w:r>
    </w:p>
    <w:p w14:paraId="79B641FD" w14:textId="45CBC65D" w:rsidR="00103C09" w:rsidRPr="000D3900" w:rsidRDefault="00103C09" w:rsidP="00103C09">
      <w:pPr>
        <w:rPr>
          <w:rFonts w:ascii="Cambria" w:hAnsi="Cambria"/>
          <w:u w:val="single"/>
        </w:rPr>
      </w:pPr>
    </w:p>
    <w:p w14:paraId="3585C51D" w14:textId="451EE302" w:rsidR="00103C09" w:rsidRPr="000D3900" w:rsidRDefault="00103C09" w:rsidP="00103C09">
      <w:pPr>
        <w:rPr>
          <w:rFonts w:ascii="Cambria" w:hAnsi="Cambria"/>
          <w:u w:val="single"/>
        </w:rPr>
      </w:pPr>
      <w:r w:rsidRPr="000D3900">
        <w:rPr>
          <w:rFonts w:ascii="Cambria" w:hAnsi="Cambria"/>
          <w:u w:val="single"/>
        </w:rPr>
        <w:t>Public Comment</w:t>
      </w:r>
      <w:r w:rsidR="00E32850">
        <w:rPr>
          <w:rFonts w:ascii="Cambria" w:hAnsi="Cambria"/>
          <w:u w:val="single"/>
        </w:rPr>
        <w:t xml:space="preserve"> on PG&amp;E, MCE, and 3C-RENs’ presentations</w:t>
      </w:r>
      <w:r w:rsidRPr="000D3900">
        <w:rPr>
          <w:rFonts w:ascii="Cambria" w:hAnsi="Cambria"/>
          <w:u w:val="single"/>
        </w:rPr>
        <w:t xml:space="preserve">: </w:t>
      </w:r>
    </w:p>
    <w:p w14:paraId="70F1DB3B" w14:textId="77777777" w:rsidR="00473CBE" w:rsidRPr="000C48C1" w:rsidRDefault="00103C09" w:rsidP="00AE668B">
      <w:pPr>
        <w:pStyle w:val="ListParagraph"/>
        <w:numPr>
          <w:ilvl w:val="0"/>
          <w:numId w:val="15"/>
        </w:numPr>
        <w:rPr>
          <w:b/>
          <w:bCs/>
          <w:smallCaps/>
        </w:rPr>
      </w:pPr>
      <w:r w:rsidRPr="00AE668B">
        <w:rPr>
          <w:rFonts w:ascii="Cambria" w:hAnsi="Cambria"/>
        </w:rPr>
        <w:t>Q</w:t>
      </w:r>
      <w:r w:rsidR="002341FD">
        <w:rPr>
          <w:rFonts w:ascii="Cambria" w:hAnsi="Cambria"/>
        </w:rPr>
        <w:t>uestion</w:t>
      </w:r>
      <w:r w:rsidRPr="00AE668B">
        <w:rPr>
          <w:rFonts w:ascii="Cambria" w:hAnsi="Cambria"/>
        </w:rPr>
        <w:t xml:space="preserve"> for PG&amp;E</w:t>
      </w:r>
      <w:r w:rsidR="002341FD">
        <w:rPr>
          <w:rFonts w:ascii="Cambria" w:hAnsi="Cambria"/>
        </w:rPr>
        <w:t>:</w:t>
      </w:r>
      <w:r w:rsidRPr="00AE668B">
        <w:rPr>
          <w:rFonts w:ascii="Cambria" w:hAnsi="Cambria"/>
        </w:rPr>
        <w:t xml:space="preserve"> </w:t>
      </w:r>
      <w:r w:rsidR="002341FD">
        <w:rPr>
          <w:rFonts w:ascii="Cambria" w:hAnsi="Cambria"/>
        </w:rPr>
        <w:t>Three existing school energy programs are being ramped down or eliminated – can you elaborate on what the</w:t>
      </w:r>
      <w:r w:rsidR="00086B66">
        <w:rPr>
          <w:rFonts w:ascii="Cambria" w:hAnsi="Cambria"/>
        </w:rPr>
        <w:t>se</w:t>
      </w:r>
      <w:r w:rsidR="002341FD">
        <w:rPr>
          <w:rFonts w:ascii="Cambria" w:hAnsi="Cambria"/>
        </w:rPr>
        <w:t xml:space="preserve"> programs covered and how they will be replaced – or whether that will be left entirely to 3Ps? </w:t>
      </w:r>
    </w:p>
    <w:p w14:paraId="7343F57A" w14:textId="7A2B79F0" w:rsidR="002341FD" w:rsidRPr="00AE668B" w:rsidRDefault="002341FD" w:rsidP="000C48C1">
      <w:pPr>
        <w:pStyle w:val="ListParagraph"/>
        <w:numPr>
          <w:ilvl w:val="1"/>
          <w:numId w:val="15"/>
        </w:numPr>
        <w:rPr>
          <w:b/>
          <w:bCs/>
          <w:smallCaps/>
        </w:rPr>
      </w:pPr>
      <w:r>
        <w:rPr>
          <w:rFonts w:ascii="Cambria" w:hAnsi="Cambria"/>
          <w:i/>
          <w:iCs/>
        </w:rPr>
        <w:t xml:space="preserve">Generally speaking, the closures and ramp downs will be negotiated through the portfolio balancing activity. We didn’t highlight specific programs that we are ramping down in this presentation – we are looking at all programs across the board in terms of ramp down opportunities. Details of programs can be found in the program Implementation Plans (IPs). </w:t>
      </w:r>
    </w:p>
    <w:p w14:paraId="11F1856D" w14:textId="77777777" w:rsidR="002341FD" w:rsidRPr="000D3900" w:rsidRDefault="002341FD" w:rsidP="00CB7BD7">
      <w:pPr>
        <w:rPr>
          <w:rFonts w:ascii="Cambria" w:hAnsi="Cambria"/>
          <w:b/>
          <w:bCs/>
          <w:smallCaps/>
        </w:rPr>
      </w:pPr>
    </w:p>
    <w:p w14:paraId="1A92F89F" w14:textId="7C9DC02D" w:rsidR="00D51952" w:rsidRPr="000D3900" w:rsidRDefault="00D51952" w:rsidP="00D51952">
      <w:pPr>
        <w:rPr>
          <w:rFonts w:ascii="Cambria" w:hAnsi="Cambria"/>
          <w:b/>
          <w:i/>
        </w:rPr>
      </w:pPr>
      <w:r w:rsidRPr="000D3900">
        <w:rPr>
          <w:rFonts w:ascii="Cambria" w:hAnsi="Cambria"/>
          <w:b/>
          <w:i/>
        </w:rPr>
        <w:t xml:space="preserve">Southern California Edison (SCE) 2019 ABAL Summary, </w:t>
      </w:r>
      <w:r w:rsidR="00103C09" w:rsidRPr="000D3900">
        <w:rPr>
          <w:rFonts w:ascii="Cambria" w:hAnsi="Cambria"/>
          <w:b/>
          <w:i/>
        </w:rPr>
        <w:t>Tory Weber</w:t>
      </w:r>
    </w:p>
    <w:p w14:paraId="1358A562" w14:textId="20C59E93" w:rsidR="00D51952" w:rsidRPr="000D3900" w:rsidRDefault="00D51952" w:rsidP="00D51952">
      <w:pPr>
        <w:rPr>
          <w:rFonts w:ascii="Cambria" w:hAnsi="Cambria"/>
        </w:rPr>
      </w:pPr>
      <w:r w:rsidRPr="000D3900">
        <w:rPr>
          <w:rFonts w:ascii="Cambria" w:hAnsi="Cambria"/>
        </w:rPr>
        <w:t xml:space="preserve">This presentation is available on the CAEECC website (see link above, </w:t>
      </w:r>
      <w:r w:rsidR="0085092E" w:rsidRPr="000D3900">
        <w:rPr>
          <w:rFonts w:ascii="Cambria" w:hAnsi="Cambria"/>
          <w:i/>
          <w:iCs/>
        </w:rPr>
        <w:t>SCE ABAL Slides 7.31.19</w:t>
      </w:r>
      <w:r w:rsidRPr="000D3900">
        <w:rPr>
          <w:rFonts w:ascii="Cambria" w:hAnsi="Cambria"/>
          <w:i/>
          <w:iCs/>
        </w:rPr>
        <w:t>).</w:t>
      </w:r>
    </w:p>
    <w:p w14:paraId="4ACD6E3A" w14:textId="77777777" w:rsidR="00D51952" w:rsidRPr="000D3900" w:rsidRDefault="00D51952" w:rsidP="00D51952">
      <w:pPr>
        <w:rPr>
          <w:rFonts w:ascii="Cambria" w:hAnsi="Cambria"/>
        </w:rPr>
      </w:pPr>
    </w:p>
    <w:p w14:paraId="460A87CD" w14:textId="0D61C8FA" w:rsidR="00D51952" w:rsidRPr="000D3900" w:rsidRDefault="00D51952" w:rsidP="00D51952">
      <w:pPr>
        <w:rPr>
          <w:rFonts w:ascii="Cambria" w:hAnsi="Cambria"/>
          <w:u w:val="single"/>
        </w:rPr>
      </w:pPr>
      <w:r w:rsidRPr="000D3900">
        <w:rPr>
          <w:rFonts w:ascii="Cambria" w:hAnsi="Cambria"/>
          <w:u w:val="single"/>
        </w:rPr>
        <w:t xml:space="preserve">Clarifying Questions and Comments on SCE’s presentation: </w:t>
      </w:r>
    </w:p>
    <w:p w14:paraId="1D08B06C" w14:textId="02CF7B9E" w:rsidR="00D51952" w:rsidRDefault="00D51952" w:rsidP="00D51952">
      <w:pPr>
        <w:rPr>
          <w:rFonts w:ascii="Cambria" w:hAnsi="Cambria"/>
          <w:b/>
          <w:bCs/>
          <w:smallCaps/>
        </w:rPr>
      </w:pPr>
    </w:p>
    <w:p w14:paraId="4CF2023E" w14:textId="1D955A22" w:rsidR="00473CBE" w:rsidRPr="000C48C1" w:rsidRDefault="000E125F" w:rsidP="00D55839">
      <w:pPr>
        <w:pStyle w:val="ListParagraph"/>
        <w:numPr>
          <w:ilvl w:val="0"/>
          <w:numId w:val="15"/>
        </w:numPr>
        <w:rPr>
          <w:rFonts w:ascii="Cambria" w:hAnsi="Cambria"/>
          <w:b/>
          <w:bCs/>
          <w:smallCaps/>
        </w:rPr>
      </w:pPr>
      <w:r w:rsidRPr="006D6729">
        <w:rPr>
          <w:rFonts w:ascii="Cambria" w:hAnsi="Cambria"/>
          <w:iCs/>
        </w:rPr>
        <w:t xml:space="preserve">How will the </w:t>
      </w:r>
      <w:r w:rsidR="00A74DF5">
        <w:rPr>
          <w:rFonts w:ascii="Cambria" w:hAnsi="Cambria"/>
          <w:iCs/>
        </w:rPr>
        <w:t>Fuel Substitution Test Decision</w:t>
      </w:r>
      <w:r w:rsidR="00A74DF5" w:rsidRPr="006D6729">
        <w:rPr>
          <w:rFonts w:ascii="Cambria" w:hAnsi="Cambria"/>
          <w:iCs/>
        </w:rPr>
        <w:t xml:space="preserve"> </w:t>
      </w:r>
      <w:r w:rsidRPr="006D6729">
        <w:rPr>
          <w:rFonts w:ascii="Cambria" w:hAnsi="Cambria"/>
          <w:iCs/>
        </w:rPr>
        <w:t>impact your draft ABAL and/or 3P solicitations?</w:t>
      </w:r>
      <w:r>
        <w:rPr>
          <w:rFonts w:ascii="Cambria" w:hAnsi="Cambria"/>
          <w:iCs/>
        </w:rPr>
        <w:t xml:space="preserve"> </w:t>
      </w:r>
    </w:p>
    <w:p w14:paraId="62496625" w14:textId="097447C5" w:rsidR="000E125F" w:rsidRPr="00AE668B" w:rsidRDefault="000E125F" w:rsidP="000C48C1">
      <w:pPr>
        <w:pStyle w:val="ListParagraph"/>
        <w:numPr>
          <w:ilvl w:val="1"/>
          <w:numId w:val="15"/>
        </w:numPr>
        <w:rPr>
          <w:rFonts w:ascii="Cambria" w:hAnsi="Cambria"/>
          <w:b/>
          <w:bCs/>
          <w:smallCaps/>
        </w:rPr>
      </w:pPr>
      <w:r>
        <w:rPr>
          <w:rFonts w:ascii="Cambria" w:hAnsi="Cambria"/>
          <w:i/>
        </w:rPr>
        <w:t>We are still looking at what programs or measures could be eligible or best for our portfolio, but we plan to make some changes.</w:t>
      </w:r>
    </w:p>
    <w:p w14:paraId="5170EB22" w14:textId="77777777" w:rsidR="00473CBE" w:rsidRPr="000C48C1" w:rsidRDefault="006A4EED" w:rsidP="006A4EED">
      <w:pPr>
        <w:pStyle w:val="ListParagraph"/>
        <w:numPr>
          <w:ilvl w:val="1"/>
          <w:numId w:val="15"/>
        </w:numPr>
        <w:rPr>
          <w:rFonts w:ascii="Cambria" w:hAnsi="Cambria"/>
          <w:b/>
          <w:bCs/>
          <w:smallCaps/>
        </w:rPr>
      </w:pPr>
      <w:r>
        <w:rPr>
          <w:rFonts w:ascii="Cambria" w:hAnsi="Cambria"/>
          <w:iCs/>
        </w:rPr>
        <w:t>How are you thinking about fuel substitution measures when fuel substitution is not included in the Potential and Goals?</w:t>
      </w:r>
      <w:r>
        <w:rPr>
          <w:rFonts w:ascii="Cambria" w:hAnsi="Cambria"/>
          <w:b/>
          <w:bCs/>
          <w:smallCaps/>
        </w:rPr>
        <w:t xml:space="preserve"> </w:t>
      </w:r>
      <w:r>
        <w:rPr>
          <w:rFonts w:ascii="Cambria" w:hAnsi="Cambria"/>
          <w:b/>
          <w:bCs/>
          <w:i/>
          <w:iCs/>
          <w:smallCaps/>
        </w:rPr>
        <w:t xml:space="preserve"> </w:t>
      </w:r>
    </w:p>
    <w:p w14:paraId="029E7A1A" w14:textId="446A7FFA" w:rsidR="006A4EED" w:rsidRPr="00AE668B" w:rsidRDefault="006A4EED" w:rsidP="000C48C1">
      <w:pPr>
        <w:pStyle w:val="ListParagraph"/>
        <w:numPr>
          <w:ilvl w:val="2"/>
          <w:numId w:val="15"/>
        </w:numPr>
        <w:rPr>
          <w:rFonts w:ascii="Cambria" w:hAnsi="Cambria"/>
          <w:b/>
          <w:bCs/>
          <w:smallCaps/>
        </w:rPr>
      </w:pPr>
      <w:r w:rsidRPr="00AE668B">
        <w:rPr>
          <w:rFonts w:ascii="Cambria" w:hAnsi="Cambria"/>
          <w:i/>
          <w:iCs/>
        </w:rPr>
        <w:t xml:space="preserve">We will follow guidance in the </w:t>
      </w:r>
      <w:r w:rsidR="00A74DF5" w:rsidRPr="00A74DF5">
        <w:rPr>
          <w:rFonts w:ascii="Cambria" w:hAnsi="Cambria"/>
          <w:i/>
        </w:rPr>
        <w:t>Fuel Substitution Test Decision</w:t>
      </w:r>
    </w:p>
    <w:p w14:paraId="4158B7B1" w14:textId="6394C45C" w:rsidR="00473CBE" w:rsidRPr="00A74DF5" w:rsidRDefault="00F40869" w:rsidP="00A74DF5">
      <w:pPr>
        <w:pStyle w:val="ListParagraph"/>
        <w:numPr>
          <w:ilvl w:val="1"/>
          <w:numId w:val="15"/>
        </w:numPr>
        <w:rPr>
          <w:rFonts w:ascii="Cambria" w:hAnsi="Cambria"/>
          <w:iCs/>
        </w:rPr>
      </w:pPr>
      <w:r>
        <w:rPr>
          <w:rFonts w:ascii="Cambria" w:hAnsi="Cambria"/>
          <w:iCs/>
        </w:rPr>
        <w:t>Do you have workpapers for fuel substitution approved already, and what is your timeline</w:t>
      </w:r>
      <w:r w:rsidRPr="00A74DF5">
        <w:rPr>
          <w:rFonts w:ascii="Cambria" w:hAnsi="Cambria"/>
          <w:iCs/>
        </w:rPr>
        <w:t xml:space="preserve">? </w:t>
      </w:r>
    </w:p>
    <w:p w14:paraId="3366FBCF" w14:textId="73F96305" w:rsidR="00F40869" w:rsidRPr="00F40869" w:rsidRDefault="00F40869" w:rsidP="000C48C1">
      <w:pPr>
        <w:pStyle w:val="ListParagraph"/>
        <w:numPr>
          <w:ilvl w:val="2"/>
          <w:numId w:val="15"/>
        </w:numPr>
        <w:rPr>
          <w:rFonts w:ascii="Cambria" w:hAnsi="Cambria"/>
          <w:iCs/>
        </w:rPr>
      </w:pPr>
      <w:r>
        <w:rPr>
          <w:rFonts w:ascii="Cambria" w:hAnsi="Cambria"/>
          <w:i/>
        </w:rPr>
        <w:t>We plan to put aside a budget for fuel substitution for 2020 and anticipate including some measures in our September 3, 2019 filing.</w:t>
      </w:r>
    </w:p>
    <w:p w14:paraId="29CFA9D1" w14:textId="77777777" w:rsidR="00473CBE" w:rsidRDefault="000E125F" w:rsidP="00D55839">
      <w:pPr>
        <w:pStyle w:val="ListParagraph"/>
        <w:numPr>
          <w:ilvl w:val="0"/>
          <w:numId w:val="15"/>
        </w:numPr>
        <w:rPr>
          <w:rFonts w:ascii="Cambria" w:hAnsi="Cambria"/>
        </w:rPr>
      </w:pPr>
      <w:r w:rsidRPr="00AE668B">
        <w:rPr>
          <w:rFonts w:ascii="Cambria" w:hAnsi="Cambria"/>
        </w:rPr>
        <w:t xml:space="preserve">Can you </w:t>
      </w:r>
      <w:r>
        <w:rPr>
          <w:rFonts w:ascii="Cambria" w:hAnsi="Cambria"/>
        </w:rPr>
        <w:t xml:space="preserve">explain why your 2020 Public Sector budget doesn’t include money for 3P public programs? </w:t>
      </w:r>
    </w:p>
    <w:p w14:paraId="41CAB7E3" w14:textId="038BEB54" w:rsidR="000E125F" w:rsidRPr="00AE668B" w:rsidRDefault="008B7AE6" w:rsidP="000C48C1">
      <w:pPr>
        <w:pStyle w:val="ListParagraph"/>
        <w:numPr>
          <w:ilvl w:val="1"/>
          <w:numId w:val="15"/>
        </w:numPr>
        <w:rPr>
          <w:rFonts w:ascii="Cambria" w:hAnsi="Cambria"/>
        </w:rPr>
      </w:pPr>
      <w:r>
        <w:rPr>
          <w:rFonts w:ascii="Cambria" w:hAnsi="Cambria"/>
          <w:i/>
          <w:iCs/>
        </w:rPr>
        <w:t>Local Government Partnerships (LGPs) are continuing</w:t>
      </w:r>
      <w:r w:rsidR="00086B66">
        <w:rPr>
          <w:rFonts w:ascii="Cambria" w:hAnsi="Cambria"/>
          <w:i/>
          <w:iCs/>
        </w:rPr>
        <w:t>,</w:t>
      </w:r>
      <w:r>
        <w:rPr>
          <w:rFonts w:ascii="Cambria" w:hAnsi="Cambria"/>
          <w:i/>
          <w:iCs/>
        </w:rPr>
        <w:t xml:space="preserve"> as are all statewide funded public venture programs. We also have a High Opportunity Program (HOP) in the public sector. </w:t>
      </w:r>
    </w:p>
    <w:p w14:paraId="422C4F1A" w14:textId="77777777" w:rsidR="00473CBE" w:rsidRDefault="008B7AE6" w:rsidP="00D55839">
      <w:pPr>
        <w:pStyle w:val="ListParagraph"/>
        <w:numPr>
          <w:ilvl w:val="0"/>
          <w:numId w:val="15"/>
        </w:numPr>
        <w:rPr>
          <w:rFonts w:ascii="Cambria" w:hAnsi="Cambria"/>
        </w:rPr>
      </w:pPr>
      <w:r>
        <w:rPr>
          <w:rFonts w:ascii="Cambria" w:hAnsi="Cambria"/>
        </w:rPr>
        <w:lastRenderedPageBreak/>
        <w:t xml:space="preserve">Can you explain why SCE is pulling the Workforce Education and Training (WET) program from the TRC? </w:t>
      </w:r>
    </w:p>
    <w:p w14:paraId="34FC8D17" w14:textId="1EB28886" w:rsidR="008B7AE6" w:rsidRPr="00AE668B" w:rsidRDefault="008B7AE6" w:rsidP="000C48C1">
      <w:pPr>
        <w:pStyle w:val="ListParagraph"/>
        <w:numPr>
          <w:ilvl w:val="1"/>
          <w:numId w:val="15"/>
        </w:numPr>
        <w:rPr>
          <w:rFonts w:ascii="Cambria" w:hAnsi="Cambria"/>
        </w:rPr>
      </w:pPr>
      <w:r>
        <w:rPr>
          <w:rFonts w:ascii="Cambria" w:hAnsi="Cambria"/>
          <w:i/>
          <w:iCs/>
        </w:rPr>
        <w:t xml:space="preserve">SCE’s request in our ABAL is to remove WET from the 2020 CE test – we believe WET provides a lot of value in California and is best aligned with the low-income proceeding. </w:t>
      </w:r>
    </w:p>
    <w:p w14:paraId="734E43DD" w14:textId="0BF7E7E6" w:rsidR="00A723CC" w:rsidRPr="000C48C1" w:rsidRDefault="00473CBE" w:rsidP="00A723CC">
      <w:pPr>
        <w:pStyle w:val="ListParagraph"/>
        <w:numPr>
          <w:ilvl w:val="1"/>
          <w:numId w:val="15"/>
        </w:numPr>
        <w:rPr>
          <w:rFonts w:ascii="Cambria" w:hAnsi="Cambria"/>
        </w:rPr>
      </w:pPr>
      <w:r>
        <w:rPr>
          <w:rFonts w:ascii="Cambria" w:hAnsi="Cambria"/>
        </w:rPr>
        <w:t>ED</w:t>
      </w:r>
      <w:r w:rsidR="000C48C1">
        <w:rPr>
          <w:rFonts w:ascii="Cambria" w:hAnsi="Cambria"/>
        </w:rPr>
        <w:t>:</w:t>
      </w:r>
      <w:r>
        <w:rPr>
          <w:rFonts w:ascii="Cambria" w:hAnsi="Cambria"/>
        </w:rPr>
        <w:t xml:space="preserve"> </w:t>
      </w:r>
      <w:r w:rsidR="00A723CC">
        <w:rPr>
          <w:rFonts w:ascii="Cambria" w:hAnsi="Cambria"/>
        </w:rPr>
        <w:t xml:space="preserve">The </w:t>
      </w:r>
      <w:r w:rsidR="00086B66">
        <w:rPr>
          <w:rFonts w:ascii="Cambria" w:hAnsi="Cambria"/>
        </w:rPr>
        <w:t>AB</w:t>
      </w:r>
      <w:r w:rsidR="00A723CC">
        <w:rPr>
          <w:rFonts w:ascii="Cambria" w:hAnsi="Cambria"/>
        </w:rPr>
        <w:t xml:space="preserve">AL is not the </w:t>
      </w:r>
      <w:r w:rsidR="00A723CC" w:rsidRPr="000C48C1">
        <w:rPr>
          <w:rFonts w:ascii="Cambria" w:hAnsi="Cambria"/>
        </w:rPr>
        <w:t>correct vehicle for approving policy</w:t>
      </w:r>
      <w:r w:rsidR="00086B66" w:rsidRPr="000C48C1">
        <w:rPr>
          <w:rFonts w:ascii="Cambria" w:hAnsi="Cambria"/>
        </w:rPr>
        <w:t xml:space="preserve"> </w:t>
      </w:r>
      <w:r w:rsidR="00A723CC" w:rsidRPr="000C48C1">
        <w:rPr>
          <w:rFonts w:ascii="Cambria" w:hAnsi="Cambria"/>
        </w:rPr>
        <w:t>recommendations – this request should not be included here.</w:t>
      </w:r>
    </w:p>
    <w:p w14:paraId="1221AA01" w14:textId="4F79AA29" w:rsidR="008B7AE6" w:rsidRPr="000C48C1" w:rsidRDefault="008B7AE6" w:rsidP="00473CBE">
      <w:pPr>
        <w:pStyle w:val="ListParagraph"/>
        <w:numPr>
          <w:ilvl w:val="0"/>
          <w:numId w:val="15"/>
        </w:numPr>
        <w:rPr>
          <w:rFonts w:ascii="Cambria" w:hAnsi="Cambria"/>
        </w:rPr>
      </w:pPr>
      <w:r w:rsidRPr="000C48C1">
        <w:rPr>
          <w:rFonts w:ascii="Cambria" w:hAnsi="Cambria"/>
        </w:rPr>
        <w:t xml:space="preserve">Is the </w:t>
      </w:r>
      <w:r w:rsidR="000C48C1" w:rsidRPr="000C48C1">
        <w:rPr>
          <w:rFonts w:ascii="Cambria" w:hAnsi="Cambria"/>
        </w:rPr>
        <w:t>Market Based Initiative (</w:t>
      </w:r>
      <w:r w:rsidRPr="000C48C1">
        <w:rPr>
          <w:rFonts w:ascii="Cambria" w:hAnsi="Cambria"/>
        </w:rPr>
        <w:t>MBI</w:t>
      </w:r>
      <w:r w:rsidR="000C48C1" w:rsidRPr="000C48C1">
        <w:rPr>
          <w:rFonts w:ascii="Cambria" w:hAnsi="Cambria"/>
        </w:rPr>
        <w:t>)</w:t>
      </w:r>
      <w:r w:rsidRPr="000C48C1">
        <w:rPr>
          <w:rFonts w:ascii="Cambria" w:hAnsi="Cambria"/>
        </w:rPr>
        <w:t xml:space="preserve"> pilot the industrial pilot that you submitted in an AL earlier this year? </w:t>
      </w:r>
      <w:r w:rsidR="00473CBE" w:rsidRPr="000C48C1">
        <w:rPr>
          <w:rFonts w:ascii="Cambria" w:hAnsi="Cambria"/>
        </w:rPr>
        <w:t>Y</w:t>
      </w:r>
      <w:r w:rsidRPr="000C48C1">
        <w:rPr>
          <w:rFonts w:ascii="Cambria" w:hAnsi="Cambria"/>
          <w:i/>
          <w:iCs/>
        </w:rPr>
        <w:t>es.</w:t>
      </w:r>
    </w:p>
    <w:p w14:paraId="31027071" w14:textId="77777777" w:rsidR="00473CBE" w:rsidRPr="000C48C1" w:rsidRDefault="006A4EED" w:rsidP="00350B98">
      <w:pPr>
        <w:pStyle w:val="ListParagraph"/>
        <w:numPr>
          <w:ilvl w:val="0"/>
          <w:numId w:val="15"/>
        </w:numPr>
        <w:rPr>
          <w:rFonts w:ascii="Cambria" w:hAnsi="Cambria"/>
        </w:rPr>
      </w:pPr>
      <w:r w:rsidRPr="000C48C1">
        <w:rPr>
          <w:rFonts w:ascii="Cambria" w:hAnsi="Cambria"/>
        </w:rPr>
        <w:t>Are you projecting a .</w:t>
      </w:r>
      <w:r w:rsidR="008B7AE6" w:rsidRPr="000C48C1">
        <w:rPr>
          <w:rFonts w:ascii="Cambria" w:hAnsi="Cambria"/>
        </w:rPr>
        <w:t>85 TRC continuous</w:t>
      </w:r>
      <w:r w:rsidRPr="000C48C1">
        <w:rPr>
          <w:rFonts w:ascii="Cambria" w:hAnsi="Cambria"/>
        </w:rPr>
        <w:t>ly</w:t>
      </w:r>
      <w:r w:rsidR="008B7AE6" w:rsidRPr="000C48C1">
        <w:rPr>
          <w:rFonts w:ascii="Cambria" w:hAnsi="Cambria"/>
        </w:rPr>
        <w:t xml:space="preserve"> throughout the year?</w:t>
      </w:r>
      <w:r w:rsidRPr="000C48C1">
        <w:rPr>
          <w:rFonts w:ascii="Cambria" w:hAnsi="Cambria"/>
        </w:rPr>
        <w:t xml:space="preserve"> </w:t>
      </w:r>
    </w:p>
    <w:p w14:paraId="7EA9011D" w14:textId="38FF30DD" w:rsidR="00350B98" w:rsidRPr="000C48C1" w:rsidRDefault="00C779FF" w:rsidP="000C48C1">
      <w:pPr>
        <w:pStyle w:val="ListParagraph"/>
        <w:numPr>
          <w:ilvl w:val="1"/>
          <w:numId w:val="15"/>
        </w:numPr>
        <w:rPr>
          <w:rFonts w:ascii="Cambria" w:hAnsi="Cambria"/>
        </w:rPr>
      </w:pPr>
      <w:r w:rsidRPr="000C48C1">
        <w:rPr>
          <w:rFonts w:ascii="Cambria" w:hAnsi="Cambria"/>
          <w:i/>
          <w:iCs/>
        </w:rPr>
        <w:t xml:space="preserve">SCE doesn’t expect to set up new 3P programs until late 2020 (we have some budget in case some come in late 2020). </w:t>
      </w:r>
    </w:p>
    <w:p w14:paraId="37FFD7DD" w14:textId="77777777" w:rsidR="00473CBE" w:rsidRDefault="00350B98" w:rsidP="00350B98">
      <w:pPr>
        <w:pStyle w:val="ListParagraph"/>
        <w:numPr>
          <w:ilvl w:val="0"/>
          <w:numId w:val="15"/>
        </w:numPr>
        <w:rPr>
          <w:rFonts w:ascii="Cambria" w:hAnsi="Cambria"/>
        </w:rPr>
      </w:pPr>
      <w:r w:rsidRPr="000C48C1">
        <w:rPr>
          <w:rFonts w:ascii="Cambria" w:hAnsi="Cambria"/>
        </w:rPr>
        <w:t xml:space="preserve">The </w:t>
      </w:r>
      <w:r w:rsidR="001C47D3" w:rsidRPr="000C48C1">
        <w:rPr>
          <w:rFonts w:ascii="Cambria" w:hAnsi="Cambria"/>
        </w:rPr>
        <w:t>3P public sector solicitation process has already been</w:t>
      </w:r>
      <w:r w:rsidR="001C47D3">
        <w:rPr>
          <w:rFonts w:ascii="Cambria" w:hAnsi="Cambria"/>
        </w:rPr>
        <w:t xml:space="preserve"> delayed several times – how realistic is it that we will see true public sector offerings for 3P programs in 2020? </w:t>
      </w:r>
    </w:p>
    <w:p w14:paraId="636F7DCF" w14:textId="45A076F1" w:rsidR="00350B98" w:rsidRPr="00AE668B" w:rsidRDefault="001C47D3" w:rsidP="000C48C1">
      <w:pPr>
        <w:pStyle w:val="ListParagraph"/>
        <w:numPr>
          <w:ilvl w:val="1"/>
          <w:numId w:val="15"/>
        </w:numPr>
        <w:rPr>
          <w:rFonts w:ascii="Cambria" w:hAnsi="Cambria"/>
        </w:rPr>
      </w:pPr>
      <w:r>
        <w:rPr>
          <w:rFonts w:ascii="Cambria" w:hAnsi="Cambria"/>
          <w:i/>
          <w:iCs/>
        </w:rPr>
        <w:t>We have current programs in the public sector that will be continuing, but we won’t have 3P public sector programs launched and approved until 2021.</w:t>
      </w:r>
    </w:p>
    <w:p w14:paraId="4E941E5E" w14:textId="4ED64A92" w:rsidR="001C47D3" w:rsidRPr="00AE668B" w:rsidRDefault="001C47D3" w:rsidP="00350B98">
      <w:pPr>
        <w:pStyle w:val="ListParagraph"/>
        <w:numPr>
          <w:ilvl w:val="0"/>
          <w:numId w:val="15"/>
        </w:numPr>
        <w:rPr>
          <w:rFonts w:ascii="Cambria" w:hAnsi="Cambria"/>
        </w:rPr>
      </w:pPr>
      <w:r>
        <w:rPr>
          <w:rFonts w:ascii="Cambria" w:hAnsi="Cambria"/>
        </w:rPr>
        <w:t>Will you include which programs you will be closing</w:t>
      </w:r>
      <w:r w:rsidR="00086B66">
        <w:rPr>
          <w:rFonts w:ascii="Cambria" w:hAnsi="Cambria"/>
        </w:rPr>
        <w:t xml:space="preserve"> in your ABAL</w:t>
      </w:r>
      <w:r>
        <w:rPr>
          <w:rFonts w:ascii="Cambria" w:hAnsi="Cambria"/>
        </w:rPr>
        <w:t xml:space="preserve">? </w:t>
      </w:r>
      <w:r>
        <w:rPr>
          <w:rFonts w:ascii="Cambria" w:hAnsi="Cambria"/>
          <w:i/>
          <w:iCs/>
        </w:rPr>
        <w:t>Yes.</w:t>
      </w:r>
    </w:p>
    <w:p w14:paraId="0EED92C9" w14:textId="77777777" w:rsidR="00473CBE" w:rsidRDefault="001C47D3" w:rsidP="00086B66">
      <w:pPr>
        <w:pStyle w:val="ListParagraph"/>
        <w:numPr>
          <w:ilvl w:val="0"/>
          <w:numId w:val="15"/>
        </w:numPr>
        <w:rPr>
          <w:rFonts w:ascii="Cambria" w:hAnsi="Cambria"/>
        </w:rPr>
      </w:pPr>
      <w:r w:rsidRPr="00AE668B">
        <w:rPr>
          <w:rFonts w:ascii="Cambria" w:hAnsi="Cambria"/>
        </w:rPr>
        <w:t xml:space="preserve">Are you communicating with vendors regarding </w:t>
      </w:r>
      <w:r>
        <w:rPr>
          <w:rFonts w:ascii="Cambria" w:hAnsi="Cambria"/>
        </w:rPr>
        <w:t>the programs that</w:t>
      </w:r>
      <w:r w:rsidRPr="00AE668B">
        <w:rPr>
          <w:rFonts w:ascii="Cambria" w:hAnsi="Cambria"/>
        </w:rPr>
        <w:t xml:space="preserve"> need to be off-ramped</w:t>
      </w:r>
      <w:r>
        <w:rPr>
          <w:rFonts w:ascii="Cambria" w:hAnsi="Cambria"/>
        </w:rPr>
        <w:t xml:space="preserve">, so as to give them time to plan? </w:t>
      </w:r>
    </w:p>
    <w:p w14:paraId="346B5969" w14:textId="0E147B07" w:rsidR="00086B66" w:rsidRPr="00086B66" w:rsidRDefault="001C47D3" w:rsidP="000C48C1">
      <w:pPr>
        <w:pStyle w:val="ListParagraph"/>
        <w:numPr>
          <w:ilvl w:val="1"/>
          <w:numId w:val="15"/>
        </w:numPr>
        <w:rPr>
          <w:rFonts w:ascii="Cambria" w:hAnsi="Cambria"/>
        </w:rPr>
      </w:pPr>
      <w:r>
        <w:rPr>
          <w:rFonts w:ascii="Cambria" w:hAnsi="Cambria"/>
          <w:i/>
          <w:iCs/>
        </w:rPr>
        <w:t>Not yet</w:t>
      </w:r>
      <w:r w:rsidR="00086B66">
        <w:rPr>
          <w:rFonts w:ascii="Cambria" w:hAnsi="Cambria"/>
          <w:i/>
          <w:iCs/>
        </w:rPr>
        <w:t xml:space="preserve"> -</w:t>
      </w:r>
      <w:r>
        <w:rPr>
          <w:rFonts w:ascii="Cambria" w:hAnsi="Cambria"/>
          <w:i/>
          <w:iCs/>
        </w:rPr>
        <w:t xml:space="preserve"> we don’t have solicitations in, so don’t</w:t>
      </w:r>
      <w:r w:rsidR="00086B66">
        <w:rPr>
          <w:rFonts w:ascii="Cambria" w:hAnsi="Cambria"/>
          <w:i/>
          <w:iCs/>
        </w:rPr>
        <w:t xml:space="preserve"> yet </w:t>
      </w:r>
      <w:r>
        <w:rPr>
          <w:rFonts w:ascii="Cambria" w:hAnsi="Cambria"/>
          <w:i/>
          <w:iCs/>
        </w:rPr>
        <w:t>know which programs needs to be off-ramped.</w:t>
      </w:r>
    </w:p>
    <w:p w14:paraId="46A515D0" w14:textId="77777777" w:rsidR="00473CBE" w:rsidRDefault="003016CB" w:rsidP="00086B66">
      <w:pPr>
        <w:pStyle w:val="ListParagraph"/>
        <w:numPr>
          <w:ilvl w:val="0"/>
          <w:numId w:val="15"/>
        </w:numPr>
        <w:rPr>
          <w:rFonts w:ascii="Cambria" w:hAnsi="Cambria"/>
        </w:rPr>
      </w:pPr>
      <w:r w:rsidRPr="00086B66">
        <w:rPr>
          <w:rFonts w:ascii="Cambria" w:hAnsi="Cambria"/>
        </w:rPr>
        <w:t>Please explain why for some programs your budget is much lower than PG&amp;Es but you are showing much higher kWh savings</w:t>
      </w:r>
      <w:r w:rsidR="00086B66">
        <w:rPr>
          <w:rFonts w:ascii="Cambria" w:hAnsi="Cambria"/>
        </w:rPr>
        <w:t>.</w:t>
      </w:r>
      <w:r w:rsidRPr="00086B66">
        <w:rPr>
          <w:rFonts w:ascii="Cambria" w:hAnsi="Cambria"/>
        </w:rPr>
        <w:t xml:space="preserve"> </w:t>
      </w:r>
    </w:p>
    <w:p w14:paraId="390B5885" w14:textId="4961C3E5" w:rsidR="00756905" w:rsidRPr="00086B66" w:rsidRDefault="003016CB" w:rsidP="000C48C1">
      <w:pPr>
        <w:pStyle w:val="ListParagraph"/>
        <w:numPr>
          <w:ilvl w:val="1"/>
          <w:numId w:val="15"/>
        </w:numPr>
        <w:rPr>
          <w:rFonts w:ascii="Cambria" w:hAnsi="Cambria"/>
        </w:rPr>
      </w:pPr>
      <w:r w:rsidRPr="00086B66">
        <w:rPr>
          <w:rFonts w:ascii="Cambria" w:hAnsi="Cambria"/>
          <w:i/>
        </w:rPr>
        <w:t xml:space="preserve">Our </w:t>
      </w:r>
      <w:r w:rsidR="00086B66">
        <w:rPr>
          <w:rFonts w:ascii="Cambria" w:hAnsi="Cambria"/>
          <w:i/>
        </w:rPr>
        <w:t>R</w:t>
      </w:r>
      <w:r w:rsidRPr="00086B66">
        <w:rPr>
          <w:rFonts w:ascii="Cambria" w:hAnsi="Cambria"/>
          <w:i/>
        </w:rPr>
        <w:t xml:space="preserve">esidential budget dropped significantly because lighting is </w:t>
      </w:r>
      <w:r w:rsidR="001D786D" w:rsidRPr="00086B66">
        <w:rPr>
          <w:rFonts w:ascii="Cambria" w:hAnsi="Cambria"/>
          <w:i/>
        </w:rPr>
        <w:t xml:space="preserve">now </w:t>
      </w:r>
      <w:r w:rsidRPr="00086B66">
        <w:rPr>
          <w:rFonts w:ascii="Cambria" w:hAnsi="Cambria"/>
          <w:i/>
        </w:rPr>
        <w:t>gone</w:t>
      </w:r>
      <w:r w:rsidR="00086B66">
        <w:rPr>
          <w:rFonts w:ascii="Cambria" w:hAnsi="Cambria"/>
          <w:i/>
        </w:rPr>
        <w:t>.</w:t>
      </w:r>
      <w:r w:rsidRPr="00086B66">
        <w:rPr>
          <w:rFonts w:ascii="Cambria" w:hAnsi="Cambria"/>
          <w:i/>
        </w:rPr>
        <w:t xml:space="preserve"> </w:t>
      </w:r>
      <w:r w:rsidR="00086B66">
        <w:rPr>
          <w:rFonts w:ascii="Cambria" w:hAnsi="Cambria"/>
          <w:i/>
        </w:rPr>
        <w:t>Industrial</w:t>
      </w:r>
      <w:r w:rsidRPr="00086B66">
        <w:rPr>
          <w:rFonts w:ascii="Cambria" w:hAnsi="Cambria"/>
          <w:i/>
        </w:rPr>
        <w:t xml:space="preserve"> </w:t>
      </w:r>
      <w:r w:rsidR="001D786D" w:rsidRPr="00086B66">
        <w:rPr>
          <w:rFonts w:ascii="Cambria" w:hAnsi="Cambria"/>
          <w:i/>
        </w:rPr>
        <w:t>has a new market-based incentive program with a small budget but increased savings since we are adding Normalized Metered Energy Consumption (NMEC) measures</w:t>
      </w:r>
      <w:r w:rsidR="00086B66">
        <w:rPr>
          <w:rFonts w:ascii="Cambria" w:hAnsi="Cambria"/>
          <w:i/>
        </w:rPr>
        <w:t>.</w:t>
      </w:r>
      <w:r w:rsidR="001D786D" w:rsidRPr="00086B66">
        <w:rPr>
          <w:rFonts w:ascii="Cambria" w:hAnsi="Cambria"/>
          <w:i/>
        </w:rPr>
        <w:t xml:space="preserve"> Public has changed from last year because street light savings was removed and we have a new HOPs program</w:t>
      </w:r>
    </w:p>
    <w:p w14:paraId="0478404B" w14:textId="77777777" w:rsidR="00473CBE" w:rsidRPr="000C48C1" w:rsidRDefault="00756905" w:rsidP="00756905">
      <w:pPr>
        <w:pStyle w:val="ListParagraph"/>
        <w:numPr>
          <w:ilvl w:val="1"/>
          <w:numId w:val="15"/>
        </w:numPr>
        <w:rPr>
          <w:rFonts w:ascii="Cambria" w:hAnsi="Cambria"/>
          <w:i/>
        </w:rPr>
      </w:pPr>
      <w:r w:rsidRPr="00AE668B">
        <w:rPr>
          <w:rFonts w:ascii="Cambria" w:hAnsi="Cambria"/>
        </w:rPr>
        <w:t>Why is your residential budget so much lower than other IOUs?</w:t>
      </w:r>
    </w:p>
    <w:p w14:paraId="1A48C3C6" w14:textId="46429C70" w:rsidR="00756905" w:rsidRDefault="00756905" w:rsidP="000C48C1">
      <w:pPr>
        <w:pStyle w:val="ListParagraph"/>
        <w:numPr>
          <w:ilvl w:val="2"/>
          <w:numId w:val="15"/>
        </w:numPr>
        <w:rPr>
          <w:rFonts w:ascii="Cambria" w:hAnsi="Cambria"/>
          <w:i/>
        </w:rPr>
      </w:pPr>
      <w:r w:rsidRPr="00AE668B">
        <w:rPr>
          <w:rFonts w:ascii="Cambria" w:hAnsi="Cambria"/>
          <w:i/>
        </w:rPr>
        <w:t xml:space="preserve"> I can’t compare </w:t>
      </w:r>
      <w:r>
        <w:rPr>
          <w:rFonts w:ascii="Cambria" w:hAnsi="Cambria"/>
          <w:i/>
        </w:rPr>
        <w:t xml:space="preserve">our budget </w:t>
      </w:r>
      <w:r w:rsidRPr="00AE668B">
        <w:rPr>
          <w:rFonts w:ascii="Cambria" w:hAnsi="Cambria"/>
          <w:i/>
        </w:rPr>
        <w:t>to</w:t>
      </w:r>
      <w:r>
        <w:rPr>
          <w:rFonts w:ascii="Cambria" w:hAnsi="Cambria"/>
          <w:i/>
        </w:rPr>
        <w:t xml:space="preserve"> those of</w:t>
      </w:r>
      <w:r w:rsidRPr="00AE668B">
        <w:rPr>
          <w:rFonts w:ascii="Cambria" w:hAnsi="Cambria"/>
          <w:i/>
        </w:rPr>
        <w:t xml:space="preserve"> other IOUs.</w:t>
      </w:r>
    </w:p>
    <w:p w14:paraId="0BBA48A6" w14:textId="77777777" w:rsidR="00473CBE" w:rsidRPr="000C48C1" w:rsidRDefault="00756905" w:rsidP="00756905">
      <w:pPr>
        <w:pStyle w:val="ListParagraph"/>
        <w:numPr>
          <w:ilvl w:val="0"/>
          <w:numId w:val="15"/>
        </w:numPr>
        <w:rPr>
          <w:rFonts w:ascii="Cambria" w:hAnsi="Cambria"/>
          <w:i/>
        </w:rPr>
      </w:pPr>
      <w:r>
        <w:rPr>
          <w:rFonts w:ascii="Cambria" w:hAnsi="Cambria"/>
          <w:iCs/>
        </w:rPr>
        <w:t xml:space="preserve">Why is SCE </w:t>
      </w:r>
      <w:r w:rsidR="003A1607">
        <w:rPr>
          <w:rFonts w:ascii="Cambria" w:hAnsi="Cambria"/>
          <w:iCs/>
        </w:rPr>
        <w:t xml:space="preserve">increasing the </w:t>
      </w:r>
      <w:r w:rsidR="00F40869">
        <w:rPr>
          <w:rFonts w:ascii="Cambria" w:hAnsi="Cambria"/>
          <w:iCs/>
        </w:rPr>
        <w:t xml:space="preserve">C&amp;S </w:t>
      </w:r>
      <w:r w:rsidR="003A1607">
        <w:rPr>
          <w:rFonts w:ascii="Cambria" w:hAnsi="Cambria"/>
          <w:iCs/>
        </w:rPr>
        <w:t xml:space="preserve">budget so much? Will they continue to be non-resource? </w:t>
      </w:r>
    </w:p>
    <w:p w14:paraId="17524E38" w14:textId="14473B4A" w:rsidR="00756905" w:rsidRDefault="003A1607" w:rsidP="000C48C1">
      <w:pPr>
        <w:pStyle w:val="ListParagraph"/>
        <w:numPr>
          <w:ilvl w:val="1"/>
          <w:numId w:val="15"/>
        </w:numPr>
        <w:rPr>
          <w:rFonts w:ascii="Cambria" w:hAnsi="Cambria"/>
          <w:i/>
        </w:rPr>
      </w:pPr>
      <w:r>
        <w:rPr>
          <w:rFonts w:ascii="Cambria" w:hAnsi="Cambria"/>
          <w:i/>
        </w:rPr>
        <w:t>I don’t know, I will get back to you on that.</w:t>
      </w:r>
    </w:p>
    <w:p w14:paraId="7F24E3CD" w14:textId="77777777" w:rsidR="00473CBE" w:rsidRDefault="003A1607" w:rsidP="00756905">
      <w:pPr>
        <w:pStyle w:val="ListParagraph"/>
        <w:numPr>
          <w:ilvl w:val="0"/>
          <w:numId w:val="15"/>
        </w:numPr>
        <w:rPr>
          <w:rFonts w:ascii="Cambria" w:hAnsi="Cambria"/>
          <w:iCs/>
        </w:rPr>
      </w:pPr>
      <w:r w:rsidRPr="00AE668B">
        <w:rPr>
          <w:rFonts w:ascii="Cambria" w:hAnsi="Cambria"/>
          <w:iCs/>
        </w:rPr>
        <w:t xml:space="preserve">If you have closed all programs that are under .85 TRC, shouldn’t your overall TRC be above .85? </w:t>
      </w:r>
      <w:r>
        <w:rPr>
          <w:rFonts w:ascii="Cambria" w:hAnsi="Cambria"/>
          <w:iCs/>
        </w:rPr>
        <w:t xml:space="preserve">Are you getting rid of these programs entirely and not going out to 3P bid? </w:t>
      </w:r>
    </w:p>
    <w:p w14:paraId="4A20F69E" w14:textId="0481B5B7" w:rsidR="003A1607" w:rsidRPr="00AE668B" w:rsidRDefault="003A1607" w:rsidP="000C48C1">
      <w:pPr>
        <w:pStyle w:val="ListParagraph"/>
        <w:numPr>
          <w:ilvl w:val="1"/>
          <w:numId w:val="15"/>
        </w:numPr>
        <w:rPr>
          <w:rFonts w:ascii="Cambria" w:hAnsi="Cambria"/>
          <w:iCs/>
        </w:rPr>
      </w:pPr>
      <w:r>
        <w:rPr>
          <w:rFonts w:ascii="Cambria" w:hAnsi="Cambria"/>
          <w:i/>
        </w:rPr>
        <w:t xml:space="preserve">This is not related to 3Ps. </w:t>
      </w:r>
      <w:r w:rsidR="00AE2D6F">
        <w:rPr>
          <w:rFonts w:ascii="Cambria" w:hAnsi="Cambria"/>
          <w:i/>
        </w:rPr>
        <w:t>T</w:t>
      </w:r>
      <w:r>
        <w:rPr>
          <w:rFonts w:ascii="Cambria" w:hAnsi="Cambria"/>
          <w:i/>
        </w:rPr>
        <w:t xml:space="preserve">he 3Ps in our portfolio are already cost effective, and we have fewer programs with high TRCs to </w:t>
      </w:r>
      <w:r w:rsidR="00AE2D6F">
        <w:rPr>
          <w:rFonts w:ascii="Cambria" w:hAnsi="Cambria"/>
          <w:i/>
        </w:rPr>
        <w:t>offset costs. We will continue to look at how we can drive down costs, but it will take time.</w:t>
      </w:r>
    </w:p>
    <w:p w14:paraId="621CC615" w14:textId="77777777" w:rsidR="00473CBE" w:rsidRDefault="00A723CC" w:rsidP="00756905">
      <w:pPr>
        <w:pStyle w:val="ListParagraph"/>
        <w:numPr>
          <w:ilvl w:val="0"/>
          <w:numId w:val="15"/>
        </w:numPr>
        <w:rPr>
          <w:rFonts w:ascii="Cambria" w:hAnsi="Cambria"/>
          <w:iCs/>
        </w:rPr>
      </w:pPr>
      <w:r>
        <w:rPr>
          <w:rFonts w:ascii="Cambria" w:hAnsi="Cambria"/>
          <w:iCs/>
        </w:rPr>
        <w:t xml:space="preserve">SCE meets your goals with C&amp;S in one calculation but not in another – why is that?  </w:t>
      </w:r>
    </w:p>
    <w:p w14:paraId="38C702B8" w14:textId="454423C3" w:rsidR="00A723CC" w:rsidRPr="00AE668B" w:rsidRDefault="00A723CC" w:rsidP="000C48C1">
      <w:pPr>
        <w:pStyle w:val="ListParagraph"/>
        <w:numPr>
          <w:ilvl w:val="1"/>
          <w:numId w:val="15"/>
        </w:numPr>
        <w:rPr>
          <w:rFonts w:ascii="Cambria" w:hAnsi="Cambria"/>
          <w:iCs/>
        </w:rPr>
      </w:pPr>
      <w:r>
        <w:rPr>
          <w:rFonts w:ascii="Cambria" w:hAnsi="Cambria"/>
          <w:i/>
        </w:rPr>
        <w:lastRenderedPageBreak/>
        <w:t xml:space="preserve">There is a disconnect between how C&amp;S are done and how the funding allocation is done by load share. The Potential and Goal study </w:t>
      </w:r>
      <w:r w:rsidR="0007551D">
        <w:rPr>
          <w:rFonts w:ascii="Cambria" w:hAnsi="Cambria"/>
          <w:i/>
        </w:rPr>
        <w:t>goal is about 45% of the total, but calculated by load share it’s 40% -- so there is a 5% gap. We have submitted comment on this in the P&amp;G Potential Decision.</w:t>
      </w:r>
    </w:p>
    <w:p w14:paraId="50F281BD" w14:textId="77777777" w:rsidR="00473CBE" w:rsidRDefault="0007551D" w:rsidP="00756905">
      <w:pPr>
        <w:pStyle w:val="ListParagraph"/>
        <w:numPr>
          <w:ilvl w:val="0"/>
          <w:numId w:val="15"/>
        </w:numPr>
        <w:rPr>
          <w:rFonts w:ascii="Cambria" w:hAnsi="Cambria"/>
          <w:iCs/>
        </w:rPr>
      </w:pPr>
      <w:r>
        <w:rPr>
          <w:rFonts w:ascii="Cambria" w:hAnsi="Cambria"/>
          <w:iCs/>
        </w:rPr>
        <w:t xml:space="preserve">The budget shows $7M of emerging technology, but it looks like you are still putting that out to bid. </w:t>
      </w:r>
    </w:p>
    <w:p w14:paraId="62BC8CEA" w14:textId="04E7F018" w:rsidR="0007551D" w:rsidRPr="00AE668B" w:rsidRDefault="0007551D" w:rsidP="000C48C1">
      <w:pPr>
        <w:pStyle w:val="ListParagraph"/>
        <w:numPr>
          <w:ilvl w:val="1"/>
          <w:numId w:val="15"/>
        </w:numPr>
        <w:rPr>
          <w:rFonts w:ascii="Cambria" w:hAnsi="Cambria"/>
          <w:iCs/>
        </w:rPr>
      </w:pPr>
      <w:r>
        <w:rPr>
          <w:rFonts w:ascii="Cambria" w:hAnsi="Cambria"/>
          <w:i/>
        </w:rPr>
        <w:t>That budget is our current budget, not the solicitation.</w:t>
      </w:r>
    </w:p>
    <w:p w14:paraId="6D91960A" w14:textId="77777777" w:rsidR="00473CBE" w:rsidRDefault="0007551D" w:rsidP="0007551D">
      <w:pPr>
        <w:pStyle w:val="ListParagraph"/>
        <w:numPr>
          <w:ilvl w:val="1"/>
          <w:numId w:val="15"/>
        </w:numPr>
        <w:rPr>
          <w:rFonts w:ascii="Cambria" w:hAnsi="Cambria"/>
          <w:iCs/>
        </w:rPr>
      </w:pPr>
      <w:r>
        <w:rPr>
          <w:rFonts w:ascii="Cambria" w:hAnsi="Cambria"/>
          <w:iCs/>
        </w:rPr>
        <w:t xml:space="preserve">Is $7M consistent with past budgets? </w:t>
      </w:r>
    </w:p>
    <w:p w14:paraId="63206948" w14:textId="02681245" w:rsidR="0007551D" w:rsidRPr="00AE668B" w:rsidRDefault="0007551D" w:rsidP="000C48C1">
      <w:pPr>
        <w:pStyle w:val="ListParagraph"/>
        <w:numPr>
          <w:ilvl w:val="2"/>
          <w:numId w:val="15"/>
        </w:numPr>
        <w:rPr>
          <w:rFonts w:ascii="Cambria" w:hAnsi="Cambria"/>
          <w:iCs/>
        </w:rPr>
      </w:pPr>
      <w:r>
        <w:rPr>
          <w:rFonts w:ascii="Cambria" w:hAnsi="Cambria"/>
          <w:i/>
        </w:rPr>
        <w:t>I believe it’s similar.</w:t>
      </w:r>
    </w:p>
    <w:p w14:paraId="000229E8" w14:textId="77777777" w:rsidR="00473CBE" w:rsidRDefault="0007551D" w:rsidP="0007551D">
      <w:pPr>
        <w:pStyle w:val="ListParagraph"/>
        <w:numPr>
          <w:ilvl w:val="0"/>
          <w:numId w:val="15"/>
        </w:numPr>
        <w:rPr>
          <w:rFonts w:ascii="Cambria" w:hAnsi="Cambria"/>
          <w:iCs/>
        </w:rPr>
      </w:pPr>
      <w:r>
        <w:rPr>
          <w:rFonts w:ascii="Cambria" w:hAnsi="Cambria"/>
          <w:iCs/>
        </w:rPr>
        <w:t xml:space="preserve">All PA statewide programs showed +/-20% on proportions, can you explain why that is? </w:t>
      </w:r>
    </w:p>
    <w:p w14:paraId="3219F071" w14:textId="0535E796" w:rsidR="0007551D" w:rsidRPr="00AE668B" w:rsidRDefault="0007551D" w:rsidP="000C48C1">
      <w:pPr>
        <w:pStyle w:val="ListParagraph"/>
        <w:numPr>
          <w:ilvl w:val="1"/>
          <w:numId w:val="15"/>
        </w:numPr>
        <w:rPr>
          <w:rFonts w:ascii="Cambria" w:hAnsi="Cambria"/>
          <w:iCs/>
        </w:rPr>
      </w:pPr>
      <w:r>
        <w:rPr>
          <w:rFonts w:ascii="Cambria" w:hAnsi="Cambria"/>
          <w:i/>
        </w:rPr>
        <w:t>The Decision stated that PAs can take advantage of +/- 20% there, though I don’t think we took advantage of that adjustment.</w:t>
      </w:r>
    </w:p>
    <w:p w14:paraId="371ABAE2" w14:textId="77777777" w:rsidR="00473CBE" w:rsidRPr="000C48C1" w:rsidRDefault="00C340A5" w:rsidP="00AE668B">
      <w:pPr>
        <w:pStyle w:val="ListParagraph"/>
        <w:numPr>
          <w:ilvl w:val="0"/>
          <w:numId w:val="15"/>
        </w:numPr>
        <w:rPr>
          <w:rFonts w:ascii="Cambria" w:hAnsi="Cambria"/>
          <w:b/>
          <w:bCs/>
          <w:smallCaps/>
        </w:rPr>
      </w:pPr>
      <w:r>
        <w:rPr>
          <w:rFonts w:ascii="Cambria" w:hAnsi="Cambria"/>
          <w:iCs/>
        </w:rPr>
        <w:t xml:space="preserve">Why </w:t>
      </w:r>
      <w:r w:rsidR="00E32850">
        <w:rPr>
          <w:rFonts w:ascii="Cambria" w:hAnsi="Cambria"/>
          <w:iCs/>
        </w:rPr>
        <w:t xml:space="preserve">did SCE not attribute savings to OBF but PG&amp;E anticipates 50% savings? </w:t>
      </w:r>
    </w:p>
    <w:p w14:paraId="4FC5B3EB" w14:textId="6E0E5689" w:rsidR="000E125F" w:rsidRPr="00AE668B" w:rsidRDefault="00E32850" w:rsidP="000C48C1">
      <w:pPr>
        <w:pStyle w:val="ListParagraph"/>
        <w:numPr>
          <w:ilvl w:val="1"/>
          <w:numId w:val="15"/>
        </w:numPr>
        <w:rPr>
          <w:rFonts w:ascii="Cambria" w:hAnsi="Cambria"/>
          <w:b/>
          <w:bCs/>
          <w:smallCaps/>
        </w:rPr>
      </w:pPr>
      <w:r>
        <w:rPr>
          <w:rFonts w:ascii="Cambria" w:hAnsi="Cambria"/>
          <w:i/>
        </w:rPr>
        <w:t>The line item for PG&amp;E is just for savings attributed to a HOP.</w:t>
      </w:r>
      <w:r w:rsidR="00C340A5">
        <w:rPr>
          <w:rFonts w:ascii="Cambria" w:hAnsi="Cambria"/>
          <w:iCs/>
        </w:rPr>
        <w:t xml:space="preserve"> </w:t>
      </w:r>
    </w:p>
    <w:p w14:paraId="05F8E946" w14:textId="3919E4BF" w:rsidR="00E32850" w:rsidRDefault="00E32850" w:rsidP="00E32850">
      <w:pPr>
        <w:shd w:val="clear" w:color="auto" w:fill="FFFFFF"/>
        <w:rPr>
          <w:rFonts w:ascii="Cambria" w:hAnsi="Cambria" w:cs="Arial"/>
          <w:color w:val="000000"/>
        </w:rPr>
      </w:pPr>
    </w:p>
    <w:p w14:paraId="31693457" w14:textId="38F17ADE" w:rsidR="00E32850" w:rsidRDefault="00E32850" w:rsidP="00E32850">
      <w:pPr>
        <w:shd w:val="clear" w:color="auto" w:fill="FFFFFF"/>
        <w:rPr>
          <w:rFonts w:ascii="Cambria" w:hAnsi="Cambria" w:cs="Arial"/>
          <w:color w:val="000000"/>
        </w:rPr>
      </w:pPr>
      <w:r>
        <w:rPr>
          <w:rFonts w:ascii="Cambria" w:hAnsi="Cambria" w:cs="Arial"/>
          <w:color w:val="000000"/>
        </w:rPr>
        <w:t>Public Comment on SCE’s presentation:</w:t>
      </w:r>
    </w:p>
    <w:p w14:paraId="312862A3" w14:textId="77777777" w:rsidR="00473CBE" w:rsidRDefault="00E32850" w:rsidP="00AE668B">
      <w:pPr>
        <w:pStyle w:val="ListParagraph"/>
        <w:numPr>
          <w:ilvl w:val="0"/>
          <w:numId w:val="22"/>
        </w:numPr>
        <w:shd w:val="clear" w:color="auto" w:fill="FFFFFF"/>
        <w:rPr>
          <w:rFonts w:ascii="Cambria" w:hAnsi="Cambria" w:cs="Arial"/>
          <w:color w:val="000000"/>
        </w:rPr>
      </w:pPr>
      <w:r>
        <w:rPr>
          <w:rFonts w:ascii="Cambria" w:hAnsi="Cambria" w:cs="Arial"/>
          <w:color w:val="000000"/>
        </w:rPr>
        <w:t xml:space="preserve">SCE’s ABAL states that SCE’s offerings for large business customers (targeted commercial and industrial 3P programs) experience a 90% decrease in net energy savings from 2014-2018, despite these customers consisting of a </w:t>
      </w:r>
      <w:r w:rsidR="003811C2">
        <w:rPr>
          <w:rFonts w:ascii="Cambria" w:hAnsi="Cambria" w:cs="Arial"/>
          <w:color w:val="000000"/>
        </w:rPr>
        <w:t xml:space="preserve">large share of all industrial and commercial customers. Can you expand on whether this trend is expected to continue, and any solutions SCE is putting in place to address it? </w:t>
      </w:r>
    </w:p>
    <w:p w14:paraId="2303725D" w14:textId="17805422" w:rsidR="00E32850" w:rsidRPr="00AE668B" w:rsidRDefault="003811C2" w:rsidP="000C48C1">
      <w:pPr>
        <w:pStyle w:val="ListParagraph"/>
        <w:numPr>
          <w:ilvl w:val="1"/>
          <w:numId w:val="22"/>
        </w:numPr>
        <w:shd w:val="clear" w:color="auto" w:fill="FFFFFF"/>
        <w:rPr>
          <w:rFonts w:ascii="Cambria" w:hAnsi="Cambria" w:cs="Arial"/>
          <w:color w:val="000000"/>
        </w:rPr>
      </w:pPr>
      <w:r>
        <w:rPr>
          <w:rFonts w:ascii="Cambria" w:hAnsi="Cambria" w:cs="Arial"/>
          <w:i/>
          <w:iCs/>
          <w:color w:val="000000"/>
        </w:rPr>
        <w:t xml:space="preserve">We are launching a market-based incentive program to test the market. We continue to make improvements in our processes for the core customize and deemed programs over time. We hope 3Ps will bring us new ideas, that make participation simple, and rely on cost effective installations). </w:t>
      </w:r>
    </w:p>
    <w:p w14:paraId="5D753563" w14:textId="01D8D06C" w:rsidR="0019080E" w:rsidRPr="000D3900" w:rsidRDefault="0019080E" w:rsidP="00D51952">
      <w:pPr>
        <w:rPr>
          <w:rFonts w:ascii="Cambria" w:hAnsi="Cambria"/>
          <w:b/>
          <w:bCs/>
          <w:smallCaps/>
        </w:rPr>
      </w:pPr>
    </w:p>
    <w:p w14:paraId="7164D6C1" w14:textId="325E68F9" w:rsidR="00D51952" w:rsidRPr="000D3900" w:rsidRDefault="00D51952" w:rsidP="00D51952">
      <w:pPr>
        <w:rPr>
          <w:rFonts w:ascii="Cambria" w:hAnsi="Cambria"/>
          <w:b/>
          <w:i/>
        </w:rPr>
      </w:pPr>
      <w:r w:rsidRPr="000D3900">
        <w:rPr>
          <w:rFonts w:ascii="Cambria" w:hAnsi="Cambria"/>
          <w:b/>
          <w:i/>
        </w:rPr>
        <w:t xml:space="preserve">Southern California Gas (SCG) 2019 ABAL Summary, </w:t>
      </w:r>
      <w:r w:rsidR="00A928F5" w:rsidRPr="000D3900">
        <w:rPr>
          <w:rFonts w:ascii="Cambria" w:hAnsi="Cambria"/>
          <w:b/>
          <w:i/>
        </w:rPr>
        <w:t xml:space="preserve">Darren </w:t>
      </w:r>
      <w:proofErr w:type="spellStart"/>
      <w:r w:rsidR="00A928F5" w:rsidRPr="000D3900">
        <w:rPr>
          <w:rFonts w:ascii="Cambria" w:hAnsi="Cambria"/>
          <w:b/>
          <w:i/>
        </w:rPr>
        <w:t>Hanway</w:t>
      </w:r>
      <w:proofErr w:type="spellEnd"/>
    </w:p>
    <w:p w14:paraId="448F9ACE" w14:textId="02DD2643" w:rsidR="00D51952" w:rsidRPr="000D3900" w:rsidRDefault="00D51952" w:rsidP="00D51952">
      <w:pPr>
        <w:rPr>
          <w:rFonts w:ascii="Cambria" w:hAnsi="Cambria"/>
        </w:rPr>
      </w:pPr>
      <w:r w:rsidRPr="000D3900">
        <w:rPr>
          <w:rFonts w:ascii="Cambria" w:hAnsi="Cambria"/>
        </w:rPr>
        <w:t>This presentation is available on the CAEECC website (see link above,</w:t>
      </w:r>
      <w:r w:rsidR="0085092E" w:rsidRPr="000D3900">
        <w:rPr>
          <w:rFonts w:ascii="Cambria" w:hAnsi="Cambria"/>
        </w:rPr>
        <w:t xml:space="preserve"> </w:t>
      </w:r>
      <w:r w:rsidR="0085092E" w:rsidRPr="000D3900">
        <w:rPr>
          <w:rFonts w:ascii="Cambria" w:hAnsi="Cambria"/>
          <w:i/>
          <w:iCs/>
        </w:rPr>
        <w:t>SoCalGas ABAL Slides 8.1.19</w:t>
      </w:r>
      <w:r w:rsidRPr="000D3900">
        <w:rPr>
          <w:rFonts w:ascii="Cambria" w:hAnsi="Cambria"/>
        </w:rPr>
        <w:t>).</w:t>
      </w:r>
    </w:p>
    <w:p w14:paraId="5432B1DE" w14:textId="77777777" w:rsidR="00D51952" w:rsidRPr="000D3900" w:rsidRDefault="00D51952" w:rsidP="00D51952">
      <w:pPr>
        <w:rPr>
          <w:rFonts w:ascii="Cambria" w:hAnsi="Cambria"/>
        </w:rPr>
      </w:pPr>
    </w:p>
    <w:p w14:paraId="37DE741B" w14:textId="10C35B27" w:rsidR="00D51952" w:rsidRPr="000D3900" w:rsidRDefault="00D51952" w:rsidP="00D51952">
      <w:pPr>
        <w:rPr>
          <w:rFonts w:ascii="Cambria" w:hAnsi="Cambria"/>
          <w:u w:val="single"/>
        </w:rPr>
      </w:pPr>
      <w:r w:rsidRPr="000D3900">
        <w:rPr>
          <w:rFonts w:ascii="Cambria" w:hAnsi="Cambria"/>
          <w:u w:val="single"/>
        </w:rPr>
        <w:t xml:space="preserve">Clarifying Questions and Comments on SCG’s presentation: </w:t>
      </w:r>
    </w:p>
    <w:p w14:paraId="6C18FD35" w14:textId="2051C04C" w:rsidR="00D51952" w:rsidRPr="000D3900" w:rsidRDefault="00D51952" w:rsidP="00D51952">
      <w:pPr>
        <w:rPr>
          <w:rFonts w:ascii="Cambria" w:hAnsi="Cambria"/>
          <w:b/>
          <w:bCs/>
          <w:smallCaps/>
        </w:rPr>
      </w:pPr>
    </w:p>
    <w:p w14:paraId="03A090E3" w14:textId="4FD523DA" w:rsidR="00473CBE" w:rsidRPr="000C48C1" w:rsidRDefault="000606E9" w:rsidP="000A4EBF">
      <w:pPr>
        <w:pStyle w:val="ListParagraph"/>
        <w:numPr>
          <w:ilvl w:val="0"/>
          <w:numId w:val="22"/>
        </w:numPr>
        <w:rPr>
          <w:rFonts w:ascii="Cambria" w:hAnsi="Cambria"/>
          <w:i/>
        </w:rPr>
      </w:pPr>
      <w:r w:rsidRPr="000A4EBF">
        <w:rPr>
          <w:rFonts w:ascii="Cambria" w:hAnsi="Cambria"/>
          <w:iCs/>
        </w:rPr>
        <w:t xml:space="preserve">Will the </w:t>
      </w:r>
      <w:r w:rsidR="00A74DF5">
        <w:rPr>
          <w:rFonts w:ascii="Cambria" w:hAnsi="Cambria"/>
          <w:iCs/>
        </w:rPr>
        <w:t>Fuel Substitution Test Decision</w:t>
      </w:r>
      <w:r w:rsidR="00A74DF5" w:rsidRPr="000A4EBF">
        <w:rPr>
          <w:rFonts w:ascii="Cambria" w:hAnsi="Cambria"/>
          <w:iCs/>
        </w:rPr>
        <w:t xml:space="preserve"> </w:t>
      </w:r>
      <w:r w:rsidRPr="000A4EBF">
        <w:rPr>
          <w:rFonts w:ascii="Cambria" w:hAnsi="Cambria"/>
          <w:iCs/>
        </w:rPr>
        <w:t xml:space="preserve">have an impact on your programs – are electrification measures something SoCalGas would consider? </w:t>
      </w:r>
    </w:p>
    <w:p w14:paraId="5DEEE553" w14:textId="755CC939" w:rsidR="000606E9" w:rsidRDefault="000606E9" w:rsidP="000C48C1">
      <w:pPr>
        <w:pStyle w:val="ListParagraph"/>
        <w:numPr>
          <w:ilvl w:val="1"/>
          <w:numId w:val="22"/>
        </w:numPr>
        <w:rPr>
          <w:rFonts w:ascii="Cambria" w:hAnsi="Cambria"/>
          <w:i/>
        </w:rPr>
      </w:pPr>
      <w:r w:rsidRPr="000A4EBF">
        <w:rPr>
          <w:rFonts w:ascii="Cambria" w:hAnsi="Cambria"/>
          <w:i/>
        </w:rPr>
        <w:t xml:space="preserve">We’re exploring </w:t>
      </w:r>
      <w:r w:rsidR="00BE6F8E">
        <w:rPr>
          <w:rFonts w:ascii="Cambria" w:hAnsi="Cambria"/>
          <w:i/>
        </w:rPr>
        <w:t xml:space="preserve">opportunities for fuel substitution (not electrification) </w:t>
      </w:r>
      <w:r w:rsidRPr="000A4EBF">
        <w:rPr>
          <w:rFonts w:ascii="Cambria" w:hAnsi="Cambria"/>
          <w:i/>
        </w:rPr>
        <w:t>in various areas, such as switching from electricity to high efficiency natural gas.</w:t>
      </w:r>
    </w:p>
    <w:p w14:paraId="3E8EF065" w14:textId="77777777" w:rsidR="00473CBE" w:rsidRPr="000C48C1" w:rsidRDefault="000606E9" w:rsidP="000A4EBF">
      <w:pPr>
        <w:pStyle w:val="ListParagraph"/>
        <w:numPr>
          <w:ilvl w:val="0"/>
          <w:numId w:val="22"/>
        </w:numPr>
        <w:rPr>
          <w:b/>
          <w:bCs/>
          <w:smallCaps/>
        </w:rPr>
      </w:pPr>
      <w:r w:rsidRPr="000A4EBF">
        <w:rPr>
          <w:rFonts w:ascii="Cambria" w:hAnsi="Cambria"/>
          <w:iCs/>
        </w:rPr>
        <w:t xml:space="preserve">You project a much higher TRC for 2020 than in the past – what has changed? How realistic is this projection? </w:t>
      </w:r>
    </w:p>
    <w:p w14:paraId="7B4AEC23" w14:textId="41E30DA3" w:rsidR="0019080E" w:rsidRPr="000A4EBF" w:rsidRDefault="000606E9" w:rsidP="000C48C1">
      <w:pPr>
        <w:pStyle w:val="ListParagraph"/>
        <w:numPr>
          <w:ilvl w:val="1"/>
          <w:numId w:val="22"/>
        </w:numPr>
        <w:rPr>
          <w:b/>
          <w:bCs/>
          <w:smallCaps/>
        </w:rPr>
      </w:pPr>
      <w:r w:rsidRPr="000A4EBF">
        <w:rPr>
          <w:rFonts w:ascii="Cambria" w:hAnsi="Cambria"/>
          <w:i/>
        </w:rPr>
        <w:t>We are projecting a slightly higher TRC, because we now have more and bigger partners delivering programs on our behalf, which has enhanced the value proposition and reduced administrative costs.</w:t>
      </w:r>
      <w:r w:rsidRPr="000A4EBF">
        <w:rPr>
          <w:rFonts w:ascii="Cambria" w:hAnsi="Cambria"/>
          <w:iCs/>
        </w:rPr>
        <w:t xml:space="preserve">  </w:t>
      </w:r>
    </w:p>
    <w:p w14:paraId="501B7AB7" w14:textId="77777777" w:rsidR="00473CBE" w:rsidRPr="000C48C1" w:rsidRDefault="000A4EBF" w:rsidP="000A4EBF">
      <w:pPr>
        <w:pStyle w:val="ListParagraph"/>
        <w:numPr>
          <w:ilvl w:val="0"/>
          <w:numId w:val="22"/>
        </w:numPr>
        <w:rPr>
          <w:b/>
          <w:bCs/>
          <w:smallCaps/>
        </w:rPr>
      </w:pPr>
      <w:r>
        <w:rPr>
          <w:rFonts w:ascii="Cambria" w:hAnsi="Cambria"/>
          <w:iCs/>
        </w:rPr>
        <w:t xml:space="preserve">Which programs are you closing, or when will you know, and how will stakeholders and vendors find out? </w:t>
      </w:r>
    </w:p>
    <w:p w14:paraId="3C32466B" w14:textId="0CA925CA" w:rsidR="000A4EBF" w:rsidRPr="000A4EBF" w:rsidRDefault="000A4EBF" w:rsidP="000C48C1">
      <w:pPr>
        <w:pStyle w:val="ListParagraph"/>
        <w:numPr>
          <w:ilvl w:val="1"/>
          <w:numId w:val="22"/>
        </w:numPr>
        <w:rPr>
          <w:b/>
          <w:bCs/>
          <w:smallCaps/>
        </w:rPr>
      </w:pPr>
      <w:r>
        <w:rPr>
          <w:rFonts w:ascii="Cambria" w:hAnsi="Cambria"/>
          <w:i/>
        </w:rPr>
        <w:lastRenderedPageBreak/>
        <w:t xml:space="preserve">Our draft ABAL includes a list of solicitation placeholder programs we are closing – these were opened last year in preparation for solicitations </w:t>
      </w:r>
      <w:r w:rsidR="00BE6F8E">
        <w:rPr>
          <w:rFonts w:ascii="Cambria" w:hAnsi="Cambria"/>
          <w:i/>
        </w:rPr>
        <w:t xml:space="preserve">launching </w:t>
      </w:r>
      <w:r>
        <w:rPr>
          <w:rFonts w:ascii="Cambria" w:hAnsi="Cambria"/>
          <w:i/>
        </w:rPr>
        <w:t xml:space="preserve">this year. We </w:t>
      </w:r>
      <w:r w:rsidR="00BE6F8E">
        <w:rPr>
          <w:rFonts w:ascii="Cambria" w:hAnsi="Cambria"/>
          <w:i/>
        </w:rPr>
        <w:t>may</w:t>
      </w:r>
      <w:r>
        <w:rPr>
          <w:rFonts w:ascii="Cambria" w:hAnsi="Cambria"/>
          <w:i/>
        </w:rPr>
        <w:t xml:space="preserve"> close additional programs, and we will make this clear in our September 3, 2019 filing.</w:t>
      </w:r>
    </w:p>
    <w:p w14:paraId="097ACB07" w14:textId="21F8A28B" w:rsidR="000A4EBF" w:rsidRPr="000A4EBF" w:rsidRDefault="000A4EBF" w:rsidP="000A4EBF">
      <w:pPr>
        <w:pStyle w:val="ListParagraph"/>
        <w:numPr>
          <w:ilvl w:val="1"/>
          <w:numId w:val="22"/>
        </w:numPr>
        <w:rPr>
          <w:b/>
          <w:bCs/>
          <w:smallCaps/>
        </w:rPr>
      </w:pPr>
      <w:r>
        <w:rPr>
          <w:rFonts w:ascii="Cambria" w:hAnsi="Cambria"/>
          <w:iCs/>
        </w:rPr>
        <w:t xml:space="preserve">Did expenditures happen on those placeholder programs? </w:t>
      </w:r>
      <w:r>
        <w:rPr>
          <w:rFonts w:ascii="Cambria" w:hAnsi="Cambria"/>
          <w:i/>
        </w:rPr>
        <w:t>No.</w:t>
      </w:r>
    </w:p>
    <w:p w14:paraId="2B892802" w14:textId="77777777" w:rsidR="00473CBE" w:rsidRPr="000C48C1" w:rsidRDefault="000A4EBF" w:rsidP="000A4EBF">
      <w:pPr>
        <w:pStyle w:val="ListParagraph"/>
        <w:numPr>
          <w:ilvl w:val="0"/>
          <w:numId w:val="22"/>
        </w:numPr>
        <w:rPr>
          <w:b/>
          <w:bCs/>
          <w:iCs/>
          <w:smallCaps/>
        </w:rPr>
      </w:pPr>
      <w:r w:rsidRPr="000A4EBF">
        <w:rPr>
          <w:rFonts w:ascii="Cambria" w:hAnsi="Cambria"/>
          <w:iCs/>
        </w:rPr>
        <w:t xml:space="preserve">The SoCalGas </w:t>
      </w:r>
      <w:r w:rsidRPr="00E4573A">
        <w:rPr>
          <w:rFonts w:ascii="Cambria" w:hAnsi="Cambria"/>
          <w:iCs/>
        </w:rPr>
        <w:t>C&amp;S goal is 21</w:t>
      </w:r>
      <w:r w:rsidR="00E4573A" w:rsidRPr="00E4573A">
        <w:rPr>
          <w:rFonts w:ascii="Cambria" w:hAnsi="Cambria"/>
          <w:iCs/>
        </w:rPr>
        <w:t xml:space="preserve"> </w:t>
      </w:r>
      <w:proofErr w:type="spellStart"/>
      <w:r w:rsidR="00E4573A" w:rsidRPr="00E4573A">
        <w:rPr>
          <w:rFonts w:ascii="Cambria" w:hAnsi="Cambria"/>
          <w:iCs/>
        </w:rPr>
        <w:t>therms</w:t>
      </w:r>
      <w:proofErr w:type="spellEnd"/>
      <w:r w:rsidRPr="00E4573A">
        <w:rPr>
          <w:rFonts w:ascii="Cambria" w:hAnsi="Cambria"/>
          <w:iCs/>
        </w:rPr>
        <w:t xml:space="preserve"> but in your draft ABAL (slide </w:t>
      </w:r>
      <w:r w:rsidR="00E4573A" w:rsidRPr="00E4573A">
        <w:rPr>
          <w:rFonts w:ascii="Cambria" w:hAnsi="Cambria"/>
          <w:iCs/>
        </w:rPr>
        <w:t>4, see link above, SoCalGas ABAL Slides 8.1.19</w:t>
      </w:r>
      <w:r w:rsidRPr="00E4573A">
        <w:rPr>
          <w:rFonts w:ascii="Cambria" w:hAnsi="Cambria"/>
          <w:iCs/>
        </w:rPr>
        <w:t xml:space="preserve">) you </w:t>
      </w:r>
      <w:r w:rsidR="00E4573A" w:rsidRPr="00E4573A">
        <w:rPr>
          <w:rFonts w:ascii="Cambria" w:hAnsi="Cambria"/>
          <w:iCs/>
        </w:rPr>
        <w:t xml:space="preserve">forecast </w:t>
      </w:r>
      <w:r w:rsidRPr="00E4573A">
        <w:rPr>
          <w:rFonts w:ascii="Cambria" w:hAnsi="Cambria"/>
          <w:iCs/>
        </w:rPr>
        <w:t xml:space="preserve">15 </w:t>
      </w:r>
      <w:proofErr w:type="spellStart"/>
      <w:r w:rsidR="00E4573A" w:rsidRPr="00E4573A">
        <w:rPr>
          <w:rFonts w:ascii="Cambria" w:hAnsi="Cambria"/>
          <w:iCs/>
        </w:rPr>
        <w:t>therm</w:t>
      </w:r>
      <w:proofErr w:type="spellEnd"/>
      <w:r w:rsidR="00E4573A" w:rsidRPr="00E4573A">
        <w:rPr>
          <w:rFonts w:ascii="Cambria" w:hAnsi="Cambria"/>
          <w:iCs/>
        </w:rPr>
        <w:t xml:space="preserve"> </w:t>
      </w:r>
      <w:r w:rsidRPr="00E4573A">
        <w:rPr>
          <w:rFonts w:ascii="Cambria" w:hAnsi="Cambria"/>
          <w:iCs/>
        </w:rPr>
        <w:t xml:space="preserve">– what is the cause of this discrepancy? </w:t>
      </w:r>
    </w:p>
    <w:p w14:paraId="5A808004" w14:textId="493FB17F" w:rsidR="000A4EBF" w:rsidRPr="000A4EBF" w:rsidRDefault="000A4EBF" w:rsidP="000C48C1">
      <w:pPr>
        <w:pStyle w:val="ListParagraph"/>
        <w:numPr>
          <w:ilvl w:val="1"/>
          <w:numId w:val="22"/>
        </w:numPr>
        <w:rPr>
          <w:b/>
          <w:bCs/>
          <w:iCs/>
          <w:smallCaps/>
        </w:rPr>
      </w:pPr>
      <w:r w:rsidRPr="00E4573A">
        <w:rPr>
          <w:rFonts w:ascii="Cambria" w:hAnsi="Cambria"/>
          <w:i/>
        </w:rPr>
        <w:t>We will have to follow up with our consultant – those should be the same.</w:t>
      </w:r>
    </w:p>
    <w:p w14:paraId="5716E67F" w14:textId="77777777" w:rsidR="0019080E" w:rsidRPr="000D3900" w:rsidRDefault="0019080E" w:rsidP="00D51952">
      <w:pPr>
        <w:rPr>
          <w:rFonts w:ascii="Cambria" w:hAnsi="Cambria"/>
          <w:b/>
          <w:bCs/>
          <w:smallCaps/>
        </w:rPr>
      </w:pPr>
    </w:p>
    <w:p w14:paraId="15B6CC73" w14:textId="5B120ABD" w:rsidR="00D51952" w:rsidRPr="000D3900" w:rsidRDefault="00D51952" w:rsidP="00D51952">
      <w:pPr>
        <w:rPr>
          <w:rFonts w:ascii="Cambria" w:hAnsi="Cambria"/>
          <w:b/>
          <w:i/>
        </w:rPr>
      </w:pPr>
      <w:r w:rsidRPr="000D3900">
        <w:rPr>
          <w:rFonts w:ascii="Cambria" w:hAnsi="Cambria"/>
          <w:b/>
          <w:i/>
        </w:rPr>
        <w:t xml:space="preserve">Southern California Renewable Energy Network (SoCalREN) 2019 ABAL Summary, </w:t>
      </w:r>
      <w:r w:rsidR="00943A52" w:rsidRPr="000D3900">
        <w:rPr>
          <w:rFonts w:ascii="Cambria" w:hAnsi="Cambria"/>
          <w:b/>
          <w:i/>
        </w:rPr>
        <w:t xml:space="preserve">Matt </w:t>
      </w:r>
      <w:proofErr w:type="spellStart"/>
      <w:r w:rsidR="00943A52" w:rsidRPr="000D3900">
        <w:rPr>
          <w:rFonts w:ascii="Cambria" w:hAnsi="Cambria"/>
          <w:b/>
          <w:i/>
        </w:rPr>
        <w:t>Skolnik</w:t>
      </w:r>
      <w:proofErr w:type="spellEnd"/>
      <w:r w:rsidR="00943A52" w:rsidRPr="000D3900">
        <w:rPr>
          <w:rFonts w:ascii="Cambria" w:hAnsi="Cambria"/>
          <w:b/>
          <w:i/>
        </w:rPr>
        <w:t xml:space="preserve"> (</w:t>
      </w:r>
      <w:r w:rsidR="00CE6667" w:rsidRPr="000D3900">
        <w:rPr>
          <w:rFonts w:ascii="Cambria" w:hAnsi="Cambria"/>
          <w:b/>
          <w:i/>
        </w:rPr>
        <w:t xml:space="preserve">Lujuana Medina </w:t>
      </w:r>
      <w:r w:rsidR="00BE6F8E">
        <w:rPr>
          <w:rFonts w:ascii="Cambria" w:hAnsi="Cambria"/>
          <w:b/>
          <w:i/>
        </w:rPr>
        <w:t>was also available via webinar</w:t>
      </w:r>
      <w:r w:rsidR="00CE6667" w:rsidRPr="000D3900">
        <w:rPr>
          <w:rFonts w:ascii="Cambria" w:hAnsi="Cambria"/>
          <w:b/>
          <w:i/>
        </w:rPr>
        <w:t>)</w:t>
      </w:r>
    </w:p>
    <w:p w14:paraId="20CE045D" w14:textId="6F61BCF0" w:rsidR="00D51952" w:rsidRPr="000D3900" w:rsidRDefault="00D51952" w:rsidP="00D51952">
      <w:pPr>
        <w:rPr>
          <w:rFonts w:ascii="Cambria" w:hAnsi="Cambria"/>
        </w:rPr>
      </w:pPr>
      <w:r w:rsidRPr="000D3900">
        <w:rPr>
          <w:rFonts w:ascii="Cambria" w:hAnsi="Cambria"/>
        </w:rPr>
        <w:t xml:space="preserve">This presentation is available on the CAEECC website (see link above, </w:t>
      </w:r>
      <w:r w:rsidR="0085092E" w:rsidRPr="000D3900">
        <w:rPr>
          <w:rFonts w:ascii="Cambria" w:hAnsi="Cambria"/>
          <w:i/>
          <w:iCs/>
        </w:rPr>
        <w:t>SoCalREN ABAL Slides 8.2.19</w:t>
      </w:r>
      <w:r w:rsidRPr="000D3900">
        <w:rPr>
          <w:rFonts w:ascii="Cambria" w:hAnsi="Cambria"/>
        </w:rPr>
        <w:t>).</w:t>
      </w:r>
    </w:p>
    <w:p w14:paraId="1A8A1A30" w14:textId="77777777" w:rsidR="00D51952" w:rsidRPr="000D3900" w:rsidRDefault="00D51952" w:rsidP="00D51952">
      <w:pPr>
        <w:rPr>
          <w:rFonts w:ascii="Cambria" w:hAnsi="Cambria"/>
        </w:rPr>
      </w:pPr>
    </w:p>
    <w:p w14:paraId="3F1B51F8" w14:textId="4C9984AB" w:rsidR="00D51952" w:rsidRDefault="00D51952" w:rsidP="00D51952">
      <w:pPr>
        <w:rPr>
          <w:rFonts w:ascii="Cambria" w:hAnsi="Cambria"/>
          <w:u w:val="single"/>
        </w:rPr>
      </w:pPr>
      <w:r w:rsidRPr="000D3900">
        <w:rPr>
          <w:rFonts w:ascii="Cambria" w:hAnsi="Cambria"/>
          <w:u w:val="single"/>
        </w:rPr>
        <w:t xml:space="preserve">Clarifying Questions and Comments on </w:t>
      </w:r>
      <w:proofErr w:type="spellStart"/>
      <w:r w:rsidRPr="000D3900">
        <w:rPr>
          <w:rFonts w:ascii="Cambria" w:hAnsi="Cambria"/>
          <w:u w:val="single"/>
        </w:rPr>
        <w:t>SoCalREN’s</w:t>
      </w:r>
      <w:proofErr w:type="spellEnd"/>
      <w:r w:rsidRPr="000D3900">
        <w:rPr>
          <w:rFonts w:ascii="Cambria" w:hAnsi="Cambria"/>
          <w:u w:val="single"/>
        </w:rPr>
        <w:t xml:space="preserve"> presentation: </w:t>
      </w:r>
    </w:p>
    <w:p w14:paraId="38837B13" w14:textId="61FFE9F1" w:rsidR="000A4EBF" w:rsidRDefault="000A4EBF" w:rsidP="000A4EBF">
      <w:pPr>
        <w:pStyle w:val="ListParagraph"/>
        <w:numPr>
          <w:ilvl w:val="0"/>
          <w:numId w:val="23"/>
        </w:numPr>
        <w:rPr>
          <w:rFonts w:ascii="Cambria" w:hAnsi="Cambria"/>
        </w:rPr>
      </w:pPr>
      <w:r>
        <w:rPr>
          <w:rFonts w:ascii="Cambria" w:hAnsi="Cambria"/>
        </w:rPr>
        <w:t>You’ve been late in providing information up</w:t>
      </w:r>
      <w:r w:rsidR="00BE6F8E">
        <w:rPr>
          <w:rFonts w:ascii="Cambria" w:hAnsi="Cambria"/>
        </w:rPr>
        <w:t>f</w:t>
      </w:r>
      <w:r>
        <w:rPr>
          <w:rFonts w:ascii="Cambria" w:hAnsi="Cambria"/>
        </w:rPr>
        <w:t>ront and that has been problematic in the past.</w:t>
      </w:r>
    </w:p>
    <w:p w14:paraId="2B2A8955" w14:textId="77777777" w:rsidR="00473CBE" w:rsidRDefault="000A4EBF" w:rsidP="000A4EBF">
      <w:pPr>
        <w:pStyle w:val="ListParagraph"/>
        <w:numPr>
          <w:ilvl w:val="0"/>
          <w:numId w:val="23"/>
        </w:numPr>
        <w:rPr>
          <w:rFonts w:ascii="Cambria" w:hAnsi="Cambria"/>
        </w:rPr>
      </w:pPr>
      <w:r>
        <w:rPr>
          <w:rFonts w:ascii="Cambria" w:hAnsi="Cambria"/>
        </w:rPr>
        <w:t xml:space="preserve">Can you say more about </w:t>
      </w:r>
      <w:r w:rsidRPr="00E4573A">
        <w:rPr>
          <w:rFonts w:ascii="Cambria" w:hAnsi="Cambria"/>
        </w:rPr>
        <w:t xml:space="preserve">the </w:t>
      </w:r>
      <w:r w:rsidR="00E4573A" w:rsidRPr="00E4573A">
        <w:rPr>
          <w:rFonts w:ascii="Cambria" w:hAnsi="Cambria"/>
        </w:rPr>
        <w:t>Zero Ne</w:t>
      </w:r>
      <w:r w:rsidR="00E4573A">
        <w:rPr>
          <w:rFonts w:ascii="Cambria" w:hAnsi="Cambria"/>
        </w:rPr>
        <w:t>t</w:t>
      </w:r>
      <w:r w:rsidR="00E4573A" w:rsidRPr="00E4573A">
        <w:rPr>
          <w:rFonts w:ascii="Cambria" w:hAnsi="Cambria"/>
        </w:rPr>
        <w:t xml:space="preserve"> Energy (</w:t>
      </w:r>
      <w:r w:rsidRPr="00AE668B">
        <w:rPr>
          <w:rFonts w:ascii="Cambria" w:hAnsi="Cambria"/>
        </w:rPr>
        <w:t>ZNE</w:t>
      </w:r>
      <w:r w:rsidR="00E4573A" w:rsidRPr="00E4573A">
        <w:rPr>
          <w:rFonts w:ascii="Cambria" w:hAnsi="Cambria"/>
        </w:rPr>
        <w:t>)</w:t>
      </w:r>
      <w:r w:rsidRPr="00E4573A">
        <w:rPr>
          <w:rFonts w:ascii="Cambria" w:hAnsi="Cambria"/>
        </w:rPr>
        <w:t xml:space="preserve"> program, and what you are planning to fund? </w:t>
      </w:r>
    </w:p>
    <w:p w14:paraId="027DFBD5" w14:textId="47D0AA85" w:rsidR="000A4EBF" w:rsidRPr="00E4573A" w:rsidRDefault="00E4573A" w:rsidP="000C48C1">
      <w:pPr>
        <w:pStyle w:val="ListParagraph"/>
        <w:numPr>
          <w:ilvl w:val="1"/>
          <w:numId w:val="23"/>
        </w:numPr>
        <w:rPr>
          <w:rFonts w:ascii="Cambria" w:hAnsi="Cambria"/>
        </w:rPr>
      </w:pPr>
      <w:r>
        <w:rPr>
          <w:rFonts w:ascii="Cambria" w:hAnsi="Cambria"/>
          <w:i/>
          <w:iCs/>
        </w:rPr>
        <w:t xml:space="preserve">The emphasis is not only on EE but on education, to expand EE longer-term. </w:t>
      </w:r>
      <w:r w:rsidR="000A4EBF" w:rsidRPr="00AE668B">
        <w:rPr>
          <w:rFonts w:ascii="Cambria" w:hAnsi="Cambria"/>
          <w:i/>
          <w:iCs/>
        </w:rPr>
        <w:t>This primarily funds the report.</w:t>
      </w:r>
      <w:r>
        <w:rPr>
          <w:rFonts w:ascii="Cambria" w:hAnsi="Cambria"/>
          <w:i/>
          <w:iCs/>
        </w:rPr>
        <w:t xml:space="preserve"> </w:t>
      </w:r>
    </w:p>
    <w:p w14:paraId="410C017C" w14:textId="77777777" w:rsidR="00473CBE" w:rsidRDefault="000A4EBF" w:rsidP="000A4EBF">
      <w:pPr>
        <w:pStyle w:val="ListParagraph"/>
        <w:numPr>
          <w:ilvl w:val="1"/>
          <w:numId w:val="23"/>
        </w:numPr>
        <w:rPr>
          <w:rFonts w:ascii="Cambria" w:hAnsi="Cambria"/>
        </w:rPr>
      </w:pPr>
      <w:r w:rsidRPr="00AE668B">
        <w:rPr>
          <w:rFonts w:ascii="Cambria" w:hAnsi="Cambria"/>
        </w:rPr>
        <w:t xml:space="preserve">Since solar and EE are separate, is the report funding shared between solar and EE? </w:t>
      </w:r>
    </w:p>
    <w:p w14:paraId="1490BCCC" w14:textId="19E353A1" w:rsidR="000A4EBF" w:rsidRPr="00AE668B" w:rsidRDefault="000A4EBF" w:rsidP="000C48C1">
      <w:pPr>
        <w:pStyle w:val="ListParagraph"/>
        <w:numPr>
          <w:ilvl w:val="2"/>
          <w:numId w:val="23"/>
        </w:numPr>
        <w:rPr>
          <w:rFonts w:ascii="Cambria" w:hAnsi="Cambria"/>
        </w:rPr>
      </w:pPr>
      <w:r w:rsidRPr="00AE668B">
        <w:rPr>
          <w:rFonts w:ascii="Cambria" w:hAnsi="Cambria"/>
          <w:i/>
          <w:iCs/>
        </w:rPr>
        <w:t>There is an additional Pathway to Zero report, with a separate pot of money allocated, and the implementer bills to the specific program</w:t>
      </w:r>
    </w:p>
    <w:p w14:paraId="4BBBF04B" w14:textId="77777777" w:rsidR="00473CBE" w:rsidRDefault="00274E4A" w:rsidP="000A4EBF">
      <w:pPr>
        <w:pStyle w:val="ListParagraph"/>
        <w:numPr>
          <w:ilvl w:val="1"/>
          <w:numId w:val="23"/>
        </w:numPr>
        <w:rPr>
          <w:rFonts w:ascii="Cambria" w:hAnsi="Cambria"/>
        </w:rPr>
      </w:pPr>
      <w:r w:rsidRPr="00AE668B">
        <w:rPr>
          <w:rFonts w:ascii="Cambria" w:hAnsi="Cambria"/>
        </w:rPr>
        <w:t xml:space="preserve">How do you evaluate how effective this program is at changing opinions? </w:t>
      </w:r>
    </w:p>
    <w:p w14:paraId="0ACE7D98" w14:textId="04A1BC28" w:rsidR="00274E4A" w:rsidRPr="00274E4A" w:rsidRDefault="00274E4A" w:rsidP="000C48C1">
      <w:pPr>
        <w:pStyle w:val="ListParagraph"/>
        <w:numPr>
          <w:ilvl w:val="2"/>
          <w:numId w:val="23"/>
        </w:numPr>
        <w:rPr>
          <w:rFonts w:ascii="Cambria" w:hAnsi="Cambria"/>
        </w:rPr>
      </w:pPr>
      <w:r w:rsidRPr="00AE668B">
        <w:rPr>
          <w:rFonts w:ascii="Cambria" w:hAnsi="Cambria"/>
          <w:i/>
          <w:iCs/>
        </w:rPr>
        <w:t>For the main program, we don’t claim savings, but we count the savings that we funnel into IOU programs. For ZNE</w:t>
      </w:r>
      <w:r w:rsidRPr="00E4573A">
        <w:rPr>
          <w:rFonts w:ascii="Cambria" w:hAnsi="Cambria"/>
          <w:i/>
          <w:iCs/>
        </w:rPr>
        <w:t xml:space="preserve"> we’ve have developed multiple reports, which tracks items such as actions that</w:t>
      </w:r>
      <w:r>
        <w:rPr>
          <w:rFonts w:ascii="Cambria" w:hAnsi="Cambria"/>
          <w:i/>
          <w:iCs/>
        </w:rPr>
        <w:t xml:space="preserve"> agencies take after the fact.</w:t>
      </w:r>
      <w:r w:rsidR="00E4573A">
        <w:rPr>
          <w:rFonts w:ascii="Cambria" w:hAnsi="Cambria"/>
          <w:i/>
          <w:iCs/>
        </w:rPr>
        <w:t xml:space="preserve"> We have a strict invoicing protocol, with multiple oversight opportunities.</w:t>
      </w:r>
    </w:p>
    <w:p w14:paraId="501EC474" w14:textId="77777777" w:rsidR="00473CBE" w:rsidRPr="000C48C1" w:rsidRDefault="00274E4A" w:rsidP="00AE668B">
      <w:pPr>
        <w:pStyle w:val="ListParagraph"/>
        <w:numPr>
          <w:ilvl w:val="1"/>
          <w:numId w:val="23"/>
        </w:numPr>
        <w:rPr>
          <w:rFonts w:ascii="Cambria" w:hAnsi="Cambria"/>
          <w:smallCaps/>
        </w:rPr>
      </w:pPr>
      <w:r w:rsidRPr="00274E4A">
        <w:rPr>
          <w:rFonts w:ascii="Cambria" w:hAnsi="Cambria"/>
        </w:rPr>
        <w:t xml:space="preserve">Your draft ABAL says that you are seeking approval to develop a program – does that mean you will take ABAL approval as approval of that program? </w:t>
      </w:r>
    </w:p>
    <w:p w14:paraId="0CC784D3" w14:textId="03FE5C12" w:rsidR="00274E4A" w:rsidRPr="00AE668B" w:rsidRDefault="00274E4A" w:rsidP="000C48C1">
      <w:pPr>
        <w:pStyle w:val="ListParagraph"/>
        <w:numPr>
          <w:ilvl w:val="2"/>
          <w:numId w:val="23"/>
        </w:numPr>
        <w:rPr>
          <w:rFonts w:ascii="Cambria" w:hAnsi="Cambria"/>
          <w:smallCaps/>
        </w:rPr>
      </w:pPr>
      <w:r w:rsidRPr="00274E4A">
        <w:rPr>
          <w:rFonts w:ascii="Cambria" w:hAnsi="Cambria"/>
          <w:i/>
          <w:iCs/>
        </w:rPr>
        <w:t xml:space="preserve">Absolutely not, </w:t>
      </w:r>
      <w:r w:rsidR="00E4573A">
        <w:rPr>
          <w:rFonts w:ascii="Cambria" w:hAnsi="Cambria"/>
          <w:i/>
          <w:iCs/>
        </w:rPr>
        <w:t>this is a notification that we are thinking about</w:t>
      </w:r>
      <w:r w:rsidR="00BE6F8E">
        <w:rPr>
          <w:rFonts w:ascii="Cambria" w:hAnsi="Cambria"/>
          <w:i/>
          <w:iCs/>
        </w:rPr>
        <w:t xml:space="preserve"> launching this program</w:t>
      </w:r>
      <w:r w:rsidR="00E4573A">
        <w:rPr>
          <w:rFonts w:ascii="Cambria" w:hAnsi="Cambria"/>
          <w:i/>
          <w:iCs/>
        </w:rPr>
        <w:t>, but we are looking for stakeholder input, and the intent is to notify stakeholders of development and then hold a</w:t>
      </w:r>
      <w:r w:rsidRPr="00274E4A">
        <w:rPr>
          <w:rFonts w:ascii="Cambria" w:hAnsi="Cambria"/>
          <w:i/>
          <w:iCs/>
        </w:rPr>
        <w:t xml:space="preserve"> robust stakeholder process</w:t>
      </w:r>
      <w:r w:rsidR="00E4573A">
        <w:rPr>
          <w:rFonts w:ascii="Cambria" w:hAnsi="Cambria"/>
          <w:i/>
          <w:iCs/>
        </w:rPr>
        <w:t xml:space="preserve">. We feel that early notification of new programs allows us the time to develop programs that will be successful. </w:t>
      </w:r>
    </w:p>
    <w:p w14:paraId="4C4787CE" w14:textId="77777777" w:rsidR="00473CBE" w:rsidRPr="000C48C1" w:rsidRDefault="00274E4A" w:rsidP="00086B66">
      <w:pPr>
        <w:pStyle w:val="ListParagraph"/>
        <w:numPr>
          <w:ilvl w:val="1"/>
          <w:numId w:val="23"/>
        </w:numPr>
        <w:rPr>
          <w:rFonts w:ascii="Cambria" w:hAnsi="Cambria"/>
          <w:smallCaps/>
        </w:rPr>
      </w:pPr>
      <w:r>
        <w:rPr>
          <w:rFonts w:ascii="Cambria" w:hAnsi="Cambria"/>
        </w:rPr>
        <w:t xml:space="preserve">The public sector resource program lists kWh but no </w:t>
      </w:r>
      <w:r w:rsidR="00926555">
        <w:rPr>
          <w:rFonts w:ascii="Cambria" w:hAnsi="Cambria"/>
        </w:rPr>
        <w:t>d</w:t>
      </w:r>
      <w:r>
        <w:rPr>
          <w:rFonts w:ascii="Cambria" w:hAnsi="Cambria"/>
        </w:rPr>
        <w:t xml:space="preserve">emand or </w:t>
      </w:r>
      <w:proofErr w:type="spellStart"/>
      <w:r w:rsidR="00926555">
        <w:rPr>
          <w:rFonts w:ascii="Cambria" w:hAnsi="Cambria"/>
        </w:rPr>
        <w:t>t</w:t>
      </w:r>
      <w:r>
        <w:rPr>
          <w:rFonts w:ascii="Cambria" w:hAnsi="Cambria"/>
        </w:rPr>
        <w:t>herms</w:t>
      </w:r>
      <w:proofErr w:type="spellEnd"/>
      <w:r>
        <w:rPr>
          <w:rFonts w:ascii="Cambria" w:hAnsi="Cambria"/>
        </w:rPr>
        <w:t xml:space="preserve"> savings – will that be updated? </w:t>
      </w:r>
    </w:p>
    <w:p w14:paraId="775D5338" w14:textId="47636C88" w:rsidR="00274E4A" w:rsidRPr="00274E4A" w:rsidRDefault="00926555" w:rsidP="000C48C1">
      <w:pPr>
        <w:pStyle w:val="ListParagraph"/>
        <w:numPr>
          <w:ilvl w:val="2"/>
          <w:numId w:val="23"/>
        </w:numPr>
        <w:rPr>
          <w:rFonts w:ascii="Cambria" w:hAnsi="Cambria"/>
          <w:smallCaps/>
        </w:rPr>
      </w:pPr>
      <w:r w:rsidRPr="00BE6F8E">
        <w:rPr>
          <w:rFonts w:ascii="Cambria" w:hAnsi="Cambria"/>
          <w:i/>
          <w:iCs/>
        </w:rPr>
        <w:t>Demand</w:t>
      </w:r>
      <w:r w:rsidR="00E4573A" w:rsidRPr="00BE6F8E">
        <w:rPr>
          <w:rFonts w:ascii="Cambria" w:hAnsi="Cambria"/>
          <w:i/>
          <w:iCs/>
        </w:rPr>
        <w:t xml:space="preserve"> savings </w:t>
      </w:r>
      <w:r w:rsidRPr="00BE6F8E">
        <w:rPr>
          <w:rFonts w:ascii="Cambria" w:hAnsi="Cambria"/>
          <w:i/>
          <w:iCs/>
        </w:rPr>
        <w:t xml:space="preserve">(kW) </w:t>
      </w:r>
      <w:r w:rsidR="00E4573A" w:rsidRPr="00BE6F8E">
        <w:rPr>
          <w:rFonts w:ascii="Cambria" w:hAnsi="Cambria"/>
          <w:i/>
          <w:iCs/>
        </w:rPr>
        <w:t>were negligible</w:t>
      </w:r>
      <w:r w:rsidRPr="00BE6F8E">
        <w:rPr>
          <w:rFonts w:ascii="Cambria" w:hAnsi="Cambria"/>
          <w:i/>
          <w:iCs/>
        </w:rPr>
        <w:t>,</w:t>
      </w:r>
      <w:r w:rsidR="00E4573A" w:rsidRPr="00BE6F8E">
        <w:rPr>
          <w:rFonts w:ascii="Cambria" w:hAnsi="Cambria"/>
          <w:i/>
          <w:iCs/>
        </w:rPr>
        <w:t xml:space="preserve"> so </w:t>
      </w:r>
      <w:r w:rsidRPr="00BE6F8E">
        <w:rPr>
          <w:rFonts w:ascii="Cambria" w:hAnsi="Cambria"/>
          <w:i/>
          <w:iCs/>
        </w:rPr>
        <w:t xml:space="preserve">were </w:t>
      </w:r>
      <w:r w:rsidR="00E4573A" w:rsidRPr="00BE6F8E">
        <w:rPr>
          <w:rFonts w:ascii="Cambria" w:hAnsi="Cambria"/>
          <w:i/>
          <w:iCs/>
        </w:rPr>
        <w:t xml:space="preserve">not included, but </w:t>
      </w:r>
      <w:proofErr w:type="spellStart"/>
      <w:r w:rsidRPr="00BE6F8E">
        <w:rPr>
          <w:rFonts w:ascii="Cambria" w:hAnsi="Cambria"/>
          <w:i/>
          <w:iCs/>
        </w:rPr>
        <w:t>therms</w:t>
      </w:r>
      <w:proofErr w:type="spellEnd"/>
      <w:r>
        <w:rPr>
          <w:rFonts w:ascii="Cambria" w:hAnsi="Cambria"/>
        </w:rPr>
        <w:t xml:space="preserve"> </w:t>
      </w:r>
      <w:r w:rsidR="00274E4A">
        <w:rPr>
          <w:rFonts w:ascii="Cambria" w:hAnsi="Cambria"/>
          <w:i/>
          <w:iCs/>
        </w:rPr>
        <w:t>will likely be added for the final ABAL.</w:t>
      </w:r>
      <w:r>
        <w:rPr>
          <w:rFonts w:ascii="Cambria" w:hAnsi="Cambria"/>
          <w:i/>
          <w:iCs/>
        </w:rPr>
        <w:t xml:space="preserve"> The program </w:t>
      </w:r>
      <w:r w:rsidR="00BE6F8E">
        <w:rPr>
          <w:rFonts w:ascii="Cambria" w:hAnsi="Cambria"/>
          <w:i/>
          <w:iCs/>
        </w:rPr>
        <w:t>targets</w:t>
      </w:r>
      <w:r>
        <w:rPr>
          <w:rFonts w:ascii="Cambria" w:hAnsi="Cambria"/>
          <w:i/>
          <w:iCs/>
        </w:rPr>
        <w:t xml:space="preserve"> kW, kWh and </w:t>
      </w:r>
      <w:proofErr w:type="spellStart"/>
      <w:r>
        <w:rPr>
          <w:rFonts w:ascii="Cambria" w:hAnsi="Cambria"/>
          <w:i/>
          <w:iCs/>
        </w:rPr>
        <w:t>therms</w:t>
      </w:r>
      <w:proofErr w:type="spellEnd"/>
      <w:r>
        <w:rPr>
          <w:rFonts w:ascii="Cambria" w:hAnsi="Cambria"/>
          <w:i/>
          <w:iCs/>
        </w:rPr>
        <w:t xml:space="preserve">. </w:t>
      </w:r>
      <w:r w:rsidR="00274E4A">
        <w:rPr>
          <w:rFonts w:ascii="Cambria" w:hAnsi="Cambria"/>
          <w:i/>
          <w:iCs/>
        </w:rPr>
        <w:t xml:space="preserve"> </w:t>
      </w:r>
    </w:p>
    <w:p w14:paraId="5E3D9A2E" w14:textId="7C50AC6D" w:rsidR="000A4EBF" w:rsidRDefault="000A4EBF" w:rsidP="00D51952">
      <w:pPr>
        <w:rPr>
          <w:rFonts w:ascii="Cambria" w:hAnsi="Cambria"/>
          <w:b/>
          <w:bCs/>
          <w:smallCaps/>
        </w:rPr>
      </w:pPr>
    </w:p>
    <w:p w14:paraId="3DF3CA02" w14:textId="28723E51" w:rsidR="000A4EBF" w:rsidRPr="00BE6F8E" w:rsidRDefault="00367A42" w:rsidP="00D51952">
      <w:pPr>
        <w:rPr>
          <w:rFonts w:ascii="Cambria" w:hAnsi="Cambria" w:cs="Arial"/>
          <w:color w:val="000000"/>
          <w:u w:val="single"/>
        </w:rPr>
      </w:pPr>
      <w:r w:rsidRPr="00BE6F8E">
        <w:rPr>
          <w:rFonts w:ascii="Cambria" w:hAnsi="Cambria" w:cs="Arial"/>
          <w:color w:val="000000"/>
          <w:u w:val="single"/>
        </w:rPr>
        <w:t xml:space="preserve">Public Comment on SoCalGas or </w:t>
      </w:r>
      <w:proofErr w:type="spellStart"/>
      <w:r w:rsidRPr="00BE6F8E">
        <w:rPr>
          <w:rFonts w:ascii="Cambria" w:hAnsi="Cambria" w:cs="Arial"/>
          <w:color w:val="000000"/>
          <w:u w:val="single"/>
        </w:rPr>
        <w:t>SoCalRENs</w:t>
      </w:r>
      <w:proofErr w:type="spellEnd"/>
      <w:r w:rsidRPr="00BE6F8E">
        <w:rPr>
          <w:rFonts w:ascii="Cambria" w:hAnsi="Cambria" w:cs="Arial"/>
          <w:color w:val="000000"/>
          <w:u w:val="single"/>
        </w:rPr>
        <w:t>’ presentations:</w:t>
      </w:r>
    </w:p>
    <w:p w14:paraId="62C51A2C" w14:textId="77777777" w:rsidR="00473CBE" w:rsidRDefault="00367A42" w:rsidP="00367A42">
      <w:pPr>
        <w:pStyle w:val="ListParagraph"/>
        <w:numPr>
          <w:ilvl w:val="0"/>
          <w:numId w:val="25"/>
        </w:numPr>
        <w:rPr>
          <w:rFonts w:ascii="Cambria" w:hAnsi="Cambria" w:cs="Arial"/>
          <w:color w:val="000000"/>
        </w:rPr>
      </w:pPr>
      <w:r>
        <w:rPr>
          <w:rFonts w:ascii="Cambria" w:hAnsi="Cambria" w:cs="Arial"/>
          <w:color w:val="000000"/>
        </w:rPr>
        <w:t xml:space="preserve">Question for SoCalGas: Have you thought about ways to offer opportunities to 3Ps for merged/multi-fuel programs? </w:t>
      </w:r>
    </w:p>
    <w:p w14:paraId="41CD7CF9" w14:textId="6F31C0FA" w:rsidR="00367A42" w:rsidRPr="00367A42" w:rsidRDefault="00367A42" w:rsidP="000C48C1">
      <w:pPr>
        <w:pStyle w:val="ListParagraph"/>
        <w:numPr>
          <w:ilvl w:val="1"/>
          <w:numId w:val="25"/>
        </w:numPr>
        <w:rPr>
          <w:rFonts w:ascii="Cambria" w:hAnsi="Cambria" w:cs="Arial"/>
          <w:color w:val="000000"/>
        </w:rPr>
      </w:pPr>
      <w:r>
        <w:rPr>
          <w:rFonts w:ascii="Cambria" w:hAnsi="Cambria" w:cs="Arial"/>
          <w:i/>
          <w:iCs/>
          <w:color w:val="000000"/>
        </w:rPr>
        <w:t>Yes, we have released RFAs for multi-fuel solutions.</w:t>
      </w:r>
    </w:p>
    <w:p w14:paraId="51BA8E43" w14:textId="77777777" w:rsidR="00367A42" w:rsidRPr="000D3900" w:rsidRDefault="00367A42" w:rsidP="00D51952">
      <w:pPr>
        <w:rPr>
          <w:rFonts w:ascii="Cambria" w:hAnsi="Cambria"/>
          <w:b/>
          <w:bCs/>
          <w:smallCaps/>
        </w:rPr>
      </w:pPr>
    </w:p>
    <w:p w14:paraId="3464445C" w14:textId="77777777" w:rsidR="00A928F5" w:rsidRPr="000D3900" w:rsidRDefault="00D51952" w:rsidP="00A928F5">
      <w:pPr>
        <w:rPr>
          <w:rFonts w:ascii="Cambria" w:hAnsi="Cambria"/>
          <w:b/>
          <w:i/>
        </w:rPr>
      </w:pPr>
      <w:r w:rsidRPr="000D3900">
        <w:rPr>
          <w:rFonts w:ascii="Cambria" w:hAnsi="Cambria"/>
          <w:b/>
          <w:i/>
        </w:rPr>
        <w:t xml:space="preserve">San Diego Gas and Electric (SDG&amp;E) 2019 ABAL Summary, </w:t>
      </w:r>
      <w:r w:rsidR="00A928F5" w:rsidRPr="000D3900">
        <w:rPr>
          <w:rFonts w:ascii="Cambria" w:hAnsi="Cambria"/>
          <w:b/>
          <w:i/>
        </w:rPr>
        <w:t xml:space="preserve">Elaine </w:t>
      </w:r>
      <w:proofErr w:type="spellStart"/>
      <w:r w:rsidR="00A928F5" w:rsidRPr="000D3900">
        <w:rPr>
          <w:rFonts w:ascii="Cambria" w:hAnsi="Cambria"/>
          <w:b/>
          <w:i/>
        </w:rPr>
        <w:t>Allyne</w:t>
      </w:r>
      <w:proofErr w:type="spellEnd"/>
    </w:p>
    <w:p w14:paraId="2ECE10CA" w14:textId="65C79044" w:rsidR="00D51952" w:rsidRPr="000D3900" w:rsidRDefault="00D51952" w:rsidP="00D51952">
      <w:pPr>
        <w:rPr>
          <w:rFonts w:ascii="Cambria" w:hAnsi="Cambria"/>
        </w:rPr>
      </w:pPr>
      <w:r w:rsidRPr="000D3900">
        <w:rPr>
          <w:rFonts w:ascii="Cambria" w:hAnsi="Cambria"/>
        </w:rPr>
        <w:t xml:space="preserve">This presentation is available on the CAEECC website (see link above, </w:t>
      </w:r>
      <w:r w:rsidR="0085092E" w:rsidRPr="000D3900">
        <w:rPr>
          <w:rFonts w:ascii="Cambria" w:hAnsi="Cambria"/>
          <w:i/>
          <w:iCs/>
        </w:rPr>
        <w:t>SDG&amp;E ABAL Slides 7.31.19</w:t>
      </w:r>
      <w:r w:rsidRPr="000D3900">
        <w:rPr>
          <w:rFonts w:ascii="Cambria" w:hAnsi="Cambria"/>
        </w:rPr>
        <w:t>).</w:t>
      </w:r>
    </w:p>
    <w:p w14:paraId="3266E362" w14:textId="77777777" w:rsidR="00D51952" w:rsidRPr="000D3900" w:rsidRDefault="00D51952" w:rsidP="00D51952">
      <w:pPr>
        <w:rPr>
          <w:rFonts w:ascii="Cambria" w:hAnsi="Cambria"/>
        </w:rPr>
      </w:pPr>
    </w:p>
    <w:p w14:paraId="302E03D0" w14:textId="1CC45F2A" w:rsidR="00D51952" w:rsidRDefault="00D51952" w:rsidP="00D51952">
      <w:pPr>
        <w:rPr>
          <w:rFonts w:ascii="Cambria" w:hAnsi="Cambria"/>
          <w:u w:val="single"/>
        </w:rPr>
      </w:pPr>
      <w:r w:rsidRPr="000D3900">
        <w:rPr>
          <w:rFonts w:ascii="Cambria" w:hAnsi="Cambria"/>
          <w:u w:val="single"/>
        </w:rPr>
        <w:t xml:space="preserve">Clarifying Questions and Comments on SDG&amp;E’s presentation: </w:t>
      </w:r>
    </w:p>
    <w:p w14:paraId="348398F6" w14:textId="378FF2E1" w:rsidR="00736370" w:rsidRDefault="00736370" w:rsidP="00D51952">
      <w:pPr>
        <w:rPr>
          <w:rFonts w:ascii="Cambria" w:hAnsi="Cambria"/>
          <w:u w:val="single"/>
        </w:rPr>
      </w:pPr>
    </w:p>
    <w:p w14:paraId="4FE6AE6C" w14:textId="77777777" w:rsidR="00473CBE" w:rsidRDefault="00736370" w:rsidP="00736370">
      <w:pPr>
        <w:pStyle w:val="ListParagraph"/>
        <w:numPr>
          <w:ilvl w:val="0"/>
          <w:numId w:val="25"/>
        </w:numPr>
        <w:rPr>
          <w:rFonts w:ascii="Cambria" w:hAnsi="Cambria"/>
        </w:rPr>
      </w:pPr>
      <w:r>
        <w:rPr>
          <w:rFonts w:ascii="Cambria" w:hAnsi="Cambria"/>
        </w:rPr>
        <w:t xml:space="preserve">Which programs are </w:t>
      </w:r>
      <w:r w:rsidRPr="00AE668B">
        <w:rPr>
          <w:rFonts w:ascii="Cambria" w:hAnsi="Cambria"/>
        </w:rPr>
        <w:t>you canceling independent of</w:t>
      </w:r>
      <w:r w:rsidR="00926555" w:rsidRPr="00AE668B">
        <w:rPr>
          <w:rFonts w:ascii="Cambria" w:hAnsi="Cambria"/>
        </w:rPr>
        <w:t xml:space="preserve"> any</w:t>
      </w:r>
      <w:r w:rsidRPr="00AE668B">
        <w:rPr>
          <w:rFonts w:ascii="Cambria" w:hAnsi="Cambria"/>
        </w:rPr>
        <w:t xml:space="preserve"> result </w:t>
      </w:r>
      <w:r w:rsidR="00926555" w:rsidRPr="00AE668B">
        <w:rPr>
          <w:rFonts w:ascii="Cambria" w:hAnsi="Cambria"/>
        </w:rPr>
        <w:t>from</w:t>
      </w:r>
      <w:r w:rsidRPr="00AE668B">
        <w:rPr>
          <w:rFonts w:ascii="Cambria" w:hAnsi="Cambria"/>
        </w:rPr>
        <w:t xml:space="preserve"> 3P solicitations? </w:t>
      </w:r>
    </w:p>
    <w:p w14:paraId="28656F97" w14:textId="3E8A04CB" w:rsidR="00736370" w:rsidRPr="00AE668B" w:rsidRDefault="00926555" w:rsidP="000C48C1">
      <w:pPr>
        <w:pStyle w:val="ListParagraph"/>
        <w:numPr>
          <w:ilvl w:val="1"/>
          <w:numId w:val="25"/>
        </w:numPr>
        <w:rPr>
          <w:rFonts w:ascii="Cambria" w:hAnsi="Cambria"/>
        </w:rPr>
      </w:pPr>
      <w:r w:rsidRPr="00AE668B">
        <w:rPr>
          <w:rFonts w:ascii="Cambria" w:hAnsi="Cambria"/>
        </w:rPr>
        <w:t>W</w:t>
      </w:r>
      <w:r w:rsidR="00736370" w:rsidRPr="00AE668B">
        <w:rPr>
          <w:rFonts w:ascii="Cambria" w:hAnsi="Cambria"/>
          <w:i/>
          <w:iCs/>
        </w:rPr>
        <w:t xml:space="preserve">e will be </w:t>
      </w:r>
      <w:r w:rsidRPr="00AE668B">
        <w:rPr>
          <w:rFonts w:ascii="Cambria" w:hAnsi="Cambria"/>
          <w:i/>
          <w:iCs/>
        </w:rPr>
        <w:t xml:space="preserve">ramping down </w:t>
      </w:r>
      <w:r w:rsidR="00736370" w:rsidRPr="00AE668B">
        <w:rPr>
          <w:rFonts w:ascii="Cambria" w:hAnsi="Cambria"/>
          <w:i/>
          <w:iCs/>
        </w:rPr>
        <w:t xml:space="preserve">HVAC programs </w:t>
      </w:r>
      <w:r w:rsidRPr="00AE668B">
        <w:rPr>
          <w:rFonts w:ascii="Cambria" w:hAnsi="Cambria"/>
          <w:i/>
          <w:iCs/>
        </w:rPr>
        <w:t>(in anticipation of ramp up of HVAC</w:t>
      </w:r>
      <w:r w:rsidR="00BE6F8E">
        <w:rPr>
          <w:rFonts w:ascii="Cambria" w:hAnsi="Cambria"/>
          <w:i/>
          <w:iCs/>
        </w:rPr>
        <w:t xml:space="preserve"> programs</w:t>
      </w:r>
      <w:r w:rsidRPr="00AE668B">
        <w:rPr>
          <w:rFonts w:ascii="Cambria" w:hAnsi="Cambria"/>
          <w:i/>
          <w:iCs/>
        </w:rPr>
        <w:t>),</w:t>
      </w:r>
      <w:r w:rsidR="00736370" w:rsidRPr="00AE668B">
        <w:rPr>
          <w:rFonts w:ascii="Cambria" w:hAnsi="Cambria"/>
          <w:i/>
          <w:iCs/>
        </w:rPr>
        <w:t xml:space="preserve"> middle</w:t>
      </w:r>
      <w:r w:rsidR="00225580" w:rsidRPr="00AE668B">
        <w:rPr>
          <w:rFonts w:ascii="Cambria" w:hAnsi="Cambria"/>
          <w:i/>
          <w:iCs/>
        </w:rPr>
        <w:t>-</w:t>
      </w:r>
      <w:r w:rsidR="00736370" w:rsidRPr="00AE668B">
        <w:rPr>
          <w:rFonts w:ascii="Cambria" w:hAnsi="Cambria"/>
          <w:i/>
          <w:iCs/>
        </w:rPr>
        <w:t>income direct install</w:t>
      </w:r>
      <w:r w:rsidRPr="00AE668B">
        <w:rPr>
          <w:rFonts w:ascii="Cambria" w:hAnsi="Cambria"/>
          <w:i/>
          <w:iCs/>
        </w:rPr>
        <w:t xml:space="preserve"> and some non-resource programs.</w:t>
      </w:r>
    </w:p>
    <w:p w14:paraId="703A2DB4" w14:textId="77777777" w:rsidR="00736370" w:rsidRPr="00736370" w:rsidRDefault="00736370" w:rsidP="00736370">
      <w:pPr>
        <w:pStyle w:val="ListParagraph"/>
        <w:numPr>
          <w:ilvl w:val="1"/>
          <w:numId w:val="25"/>
        </w:numPr>
        <w:rPr>
          <w:rFonts w:ascii="Cambria" w:hAnsi="Cambria"/>
        </w:rPr>
      </w:pPr>
      <w:r w:rsidRPr="00AE668B">
        <w:rPr>
          <w:rFonts w:ascii="Cambria" w:hAnsi="Cambria"/>
        </w:rPr>
        <w:t>Will the final ABAL make clear which program you are clo</w:t>
      </w:r>
      <w:r>
        <w:rPr>
          <w:rFonts w:ascii="Cambria" w:hAnsi="Cambria"/>
        </w:rPr>
        <w:t xml:space="preserve">sing? </w:t>
      </w:r>
      <w:r>
        <w:rPr>
          <w:rFonts w:ascii="Cambria" w:hAnsi="Cambria"/>
          <w:i/>
          <w:iCs/>
        </w:rPr>
        <w:t xml:space="preserve">Absolutely. </w:t>
      </w:r>
    </w:p>
    <w:p w14:paraId="1EEE5FF1" w14:textId="77777777" w:rsidR="00473CBE" w:rsidRDefault="00736370" w:rsidP="00736370">
      <w:pPr>
        <w:pStyle w:val="ListParagraph"/>
        <w:numPr>
          <w:ilvl w:val="1"/>
          <w:numId w:val="25"/>
        </w:numPr>
        <w:rPr>
          <w:rFonts w:ascii="Cambria" w:hAnsi="Cambria"/>
        </w:rPr>
      </w:pPr>
      <w:r>
        <w:rPr>
          <w:rFonts w:ascii="Cambria" w:hAnsi="Cambria"/>
        </w:rPr>
        <w:t xml:space="preserve">Have you already signaled to vendors that programs will </w:t>
      </w:r>
      <w:r w:rsidR="00BE6F8E">
        <w:rPr>
          <w:rFonts w:ascii="Cambria" w:hAnsi="Cambria"/>
        </w:rPr>
        <w:t xml:space="preserve">be </w:t>
      </w:r>
      <w:r>
        <w:rPr>
          <w:rFonts w:ascii="Cambria" w:hAnsi="Cambria"/>
        </w:rPr>
        <w:t xml:space="preserve">ramped up and ramped down? </w:t>
      </w:r>
    </w:p>
    <w:p w14:paraId="1EFDFF67" w14:textId="5FBE346F" w:rsidR="00736370" w:rsidRPr="00E83053" w:rsidRDefault="00736370" w:rsidP="000C48C1">
      <w:pPr>
        <w:pStyle w:val="ListParagraph"/>
        <w:numPr>
          <w:ilvl w:val="2"/>
          <w:numId w:val="25"/>
        </w:numPr>
        <w:rPr>
          <w:rFonts w:ascii="Cambria" w:hAnsi="Cambria"/>
        </w:rPr>
      </w:pPr>
      <w:r>
        <w:rPr>
          <w:rFonts w:ascii="Cambria" w:hAnsi="Cambria"/>
          <w:i/>
          <w:iCs/>
        </w:rPr>
        <w:t xml:space="preserve">We have a two-pronged approach: we’ve notified vendors that we are shutting programs down. For those that will be shut down and then ramped up, we include language in contracts that explains what is coming for that </w:t>
      </w:r>
      <w:r w:rsidR="00C5668B">
        <w:rPr>
          <w:rFonts w:ascii="Cambria" w:hAnsi="Cambria"/>
          <w:i/>
          <w:iCs/>
        </w:rPr>
        <w:t>year.</w:t>
      </w:r>
    </w:p>
    <w:p w14:paraId="627FD22D" w14:textId="77777777" w:rsidR="00473CBE" w:rsidRDefault="00C5668B" w:rsidP="00E83053">
      <w:pPr>
        <w:pStyle w:val="ListParagraph"/>
        <w:numPr>
          <w:ilvl w:val="0"/>
          <w:numId w:val="25"/>
        </w:numPr>
        <w:rPr>
          <w:rFonts w:ascii="Cambria" w:hAnsi="Cambria"/>
        </w:rPr>
      </w:pPr>
      <w:r w:rsidRPr="00E83053">
        <w:rPr>
          <w:rFonts w:ascii="Cambria" w:hAnsi="Cambria"/>
        </w:rPr>
        <w:t xml:space="preserve">At a previous CAEECC Working Group meeting we asked how your TRC was looking and you stated that you were “cautiously optimistic”. But your TRC is now very high at 1.2 – how did it change so much? </w:t>
      </w:r>
    </w:p>
    <w:p w14:paraId="7AA838D5" w14:textId="39E35D51" w:rsidR="00E83053" w:rsidRPr="00E83053" w:rsidRDefault="00C5668B" w:rsidP="000C48C1">
      <w:pPr>
        <w:pStyle w:val="ListParagraph"/>
        <w:numPr>
          <w:ilvl w:val="1"/>
          <w:numId w:val="25"/>
        </w:numPr>
        <w:rPr>
          <w:rFonts w:ascii="Cambria" w:hAnsi="Cambria"/>
        </w:rPr>
      </w:pPr>
      <w:r w:rsidRPr="00E83053">
        <w:rPr>
          <w:rFonts w:ascii="Cambria" w:hAnsi="Cambria"/>
          <w:i/>
          <w:iCs/>
        </w:rPr>
        <w:t xml:space="preserve">We were very uncertain at that time since we were waiting on several measures and our avoided costs were not </w:t>
      </w:r>
      <w:r w:rsidR="00BE6F8E">
        <w:rPr>
          <w:rFonts w:ascii="Cambria" w:hAnsi="Cambria"/>
          <w:i/>
          <w:iCs/>
        </w:rPr>
        <w:t xml:space="preserve">yet </w:t>
      </w:r>
      <w:r w:rsidRPr="00E83053">
        <w:rPr>
          <w:rFonts w:ascii="Cambria" w:hAnsi="Cambria"/>
          <w:i/>
          <w:iCs/>
        </w:rPr>
        <w:t>calculated.</w:t>
      </w:r>
    </w:p>
    <w:p w14:paraId="45AA8378" w14:textId="2783CC89" w:rsidR="00473CBE" w:rsidRDefault="00DB3B75" w:rsidP="00DB3B75">
      <w:pPr>
        <w:pStyle w:val="ListParagraph"/>
        <w:numPr>
          <w:ilvl w:val="0"/>
          <w:numId w:val="25"/>
        </w:numPr>
        <w:rPr>
          <w:rFonts w:ascii="Cambria" w:hAnsi="Cambria"/>
        </w:rPr>
      </w:pPr>
      <w:r>
        <w:rPr>
          <w:rFonts w:ascii="Cambria" w:hAnsi="Cambria"/>
        </w:rPr>
        <w:t xml:space="preserve">Please explain why </w:t>
      </w:r>
      <w:r w:rsidR="00E16046" w:rsidRPr="00E83053">
        <w:rPr>
          <w:rFonts w:ascii="Cambria" w:hAnsi="Cambria"/>
        </w:rPr>
        <w:t xml:space="preserve">SDG&amp;E’s demand savings </w:t>
      </w:r>
      <w:r>
        <w:rPr>
          <w:rFonts w:ascii="Cambria" w:hAnsi="Cambria"/>
        </w:rPr>
        <w:t xml:space="preserve">are much </w:t>
      </w:r>
      <w:r w:rsidR="00E16046" w:rsidRPr="00E83053">
        <w:rPr>
          <w:rFonts w:ascii="Cambria" w:hAnsi="Cambria"/>
        </w:rPr>
        <w:t xml:space="preserve">higher </w:t>
      </w:r>
      <w:r w:rsidR="00BE6F8E">
        <w:rPr>
          <w:rFonts w:ascii="Cambria" w:hAnsi="Cambria"/>
        </w:rPr>
        <w:t xml:space="preserve">than </w:t>
      </w:r>
      <w:r>
        <w:rPr>
          <w:rFonts w:ascii="Cambria" w:hAnsi="Cambria"/>
        </w:rPr>
        <w:t>th</w:t>
      </w:r>
      <w:r w:rsidR="00BE6F8E">
        <w:rPr>
          <w:rFonts w:ascii="Cambria" w:hAnsi="Cambria"/>
        </w:rPr>
        <w:t xml:space="preserve">ose of </w:t>
      </w:r>
      <w:r>
        <w:rPr>
          <w:rFonts w:ascii="Cambria" w:hAnsi="Cambria"/>
        </w:rPr>
        <w:t>the other IOUs, but at half or more of the budget</w:t>
      </w:r>
      <w:r w:rsidR="00BE6F8E">
        <w:rPr>
          <w:rFonts w:ascii="Cambria" w:hAnsi="Cambria"/>
        </w:rPr>
        <w:t>.</w:t>
      </w:r>
      <w:r>
        <w:rPr>
          <w:rFonts w:ascii="Cambria" w:hAnsi="Cambria"/>
        </w:rPr>
        <w:t xml:space="preserve">  </w:t>
      </w:r>
      <w:r w:rsidR="00473CBE">
        <w:rPr>
          <w:rFonts w:ascii="Cambria" w:hAnsi="Cambria"/>
        </w:rPr>
        <w:t>1)</w:t>
      </w:r>
      <w:r w:rsidR="00E16046" w:rsidRPr="00E83053">
        <w:rPr>
          <w:rFonts w:ascii="Cambria" w:hAnsi="Cambria"/>
        </w:rPr>
        <w:t xml:space="preserve"> </w:t>
      </w:r>
      <w:r>
        <w:rPr>
          <w:rFonts w:ascii="Cambria" w:hAnsi="Cambria"/>
        </w:rPr>
        <w:t>Did you remove</w:t>
      </w:r>
      <w:r w:rsidR="00E16046" w:rsidRPr="00E83053">
        <w:rPr>
          <w:rFonts w:ascii="Cambria" w:hAnsi="Cambria"/>
        </w:rPr>
        <w:t xml:space="preserve"> lighting savings </w:t>
      </w:r>
      <w:r>
        <w:rPr>
          <w:rFonts w:ascii="Cambria" w:hAnsi="Cambria"/>
        </w:rPr>
        <w:t>from</w:t>
      </w:r>
      <w:r w:rsidR="00E16046" w:rsidRPr="00E83053">
        <w:rPr>
          <w:rFonts w:ascii="Cambria" w:hAnsi="Cambria"/>
        </w:rPr>
        <w:t xml:space="preserve"> historical performance</w:t>
      </w:r>
      <w:r w:rsidR="00E83053" w:rsidRPr="00E83053">
        <w:rPr>
          <w:rFonts w:ascii="Cambria" w:hAnsi="Cambria"/>
        </w:rPr>
        <w:t>-</w:t>
      </w:r>
      <w:r w:rsidR="00E16046" w:rsidRPr="00E83053">
        <w:rPr>
          <w:rFonts w:ascii="Cambria" w:hAnsi="Cambria"/>
        </w:rPr>
        <w:t xml:space="preserve">based forecasts? </w:t>
      </w:r>
      <w:r w:rsidR="00473CBE">
        <w:rPr>
          <w:rFonts w:ascii="Cambria" w:hAnsi="Cambria"/>
        </w:rPr>
        <w:t xml:space="preserve">2) </w:t>
      </w:r>
      <w:r w:rsidR="00E16046" w:rsidRPr="00E83053">
        <w:rPr>
          <w:rFonts w:ascii="Cambria" w:hAnsi="Cambria"/>
        </w:rPr>
        <w:t xml:space="preserve"> Did </w:t>
      </w:r>
      <w:proofErr w:type="spellStart"/>
      <w:r w:rsidR="00E16046" w:rsidRPr="00E83053">
        <w:rPr>
          <w:rFonts w:ascii="Cambria" w:hAnsi="Cambria"/>
        </w:rPr>
        <w:t>you</w:t>
      </w:r>
      <w:proofErr w:type="spellEnd"/>
      <w:r w:rsidR="00E16046" w:rsidRPr="00E83053">
        <w:rPr>
          <w:rFonts w:ascii="Cambria" w:hAnsi="Cambria"/>
        </w:rPr>
        <w:t xml:space="preserve"> account for a low savings ramp up period for new programs or did you use a more levelized approach? </w:t>
      </w:r>
    </w:p>
    <w:p w14:paraId="0FC21CB5" w14:textId="7215231A" w:rsidR="00E83053" w:rsidRPr="006C32B8" w:rsidRDefault="00473CBE" w:rsidP="000C48C1">
      <w:pPr>
        <w:pStyle w:val="ListParagraph"/>
        <w:numPr>
          <w:ilvl w:val="1"/>
          <w:numId w:val="25"/>
        </w:numPr>
        <w:rPr>
          <w:rFonts w:ascii="Cambria" w:hAnsi="Cambria"/>
        </w:rPr>
      </w:pPr>
      <w:r>
        <w:rPr>
          <w:rFonts w:ascii="Cambria" w:hAnsi="Cambria"/>
          <w:i/>
          <w:iCs/>
        </w:rPr>
        <w:t>1)</w:t>
      </w:r>
      <w:r w:rsidR="00E83053">
        <w:rPr>
          <w:rFonts w:ascii="Cambria" w:hAnsi="Cambria"/>
        </w:rPr>
        <w:t xml:space="preserve"> </w:t>
      </w:r>
      <w:r w:rsidR="00E16046" w:rsidRPr="00E83053">
        <w:rPr>
          <w:rFonts w:ascii="Cambria" w:hAnsi="Cambria"/>
          <w:i/>
          <w:iCs/>
        </w:rPr>
        <w:t xml:space="preserve">Yes, we </w:t>
      </w:r>
      <w:r w:rsidR="00BE6F8E">
        <w:rPr>
          <w:rFonts w:ascii="Cambria" w:hAnsi="Cambria"/>
          <w:i/>
          <w:iCs/>
        </w:rPr>
        <w:t>removed lighting</w:t>
      </w:r>
      <w:r>
        <w:rPr>
          <w:rFonts w:ascii="Cambria" w:hAnsi="Cambria"/>
          <w:i/>
          <w:iCs/>
        </w:rPr>
        <w:t xml:space="preserve">; </w:t>
      </w:r>
      <w:proofErr w:type="gramStart"/>
      <w:r>
        <w:rPr>
          <w:rFonts w:ascii="Cambria" w:hAnsi="Cambria"/>
          <w:i/>
          <w:iCs/>
        </w:rPr>
        <w:t xml:space="preserve">and </w:t>
      </w:r>
      <w:r w:rsidR="00E16046" w:rsidRPr="00E83053">
        <w:rPr>
          <w:rFonts w:ascii="Cambria" w:hAnsi="Cambria"/>
          <w:i/>
          <w:iCs/>
        </w:rPr>
        <w:t xml:space="preserve"> 2</w:t>
      </w:r>
      <w:proofErr w:type="gramEnd"/>
      <w:r>
        <w:rPr>
          <w:rFonts w:ascii="Cambria" w:hAnsi="Cambria"/>
          <w:i/>
          <w:iCs/>
        </w:rPr>
        <w:t>)</w:t>
      </w:r>
      <w:r w:rsidR="00E16046" w:rsidRPr="00E83053">
        <w:rPr>
          <w:rFonts w:ascii="Cambria" w:hAnsi="Cambria"/>
          <w:i/>
          <w:iCs/>
        </w:rPr>
        <w:t xml:space="preserve"> W</w:t>
      </w:r>
      <w:r w:rsidR="00E83053" w:rsidRPr="00E83053">
        <w:rPr>
          <w:rFonts w:ascii="Cambria" w:hAnsi="Cambria"/>
          <w:i/>
          <w:iCs/>
        </w:rPr>
        <w:t>ith respect to the 3P ramp up, w</w:t>
      </w:r>
      <w:r w:rsidR="00E16046" w:rsidRPr="00E83053">
        <w:rPr>
          <w:rFonts w:ascii="Cambria" w:hAnsi="Cambria"/>
          <w:i/>
          <w:iCs/>
        </w:rPr>
        <w:t>e accounted for a 180</w:t>
      </w:r>
      <w:r w:rsidR="00E83053" w:rsidRPr="00E83053">
        <w:rPr>
          <w:rFonts w:ascii="Cambria" w:hAnsi="Cambria"/>
          <w:i/>
          <w:iCs/>
        </w:rPr>
        <w:t>-</w:t>
      </w:r>
      <w:r w:rsidR="00E16046" w:rsidRPr="00E83053">
        <w:rPr>
          <w:rFonts w:ascii="Cambria" w:hAnsi="Cambria"/>
          <w:i/>
          <w:iCs/>
        </w:rPr>
        <w:t>day period in which no savings will occur</w:t>
      </w:r>
      <w:r w:rsidR="00E83053" w:rsidRPr="00E83053">
        <w:rPr>
          <w:rFonts w:ascii="Cambria" w:hAnsi="Cambria"/>
          <w:i/>
          <w:iCs/>
        </w:rPr>
        <w:t>, and forecast that at the time at which 3Ps begin implementing programs, they will be cost effective.</w:t>
      </w:r>
      <w:r w:rsidR="00DB3B75">
        <w:rPr>
          <w:rFonts w:ascii="Cambria" w:hAnsi="Cambria"/>
          <w:i/>
          <w:iCs/>
        </w:rPr>
        <w:t xml:space="preserve"> The savings are due to the fact that we reduced non-</w:t>
      </w:r>
      <w:proofErr w:type="gramStart"/>
      <w:r w:rsidR="006C32B8">
        <w:rPr>
          <w:rFonts w:ascii="Cambria" w:hAnsi="Cambria"/>
          <w:i/>
          <w:iCs/>
        </w:rPr>
        <w:t>c</w:t>
      </w:r>
      <w:r w:rsidR="00DB3B75">
        <w:rPr>
          <w:rFonts w:ascii="Cambria" w:hAnsi="Cambria"/>
          <w:i/>
          <w:iCs/>
        </w:rPr>
        <w:t xml:space="preserve">ost </w:t>
      </w:r>
      <w:r w:rsidR="006C32B8">
        <w:rPr>
          <w:rFonts w:ascii="Cambria" w:hAnsi="Cambria"/>
          <w:i/>
          <w:iCs/>
        </w:rPr>
        <w:t>e</w:t>
      </w:r>
      <w:r w:rsidR="00DB3B75">
        <w:rPr>
          <w:rFonts w:ascii="Cambria" w:hAnsi="Cambria"/>
          <w:i/>
          <w:iCs/>
        </w:rPr>
        <w:t>ffective</w:t>
      </w:r>
      <w:proofErr w:type="gramEnd"/>
      <w:r w:rsidR="00DB3B75">
        <w:rPr>
          <w:rFonts w:ascii="Cambria" w:hAnsi="Cambria"/>
          <w:i/>
          <w:iCs/>
        </w:rPr>
        <w:t xml:space="preserve"> programs in each sector, and then reduced non-cost effective measures in every single program along the way. Then we set stretch goals for each of the remaining measures that are </w:t>
      </w:r>
      <w:r w:rsidR="006C32B8">
        <w:rPr>
          <w:rFonts w:ascii="Cambria" w:hAnsi="Cambria"/>
          <w:i/>
          <w:iCs/>
        </w:rPr>
        <w:t xml:space="preserve">already cost effective, but where there could be stretch. The measures with the most capitalization include behavioral, environmental controls, processing heat, circulation, whole building, and commercial refrigeration. </w:t>
      </w:r>
      <w:r w:rsidR="00DB3B75">
        <w:rPr>
          <w:rFonts w:ascii="Cambria" w:hAnsi="Cambria"/>
          <w:i/>
          <w:iCs/>
        </w:rPr>
        <w:t xml:space="preserve"> </w:t>
      </w:r>
    </w:p>
    <w:p w14:paraId="50B6B014" w14:textId="2FF086EB" w:rsidR="00151D30" w:rsidRDefault="00112996" w:rsidP="006C32B8">
      <w:pPr>
        <w:pStyle w:val="ListParagraph"/>
        <w:numPr>
          <w:ilvl w:val="1"/>
          <w:numId w:val="25"/>
        </w:numPr>
        <w:rPr>
          <w:rFonts w:ascii="Cambria" w:hAnsi="Cambria"/>
        </w:rPr>
      </w:pPr>
      <w:r>
        <w:rPr>
          <w:rFonts w:ascii="Cambria" w:hAnsi="Cambria"/>
        </w:rPr>
        <w:t>ED</w:t>
      </w:r>
      <w:r w:rsidR="006C32B8" w:rsidRPr="006C32B8">
        <w:rPr>
          <w:rFonts w:ascii="Cambria" w:hAnsi="Cambria"/>
        </w:rPr>
        <w:t>: We are not against optimism but forecasting needs to be trued up with realization rates. It would be useful to have more alignment across PAs.</w:t>
      </w:r>
    </w:p>
    <w:p w14:paraId="723BC59C" w14:textId="77777777" w:rsidR="00DC4EE6" w:rsidRDefault="00112996" w:rsidP="006C32B8">
      <w:pPr>
        <w:pStyle w:val="ListParagraph"/>
        <w:numPr>
          <w:ilvl w:val="1"/>
          <w:numId w:val="25"/>
        </w:numPr>
        <w:rPr>
          <w:rFonts w:ascii="Cambria" w:hAnsi="Cambria"/>
        </w:rPr>
      </w:pPr>
      <w:r>
        <w:rPr>
          <w:rFonts w:ascii="Cambria" w:hAnsi="Cambria"/>
        </w:rPr>
        <w:lastRenderedPageBreak/>
        <w:t>ED</w:t>
      </w:r>
      <w:r w:rsidR="00151D30">
        <w:rPr>
          <w:rFonts w:ascii="Cambria" w:hAnsi="Cambria"/>
        </w:rPr>
        <w:t xml:space="preserve">: It is also confusing that you show a 77% increase in </w:t>
      </w:r>
      <w:proofErr w:type="spellStart"/>
      <w:r w:rsidR="00151D30">
        <w:rPr>
          <w:rFonts w:ascii="Cambria" w:hAnsi="Cambria"/>
        </w:rPr>
        <w:t>therms</w:t>
      </w:r>
      <w:proofErr w:type="spellEnd"/>
      <w:r w:rsidR="00151D30">
        <w:rPr>
          <w:rFonts w:ascii="Cambria" w:hAnsi="Cambria"/>
        </w:rPr>
        <w:t xml:space="preserve"> from 2019 and a 54% increase in kWh from 2019. </w:t>
      </w:r>
    </w:p>
    <w:p w14:paraId="26439123" w14:textId="03F89369" w:rsidR="006C32B8" w:rsidRDefault="00151D30" w:rsidP="000C48C1">
      <w:pPr>
        <w:pStyle w:val="ListParagraph"/>
        <w:numPr>
          <w:ilvl w:val="2"/>
          <w:numId w:val="25"/>
        </w:numPr>
        <w:rPr>
          <w:rFonts w:ascii="Cambria" w:hAnsi="Cambria"/>
        </w:rPr>
      </w:pPr>
      <w:proofErr w:type="spellStart"/>
      <w:r>
        <w:rPr>
          <w:rFonts w:ascii="Cambria" w:hAnsi="Cambria"/>
          <w:i/>
          <w:iCs/>
        </w:rPr>
        <w:t>Therms</w:t>
      </w:r>
      <w:proofErr w:type="spellEnd"/>
      <w:r>
        <w:rPr>
          <w:rFonts w:ascii="Cambria" w:hAnsi="Cambria"/>
          <w:i/>
          <w:iCs/>
        </w:rPr>
        <w:t xml:space="preserve"> have increased because we don’t have lighting which was a negative </w:t>
      </w:r>
      <w:proofErr w:type="spellStart"/>
      <w:r>
        <w:rPr>
          <w:rFonts w:ascii="Cambria" w:hAnsi="Cambria"/>
          <w:i/>
          <w:iCs/>
        </w:rPr>
        <w:t>therm</w:t>
      </w:r>
      <w:proofErr w:type="spellEnd"/>
      <w:r>
        <w:rPr>
          <w:rFonts w:ascii="Cambria" w:hAnsi="Cambria"/>
          <w:i/>
          <w:iCs/>
        </w:rPr>
        <w:t xml:space="preserve"> value last year. I don’t know why kWh has increased so much, I can get more information for you.</w:t>
      </w:r>
      <w:r w:rsidR="006C32B8" w:rsidRPr="006C32B8">
        <w:rPr>
          <w:rFonts w:ascii="Cambria" w:hAnsi="Cambria"/>
        </w:rPr>
        <w:t xml:space="preserve"> </w:t>
      </w:r>
    </w:p>
    <w:p w14:paraId="3C33E561" w14:textId="28A1D97B" w:rsidR="00DC4EE6" w:rsidRDefault="00112996" w:rsidP="00E85973">
      <w:pPr>
        <w:pStyle w:val="ListParagraph"/>
        <w:numPr>
          <w:ilvl w:val="2"/>
          <w:numId w:val="25"/>
        </w:numPr>
        <w:rPr>
          <w:rFonts w:ascii="Cambria" w:hAnsi="Cambria"/>
        </w:rPr>
      </w:pPr>
      <w:r>
        <w:rPr>
          <w:rFonts w:ascii="Cambria" w:hAnsi="Cambria"/>
        </w:rPr>
        <w:t xml:space="preserve">ED </w:t>
      </w:r>
      <w:r w:rsidR="00E85973">
        <w:rPr>
          <w:rFonts w:ascii="Cambria" w:hAnsi="Cambria"/>
        </w:rPr>
        <w:t xml:space="preserve">question to PG&amp;E: Did you take into account these interactive effects </w:t>
      </w:r>
      <w:r w:rsidR="00BE6F8E">
        <w:rPr>
          <w:rFonts w:ascii="Cambria" w:hAnsi="Cambria"/>
        </w:rPr>
        <w:t xml:space="preserve">– </w:t>
      </w:r>
      <w:r w:rsidR="00E85973">
        <w:rPr>
          <w:rFonts w:ascii="Cambria" w:hAnsi="Cambria"/>
        </w:rPr>
        <w:t xml:space="preserve">should we see </w:t>
      </w:r>
      <w:proofErr w:type="spellStart"/>
      <w:r w:rsidR="00E85973">
        <w:rPr>
          <w:rFonts w:ascii="Cambria" w:hAnsi="Cambria"/>
        </w:rPr>
        <w:t>therms</w:t>
      </w:r>
      <w:proofErr w:type="spellEnd"/>
      <w:r w:rsidR="00E85973">
        <w:rPr>
          <w:rFonts w:ascii="Cambria" w:hAnsi="Cambria"/>
        </w:rPr>
        <w:t xml:space="preserve"> increase as well? </w:t>
      </w:r>
    </w:p>
    <w:p w14:paraId="4FD92329" w14:textId="0E17A57A" w:rsidR="00E85973" w:rsidRDefault="00E85973" w:rsidP="000C48C1">
      <w:pPr>
        <w:pStyle w:val="ListParagraph"/>
        <w:numPr>
          <w:ilvl w:val="3"/>
          <w:numId w:val="25"/>
        </w:numPr>
        <w:rPr>
          <w:rFonts w:ascii="Cambria" w:hAnsi="Cambria"/>
        </w:rPr>
      </w:pPr>
      <w:r>
        <w:rPr>
          <w:rFonts w:ascii="Cambria" w:hAnsi="Cambria"/>
          <w:i/>
          <w:iCs/>
        </w:rPr>
        <w:t xml:space="preserve">Yes, these interactive effects are incorporated into our forecast. </w:t>
      </w:r>
    </w:p>
    <w:p w14:paraId="736521DE" w14:textId="77777777" w:rsidR="00DC4EE6" w:rsidRDefault="006C32B8" w:rsidP="006C32B8">
      <w:pPr>
        <w:pStyle w:val="ListParagraph"/>
        <w:numPr>
          <w:ilvl w:val="0"/>
          <w:numId w:val="25"/>
        </w:numPr>
        <w:rPr>
          <w:rFonts w:ascii="Cambria" w:hAnsi="Cambria"/>
        </w:rPr>
      </w:pPr>
      <w:r>
        <w:rPr>
          <w:rFonts w:ascii="Cambria" w:hAnsi="Cambria"/>
        </w:rPr>
        <w:t xml:space="preserve">You are closing your 2020 HVAC programs, and have an RFA/RFP for HVAC scheduled to go out – </w:t>
      </w:r>
      <w:r w:rsidR="00BE6F8E">
        <w:rPr>
          <w:rFonts w:ascii="Cambria" w:hAnsi="Cambria"/>
        </w:rPr>
        <w:t>will SDG&amp;E have no HVAC programs in</w:t>
      </w:r>
      <w:r>
        <w:rPr>
          <w:rFonts w:ascii="Cambria" w:hAnsi="Cambria"/>
        </w:rPr>
        <w:t xml:space="preserve"> 2020? </w:t>
      </w:r>
    </w:p>
    <w:p w14:paraId="0B85357A" w14:textId="2DF38C96" w:rsidR="006C32B8" w:rsidRPr="006C32B8" w:rsidRDefault="006C32B8" w:rsidP="000C48C1">
      <w:pPr>
        <w:pStyle w:val="ListParagraph"/>
        <w:numPr>
          <w:ilvl w:val="1"/>
          <w:numId w:val="25"/>
        </w:numPr>
        <w:rPr>
          <w:rFonts w:ascii="Cambria" w:hAnsi="Cambria"/>
        </w:rPr>
      </w:pPr>
      <w:r>
        <w:rPr>
          <w:rFonts w:ascii="Cambria" w:hAnsi="Cambria"/>
          <w:i/>
          <w:iCs/>
        </w:rPr>
        <w:t>There are HVAC components in other programs that will be ongoing.</w:t>
      </w:r>
    </w:p>
    <w:p w14:paraId="12B87FCC" w14:textId="22C837E5" w:rsidR="006C32B8" w:rsidRDefault="006C32B8" w:rsidP="006C32B8">
      <w:pPr>
        <w:pStyle w:val="ListParagraph"/>
        <w:numPr>
          <w:ilvl w:val="0"/>
          <w:numId w:val="25"/>
        </w:numPr>
        <w:rPr>
          <w:rFonts w:ascii="Cambria" w:hAnsi="Cambria"/>
        </w:rPr>
      </w:pPr>
      <w:r>
        <w:rPr>
          <w:rFonts w:ascii="Cambria" w:hAnsi="Cambria"/>
        </w:rPr>
        <w:t>Th</w:t>
      </w:r>
      <w:r w:rsidR="00151D30">
        <w:rPr>
          <w:rFonts w:ascii="Cambria" w:hAnsi="Cambria"/>
        </w:rPr>
        <w:t>is</w:t>
      </w:r>
      <w:r>
        <w:rPr>
          <w:rFonts w:ascii="Cambria" w:hAnsi="Cambria"/>
        </w:rPr>
        <w:t xml:space="preserve"> schedule</w:t>
      </w:r>
      <w:r w:rsidR="00151D30">
        <w:rPr>
          <w:rFonts w:ascii="Cambria" w:hAnsi="Cambria"/>
        </w:rPr>
        <w:t xml:space="preserve"> seems optimistic</w:t>
      </w:r>
      <w:r w:rsidR="00BE6F8E">
        <w:rPr>
          <w:rFonts w:ascii="Cambria" w:hAnsi="Cambria"/>
        </w:rPr>
        <w:t xml:space="preserve"> – specifically launching a </w:t>
      </w:r>
      <w:r w:rsidR="00151D30">
        <w:rPr>
          <w:rFonts w:ascii="Cambria" w:hAnsi="Cambria"/>
        </w:rPr>
        <w:t>3P program in Q</w:t>
      </w:r>
      <w:r w:rsidR="00BE6F8E">
        <w:rPr>
          <w:rFonts w:ascii="Cambria" w:hAnsi="Cambria"/>
        </w:rPr>
        <w:t xml:space="preserve">uarter </w:t>
      </w:r>
      <w:r w:rsidR="00151D30">
        <w:rPr>
          <w:rFonts w:ascii="Cambria" w:hAnsi="Cambria"/>
        </w:rPr>
        <w:t>4</w:t>
      </w:r>
      <w:r w:rsidR="00BE6F8E">
        <w:rPr>
          <w:rFonts w:ascii="Cambria" w:hAnsi="Cambria"/>
        </w:rPr>
        <w:t>.</w:t>
      </w:r>
    </w:p>
    <w:p w14:paraId="3A4B6BCA" w14:textId="3B577B4E" w:rsidR="00DC4EE6" w:rsidRPr="00DC4EE6" w:rsidRDefault="00CC4755" w:rsidP="006C32B8">
      <w:pPr>
        <w:pStyle w:val="ListParagraph"/>
        <w:numPr>
          <w:ilvl w:val="0"/>
          <w:numId w:val="25"/>
        </w:numPr>
        <w:rPr>
          <w:rFonts w:ascii="Cambria" w:hAnsi="Cambria"/>
        </w:rPr>
      </w:pPr>
      <w:r>
        <w:rPr>
          <w:rFonts w:ascii="Cambria" w:hAnsi="Cambria"/>
          <w:iCs/>
        </w:rPr>
        <w:t>How w</w:t>
      </w:r>
      <w:r w:rsidRPr="000A4EBF">
        <w:rPr>
          <w:rFonts w:ascii="Cambria" w:hAnsi="Cambria"/>
          <w:iCs/>
        </w:rPr>
        <w:t xml:space="preserve">ill the </w:t>
      </w:r>
      <w:r w:rsidR="00A74DF5">
        <w:rPr>
          <w:rFonts w:ascii="Cambria" w:hAnsi="Cambria"/>
          <w:iCs/>
        </w:rPr>
        <w:t>Fuel Substitution Test Decision</w:t>
      </w:r>
      <w:r w:rsidR="00A74DF5" w:rsidRPr="000A4EBF">
        <w:rPr>
          <w:rFonts w:ascii="Cambria" w:hAnsi="Cambria"/>
          <w:iCs/>
        </w:rPr>
        <w:t xml:space="preserve"> </w:t>
      </w:r>
      <w:r w:rsidRPr="000A4EBF">
        <w:rPr>
          <w:rFonts w:ascii="Cambria" w:hAnsi="Cambria"/>
          <w:iCs/>
        </w:rPr>
        <w:t>impact your programs</w:t>
      </w:r>
      <w:r>
        <w:rPr>
          <w:rFonts w:ascii="Cambria" w:hAnsi="Cambria"/>
          <w:iCs/>
        </w:rPr>
        <w:t xml:space="preserve">? </w:t>
      </w:r>
    </w:p>
    <w:p w14:paraId="4533ABA1" w14:textId="09D13784" w:rsidR="00CC4755" w:rsidRPr="00CC4755" w:rsidRDefault="00CC4755" w:rsidP="000C48C1">
      <w:pPr>
        <w:pStyle w:val="ListParagraph"/>
        <w:numPr>
          <w:ilvl w:val="1"/>
          <w:numId w:val="25"/>
        </w:numPr>
        <w:rPr>
          <w:rFonts w:ascii="Cambria" w:hAnsi="Cambria"/>
        </w:rPr>
      </w:pPr>
      <w:r>
        <w:rPr>
          <w:rFonts w:ascii="Cambria" w:hAnsi="Cambria"/>
          <w:i/>
        </w:rPr>
        <w:t xml:space="preserve">We are waiting for the CPUC to work up </w:t>
      </w:r>
      <w:r w:rsidR="00926555">
        <w:rPr>
          <w:rFonts w:ascii="Cambria" w:hAnsi="Cambria"/>
          <w:i/>
        </w:rPr>
        <w:t>the</w:t>
      </w:r>
      <w:r>
        <w:rPr>
          <w:rFonts w:ascii="Cambria" w:hAnsi="Cambria"/>
          <w:i/>
        </w:rPr>
        <w:t xml:space="preserve"> guidebook </w:t>
      </w:r>
      <w:r w:rsidR="00926555">
        <w:rPr>
          <w:rFonts w:ascii="Cambria" w:hAnsi="Cambria"/>
          <w:i/>
        </w:rPr>
        <w:t xml:space="preserve">on this </w:t>
      </w:r>
      <w:r w:rsidR="002D38D1">
        <w:rPr>
          <w:rFonts w:ascii="Cambria" w:hAnsi="Cambria"/>
          <w:i/>
        </w:rPr>
        <w:t>Decision</w:t>
      </w:r>
      <w:r w:rsidR="00926555">
        <w:rPr>
          <w:rFonts w:ascii="Cambria" w:hAnsi="Cambria"/>
          <w:i/>
        </w:rPr>
        <w:t xml:space="preserve"> </w:t>
      </w:r>
      <w:r>
        <w:rPr>
          <w:rFonts w:ascii="Cambria" w:hAnsi="Cambria"/>
          <w:i/>
        </w:rPr>
        <w:t xml:space="preserve">so that we can begin evaluating various programs for </w:t>
      </w:r>
      <w:r w:rsidR="00BE6F8E">
        <w:rPr>
          <w:rFonts w:ascii="Cambria" w:hAnsi="Cambria"/>
          <w:i/>
        </w:rPr>
        <w:t>their cost effectiveness</w:t>
      </w:r>
      <w:r>
        <w:rPr>
          <w:rFonts w:ascii="Cambria" w:hAnsi="Cambria"/>
          <w:i/>
        </w:rPr>
        <w:t xml:space="preserve">. </w:t>
      </w:r>
    </w:p>
    <w:p w14:paraId="6A753E69" w14:textId="516E0D98" w:rsidR="0000262A" w:rsidRDefault="0000262A" w:rsidP="0000262A">
      <w:pPr>
        <w:shd w:val="clear" w:color="auto" w:fill="FFFFFF"/>
        <w:rPr>
          <w:rFonts w:ascii="Cambria" w:hAnsi="Cambria" w:cs="Arial"/>
          <w:color w:val="000000"/>
        </w:rPr>
      </w:pPr>
    </w:p>
    <w:p w14:paraId="1C1006FE" w14:textId="2464DF3F" w:rsidR="0000262A" w:rsidRDefault="0000262A" w:rsidP="0000262A">
      <w:pPr>
        <w:shd w:val="clear" w:color="auto" w:fill="FFFFFF"/>
        <w:rPr>
          <w:rFonts w:ascii="Cambria" w:hAnsi="Cambria" w:cs="Arial"/>
          <w:color w:val="000000"/>
        </w:rPr>
      </w:pPr>
      <w:r>
        <w:rPr>
          <w:rFonts w:ascii="Cambria" w:hAnsi="Cambria" w:cs="Arial"/>
          <w:color w:val="000000"/>
        </w:rPr>
        <w:t xml:space="preserve">Cross cutting comments: </w:t>
      </w:r>
    </w:p>
    <w:p w14:paraId="35EA3F56" w14:textId="38A7949A" w:rsidR="0000262A" w:rsidRPr="006D6729" w:rsidRDefault="0000262A" w:rsidP="0000262A">
      <w:pPr>
        <w:pStyle w:val="ListParagraph"/>
        <w:numPr>
          <w:ilvl w:val="0"/>
          <w:numId w:val="15"/>
        </w:numPr>
        <w:rPr>
          <w:rFonts w:ascii="Cambria" w:hAnsi="Cambria"/>
          <w:b/>
          <w:bCs/>
          <w:smallCaps/>
        </w:rPr>
      </w:pPr>
      <w:r>
        <w:rPr>
          <w:rFonts w:ascii="Cambria" w:hAnsi="Cambria"/>
        </w:rPr>
        <w:t xml:space="preserve">It is important to note that the CE of 3P programs statewide is already level set – they are already very cost-effective – so PA reliance on 3P programs to lower TRC </w:t>
      </w:r>
      <w:r w:rsidR="007E4258">
        <w:rPr>
          <w:rFonts w:ascii="Cambria" w:hAnsi="Cambria"/>
        </w:rPr>
        <w:t xml:space="preserve">further </w:t>
      </w:r>
      <w:r>
        <w:rPr>
          <w:rFonts w:ascii="Cambria" w:hAnsi="Cambria"/>
        </w:rPr>
        <w:t>may not necessarily be effective.</w:t>
      </w:r>
    </w:p>
    <w:p w14:paraId="67E5328B" w14:textId="77777777" w:rsidR="007F6133" w:rsidRDefault="0000262A" w:rsidP="007F6133">
      <w:pPr>
        <w:pStyle w:val="ListParagraph"/>
        <w:numPr>
          <w:ilvl w:val="0"/>
          <w:numId w:val="15"/>
        </w:numPr>
        <w:shd w:val="clear" w:color="auto" w:fill="FFFFFF"/>
        <w:rPr>
          <w:rFonts w:ascii="Cambria" w:hAnsi="Cambria" w:cs="Arial"/>
          <w:color w:val="000000"/>
        </w:rPr>
      </w:pPr>
      <w:r>
        <w:rPr>
          <w:rFonts w:ascii="Cambria" w:hAnsi="Cambria" w:cs="Arial"/>
          <w:color w:val="000000"/>
        </w:rPr>
        <w:t xml:space="preserve">Public Advocates Office: We will </w:t>
      </w:r>
      <w:r w:rsidR="007E4258">
        <w:rPr>
          <w:rFonts w:ascii="Cambria" w:hAnsi="Cambria" w:cs="Arial"/>
          <w:color w:val="000000"/>
        </w:rPr>
        <w:t>review all</w:t>
      </w:r>
      <w:r>
        <w:rPr>
          <w:rFonts w:ascii="Cambria" w:hAnsi="Cambria" w:cs="Arial"/>
          <w:color w:val="000000"/>
        </w:rPr>
        <w:t xml:space="preserve"> ABALs</w:t>
      </w:r>
      <w:r w:rsidR="007E4258">
        <w:rPr>
          <w:rFonts w:ascii="Cambria" w:hAnsi="Cambria" w:cs="Arial"/>
          <w:color w:val="000000"/>
        </w:rPr>
        <w:t xml:space="preserve"> closely (including IOUs/MCE and RENs)</w:t>
      </w:r>
      <w:r>
        <w:rPr>
          <w:rFonts w:ascii="Cambria" w:hAnsi="Cambria" w:cs="Arial"/>
          <w:color w:val="000000"/>
        </w:rPr>
        <w:t xml:space="preserve">, with the objective of ensuring that ratepayers are getting good value (no “slush”). </w:t>
      </w:r>
    </w:p>
    <w:p w14:paraId="2EC7F274" w14:textId="2E678CF7" w:rsidR="006C32B8" w:rsidRPr="00A74DF5" w:rsidRDefault="007F6133" w:rsidP="007F6133">
      <w:pPr>
        <w:pStyle w:val="ListParagraph"/>
        <w:numPr>
          <w:ilvl w:val="0"/>
          <w:numId w:val="15"/>
        </w:numPr>
        <w:shd w:val="clear" w:color="auto" w:fill="FFFFFF"/>
        <w:rPr>
          <w:rFonts w:ascii="Cambria" w:hAnsi="Cambria" w:cs="Arial"/>
          <w:color w:val="000000"/>
        </w:rPr>
      </w:pPr>
      <w:r w:rsidRPr="00A74DF5">
        <w:rPr>
          <w:rFonts w:ascii="Cambria" w:hAnsi="Cambria"/>
        </w:rPr>
        <w:t>It would be extremely helpful to add a block indicating the 90 days needed for processing after contract negotiations end before implementation begins to the Joint IOU Solicitation Timeline on the CAEECC website (</w:t>
      </w:r>
      <w:hyperlink r:id="rId8" w:history="1">
        <w:r w:rsidRPr="00A74DF5">
          <w:rPr>
            <w:rStyle w:val="Hyperlink"/>
            <w:rFonts w:ascii="Cambria" w:hAnsi="Cambria"/>
          </w:rPr>
          <w:t>https://www.caeecc.org/third-party-solicitation-process</w:t>
        </w:r>
      </w:hyperlink>
      <w:r w:rsidRPr="00A74DF5">
        <w:rPr>
          <w:rFonts w:ascii="Cambria" w:hAnsi="Cambria"/>
        </w:rPr>
        <w:t xml:space="preserve">, </w:t>
      </w:r>
      <w:r w:rsidRPr="00A74DF5">
        <w:rPr>
          <w:rFonts w:ascii="Cambria" w:hAnsi="Cambria"/>
          <w:i/>
          <w:iCs/>
        </w:rPr>
        <w:t>Joint IOU Solicitation Timeline v.070119 (July 1, 2019)</w:t>
      </w:r>
      <w:r w:rsidRPr="00A74DF5">
        <w:rPr>
          <w:rFonts w:ascii="Cambria" w:hAnsi="Cambria"/>
        </w:rPr>
        <w:t>)</w:t>
      </w:r>
    </w:p>
    <w:p w14:paraId="288702C5" w14:textId="77777777" w:rsidR="00DC4EE6" w:rsidRDefault="000F7EFE" w:rsidP="006C32B8">
      <w:pPr>
        <w:pStyle w:val="ListParagraph"/>
        <w:numPr>
          <w:ilvl w:val="0"/>
          <w:numId w:val="15"/>
        </w:numPr>
        <w:shd w:val="clear" w:color="auto" w:fill="FFFFFF"/>
        <w:rPr>
          <w:rFonts w:ascii="Cambria" w:hAnsi="Cambria" w:cs="Arial"/>
          <w:color w:val="000000"/>
        </w:rPr>
      </w:pPr>
      <w:r>
        <w:rPr>
          <w:rFonts w:ascii="Cambria" w:hAnsi="Cambria" w:cs="Arial"/>
          <w:color w:val="000000"/>
        </w:rPr>
        <w:t xml:space="preserve">PG&amp;E and SCE are both refiling their </w:t>
      </w:r>
      <w:r w:rsidR="00926555">
        <w:rPr>
          <w:rFonts w:ascii="Cambria" w:hAnsi="Cambria" w:cs="Arial"/>
          <w:color w:val="000000"/>
        </w:rPr>
        <w:t>BPs</w:t>
      </w:r>
      <w:r>
        <w:rPr>
          <w:rFonts w:ascii="Cambria" w:hAnsi="Cambria" w:cs="Arial"/>
          <w:color w:val="000000"/>
        </w:rPr>
        <w:t xml:space="preserve"> </w:t>
      </w:r>
      <w:r w:rsidR="00926555">
        <w:rPr>
          <w:rFonts w:ascii="Cambria" w:hAnsi="Cambria" w:cs="Arial"/>
          <w:color w:val="000000"/>
        </w:rPr>
        <w:t>--</w:t>
      </w:r>
      <w:r>
        <w:rPr>
          <w:rFonts w:ascii="Cambria" w:hAnsi="Cambria" w:cs="Arial"/>
          <w:color w:val="000000"/>
        </w:rPr>
        <w:t xml:space="preserve"> 3Ps will need to see the revised BPs before responding to solicitations. When will we see the revised BPs</w:t>
      </w:r>
      <w:r w:rsidR="00BE6F8E">
        <w:rPr>
          <w:rFonts w:ascii="Cambria" w:hAnsi="Cambria" w:cs="Arial"/>
          <w:color w:val="000000"/>
        </w:rPr>
        <w:t>,</w:t>
      </w:r>
      <w:r>
        <w:rPr>
          <w:rFonts w:ascii="Cambria" w:hAnsi="Cambria" w:cs="Arial"/>
          <w:color w:val="000000"/>
        </w:rPr>
        <w:t xml:space="preserve"> and how does this affect the timing of solicitations? </w:t>
      </w:r>
    </w:p>
    <w:p w14:paraId="3A24BF34" w14:textId="7A72FDFE" w:rsidR="006C32B8" w:rsidRDefault="000F7EFE" w:rsidP="000C48C1">
      <w:pPr>
        <w:pStyle w:val="ListParagraph"/>
        <w:numPr>
          <w:ilvl w:val="1"/>
          <w:numId w:val="15"/>
        </w:numPr>
        <w:shd w:val="clear" w:color="auto" w:fill="FFFFFF"/>
        <w:rPr>
          <w:rFonts w:ascii="Cambria" w:hAnsi="Cambria" w:cs="Arial"/>
          <w:color w:val="000000"/>
        </w:rPr>
      </w:pPr>
      <w:r>
        <w:rPr>
          <w:rFonts w:ascii="Cambria" w:hAnsi="Cambria" w:cs="Arial"/>
          <w:i/>
          <w:iCs/>
          <w:color w:val="000000"/>
        </w:rPr>
        <w:t xml:space="preserve">The BP revisions will include updates to the budget, savings, CE – but the strategies will not need major revisions – so you may not need to see the revisions in order to refile. We need more clarity from </w:t>
      </w:r>
      <w:r w:rsidR="00112996">
        <w:rPr>
          <w:rFonts w:ascii="Cambria" w:hAnsi="Cambria" w:cs="Arial"/>
          <w:i/>
          <w:iCs/>
          <w:color w:val="000000"/>
        </w:rPr>
        <w:t>ED</w:t>
      </w:r>
      <w:r>
        <w:rPr>
          <w:rFonts w:ascii="Cambria" w:hAnsi="Cambria" w:cs="Arial"/>
          <w:i/>
          <w:iCs/>
          <w:color w:val="000000"/>
        </w:rPr>
        <w:t xml:space="preserve"> regarding what refiling looks like in the coming weeks.</w:t>
      </w:r>
    </w:p>
    <w:p w14:paraId="3C21A9FA" w14:textId="77777777" w:rsidR="00DC4EE6" w:rsidRPr="000C48C1" w:rsidRDefault="000F7EFE" w:rsidP="000F7EFE">
      <w:pPr>
        <w:pStyle w:val="ListParagraph"/>
        <w:numPr>
          <w:ilvl w:val="1"/>
          <w:numId w:val="15"/>
        </w:numPr>
        <w:shd w:val="clear" w:color="auto" w:fill="FFFFFF"/>
        <w:rPr>
          <w:rFonts w:ascii="Cambria" w:hAnsi="Cambria" w:cs="Arial"/>
          <w:color w:val="000000"/>
        </w:rPr>
      </w:pPr>
      <w:r>
        <w:rPr>
          <w:rFonts w:ascii="Cambria" w:hAnsi="Cambria" w:cs="Arial"/>
          <w:color w:val="000000"/>
        </w:rPr>
        <w:t xml:space="preserve">Question for SCE: Do you envision a major strategy change? </w:t>
      </w:r>
      <w:r>
        <w:rPr>
          <w:rFonts w:ascii="Cambria" w:hAnsi="Cambria" w:cs="Arial"/>
          <w:i/>
          <w:iCs/>
          <w:color w:val="000000"/>
        </w:rPr>
        <w:t>We don’t anticipate a major strategy change</w:t>
      </w:r>
      <w:r w:rsidR="00BE6F8E">
        <w:rPr>
          <w:rFonts w:ascii="Cambria" w:hAnsi="Cambria" w:cs="Arial"/>
          <w:i/>
          <w:iCs/>
          <w:color w:val="000000"/>
        </w:rPr>
        <w:t>.</w:t>
      </w:r>
      <w:r>
        <w:rPr>
          <w:rFonts w:ascii="Cambria" w:hAnsi="Cambria" w:cs="Arial"/>
          <w:i/>
          <w:iCs/>
          <w:color w:val="000000"/>
        </w:rPr>
        <w:t xml:space="preserve"> </w:t>
      </w:r>
    </w:p>
    <w:p w14:paraId="7C60D508" w14:textId="5E81FF07" w:rsidR="000F7EFE" w:rsidRPr="00AE668B" w:rsidRDefault="000F7EFE" w:rsidP="000C48C1">
      <w:pPr>
        <w:pStyle w:val="ListParagraph"/>
        <w:numPr>
          <w:ilvl w:val="2"/>
          <w:numId w:val="15"/>
        </w:numPr>
        <w:shd w:val="clear" w:color="auto" w:fill="FFFFFF"/>
        <w:rPr>
          <w:rFonts w:ascii="Cambria" w:hAnsi="Cambria" w:cs="Arial"/>
          <w:color w:val="000000"/>
        </w:rPr>
      </w:pPr>
      <w:r>
        <w:rPr>
          <w:rFonts w:ascii="Cambria" w:hAnsi="Cambria" w:cs="Arial"/>
          <w:i/>
          <w:iCs/>
          <w:color w:val="000000"/>
        </w:rPr>
        <w:t>It will be beneficial to see what we get through the solicitation process, as that may impact the overall strategy.</w:t>
      </w:r>
    </w:p>
    <w:p w14:paraId="521CD35A" w14:textId="586BFCE2" w:rsidR="000F7EFE" w:rsidRDefault="000F7EFE" w:rsidP="000F7EFE">
      <w:pPr>
        <w:pStyle w:val="ListParagraph"/>
        <w:numPr>
          <w:ilvl w:val="1"/>
          <w:numId w:val="15"/>
        </w:numPr>
        <w:shd w:val="clear" w:color="auto" w:fill="FFFFFF"/>
        <w:rPr>
          <w:rFonts w:ascii="Cambria" w:hAnsi="Cambria" w:cs="Arial"/>
          <w:color w:val="000000"/>
        </w:rPr>
      </w:pPr>
      <w:r>
        <w:rPr>
          <w:rFonts w:ascii="Cambria" w:hAnsi="Cambria" w:cs="Arial"/>
          <w:color w:val="000000"/>
        </w:rPr>
        <w:t>ED: It might help for IOUs to speak to strategies th</w:t>
      </w:r>
      <w:r w:rsidR="00BE4895">
        <w:rPr>
          <w:rFonts w:ascii="Cambria" w:hAnsi="Cambria" w:cs="Arial"/>
          <w:color w:val="000000"/>
        </w:rPr>
        <w:t xml:space="preserve">at they </w:t>
      </w:r>
      <w:r>
        <w:rPr>
          <w:rFonts w:ascii="Cambria" w:hAnsi="Cambria" w:cs="Arial"/>
          <w:color w:val="000000"/>
        </w:rPr>
        <w:t>don’t anticipate shifting in their ABALs</w:t>
      </w:r>
      <w:r w:rsidR="00BE4895">
        <w:rPr>
          <w:rFonts w:ascii="Cambria" w:hAnsi="Cambria" w:cs="Arial"/>
          <w:color w:val="000000"/>
        </w:rPr>
        <w:t xml:space="preserve"> so as to provide more certainty to 3Ps</w:t>
      </w:r>
      <w:r>
        <w:rPr>
          <w:rFonts w:ascii="Cambria" w:hAnsi="Cambria" w:cs="Arial"/>
          <w:color w:val="000000"/>
        </w:rPr>
        <w:t>.</w:t>
      </w:r>
    </w:p>
    <w:p w14:paraId="170CE6C0" w14:textId="5B3EB0F4" w:rsidR="00BE4895" w:rsidRPr="00AE668B" w:rsidRDefault="00BE4895" w:rsidP="00AE668B">
      <w:pPr>
        <w:pStyle w:val="ListParagraph"/>
        <w:numPr>
          <w:ilvl w:val="2"/>
          <w:numId w:val="15"/>
        </w:numPr>
        <w:shd w:val="clear" w:color="auto" w:fill="FFFFFF"/>
        <w:rPr>
          <w:rFonts w:ascii="Cambria" w:hAnsi="Cambria" w:cs="Arial"/>
          <w:color w:val="000000"/>
        </w:rPr>
      </w:pPr>
      <w:r>
        <w:rPr>
          <w:rFonts w:ascii="Cambria" w:hAnsi="Cambria" w:cs="Arial"/>
          <w:color w:val="000000"/>
        </w:rPr>
        <w:t>PG&amp;E</w:t>
      </w:r>
      <w:r w:rsidR="00BE6F8E">
        <w:rPr>
          <w:rFonts w:ascii="Cambria" w:hAnsi="Cambria" w:cs="Arial"/>
          <w:color w:val="000000"/>
        </w:rPr>
        <w:t>:</w:t>
      </w:r>
      <w:r>
        <w:rPr>
          <w:rFonts w:ascii="Cambria" w:hAnsi="Cambria" w:cs="Arial"/>
          <w:color w:val="000000"/>
        </w:rPr>
        <w:t xml:space="preserve"> </w:t>
      </w:r>
      <w:r w:rsidRPr="000C48C1">
        <w:rPr>
          <w:rFonts w:ascii="Cambria" w:hAnsi="Cambria" w:cs="Arial"/>
          <w:i/>
          <w:iCs/>
          <w:color w:val="000000"/>
        </w:rPr>
        <w:t xml:space="preserve">It would be challenging to put in </w:t>
      </w:r>
      <w:r w:rsidR="00BE6F8E" w:rsidRPr="000C48C1">
        <w:rPr>
          <w:rFonts w:ascii="Cambria" w:hAnsi="Cambria" w:cs="Arial"/>
          <w:i/>
          <w:iCs/>
          <w:color w:val="000000"/>
        </w:rPr>
        <w:t xml:space="preserve">the </w:t>
      </w:r>
      <w:r w:rsidRPr="000C48C1">
        <w:rPr>
          <w:rFonts w:ascii="Cambria" w:hAnsi="Cambria" w:cs="Arial"/>
          <w:i/>
          <w:iCs/>
          <w:color w:val="000000"/>
        </w:rPr>
        <w:t xml:space="preserve">ABAL what strategies we will pursue/not pursue at this point in time. We agree however that we need to figure out a way to increase transparency on this </w:t>
      </w:r>
      <w:r w:rsidRPr="000C48C1">
        <w:rPr>
          <w:rFonts w:ascii="Cambria" w:hAnsi="Cambria" w:cs="Arial"/>
          <w:i/>
          <w:iCs/>
          <w:color w:val="000000"/>
        </w:rPr>
        <w:lastRenderedPageBreak/>
        <w:t xml:space="preserve">subject – we suggest that </w:t>
      </w:r>
      <w:r w:rsidR="00BE6F8E" w:rsidRPr="000C48C1">
        <w:rPr>
          <w:rFonts w:ascii="Cambria" w:hAnsi="Cambria" w:cs="Arial"/>
          <w:i/>
          <w:iCs/>
          <w:color w:val="000000"/>
        </w:rPr>
        <w:t>we provide</w:t>
      </w:r>
      <w:r w:rsidRPr="000C48C1">
        <w:rPr>
          <w:rFonts w:ascii="Cambria" w:hAnsi="Cambria" w:cs="Arial"/>
          <w:i/>
          <w:iCs/>
          <w:color w:val="000000"/>
        </w:rPr>
        <w:t xml:space="preserve"> time for stakeholder review </w:t>
      </w:r>
      <w:r w:rsidR="00BE6F8E" w:rsidRPr="000C48C1">
        <w:rPr>
          <w:rFonts w:ascii="Cambria" w:hAnsi="Cambria" w:cs="Arial"/>
          <w:i/>
          <w:iCs/>
          <w:color w:val="000000"/>
        </w:rPr>
        <w:t>into</w:t>
      </w:r>
      <w:r w:rsidRPr="000C48C1">
        <w:rPr>
          <w:rFonts w:ascii="Cambria" w:hAnsi="Cambria" w:cs="Arial"/>
          <w:i/>
          <w:iCs/>
          <w:color w:val="000000"/>
        </w:rPr>
        <w:t xml:space="preserve"> the Business Plan refiling</w:t>
      </w:r>
      <w:r w:rsidR="00BE6F8E" w:rsidRPr="000C48C1">
        <w:rPr>
          <w:rFonts w:ascii="Cambria" w:hAnsi="Cambria" w:cs="Arial"/>
          <w:i/>
          <w:iCs/>
          <w:color w:val="000000"/>
        </w:rPr>
        <w:t xml:space="preserve"> process</w:t>
      </w:r>
      <w:r w:rsidRPr="000C48C1">
        <w:rPr>
          <w:rFonts w:ascii="Cambria" w:hAnsi="Cambria" w:cs="Arial"/>
          <w:i/>
          <w:iCs/>
          <w:color w:val="000000"/>
        </w:rPr>
        <w:t>.</w:t>
      </w:r>
      <w:r>
        <w:rPr>
          <w:rFonts w:ascii="Cambria" w:hAnsi="Cambria" w:cs="Arial"/>
          <w:color w:val="000000"/>
        </w:rPr>
        <w:t xml:space="preserve"> </w:t>
      </w:r>
    </w:p>
    <w:p w14:paraId="0267205F" w14:textId="520FA310" w:rsidR="00926555" w:rsidRDefault="000F7EFE" w:rsidP="00AE668B">
      <w:pPr>
        <w:pStyle w:val="ListParagraph"/>
        <w:numPr>
          <w:ilvl w:val="0"/>
          <w:numId w:val="15"/>
        </w:numPr>
        <w:shd w:val="clear" w:color="auto" w:fill="FFFFFF"/>
        <w:rPr>
          <w:rFonts w:ascii="Cambria" w:hAnsi="Cambria" w:cs="Arial"/>
          <w:color w:val="000000"/>
        </w:rPr>
      </w:pPr>
      <w:r>
        <w:rPr>
          <w:rFonts w:ascii="Cambria" w:hAnsi="Cambria" w:cs="Arial"/>
          <w:color w:val="000000"/>
        </w:rPr>
        <w:t>It seems 3Ps are being pushed with potential</w:t>
      </w:r>
      <w:r w:rsidR="00BE6F8E">
        <w:rPr>
          <w:rFonts w:ascii="Cambria" w:hAnsi="Cambria" w:cs="Arial"/>
          <w:color w:val="000000"/>
        </w:rPr>
        <w:t>ly</w:t>
      </w:r>
      <w:r>
        <w:rPr>
          <w:rFonts w:ascii="Cambria" w:hAnsi="Cambria" w:cs="Arial"/>
          <w:color w:val="000000"/>
        </w:rPr>
        <w:t xml:space="preserve"> unrealistic expectations regarding </w:t>
      </w:r>
      <w:r w:rsidR="00BE6F8E">
        <w:rPr>
          <w:rFonts w:ascii="Cambria" w:hAnsi="Cambria" w:cs="Arial"/>
          <w:color w:val="000000"/>
        </w:rPr>
        <w:t xml:space="preserve">the </w:t>
      </w:r>
      <w:r>
        <w:rPr>
          <w:rFonts w:ascii="Cambria" w:hAnsi="Cambria" w:cs="Arial"/>
          <w:color w:val="000000"/>
        </w:rPr>
        <w:t>ability to be cost effective in order to balance IOU TRCs. It would help 3Ps for PAs to offer fixed services already budgeted free of charge to 3Ps– e.g. administrative and monitoring services.</w:t>
      </w:r>
    </w:p>
    <w:p w14:paraId="6A670F9F" w14:textId="5A8B7A74" w:rsidR="00C14712" w:rsidRPr="00BE6F8E" w:rsidRDefault="0072749E" w:rsidP="00AE668B">
      <w:pPr>
        <w:pStyle w:val="ListParagraph"/>
        <w:numPr>
          <w:ilvl w:val="0"/>
          <w:numId w:val="15"/>
        </w:numPr>
        <w:shd w:val="clear" w:color="auto" w:fill="FFFFFF"/>
        <w:rPr>
          <w:rFonts w:ascii="Cambria" w:hAnsi="Cambria" w:cs="Arial"/>
          <w:color w:val="000000"/>
        </w:rPr>
      </w:pPr>
      <w:r w:rsidRPr="00BE6F8E">
        <w:rPr>
          <w:rFonts w:ascii="Cambria" w:hAnsi="Cambria"/>
        </w:rPr>
        <w:t xml:space="preserve">Public Advocates Office: We appreciate PG&amp;E and SCE’s approach this year as compared with last year. Last year we protested several items we thought were overly optimistic, </w:t>
      </w:r>
      <w:r w:rsidR="00BE6F8E">
        <w:rPr>
          <w:rFonts w:ascii="Cambria" w:hAnsi="Cambria"/>
        </w:rPr>
        <w:t>and</w:t>
      </w:r>
      <w:r w:rsidRPr="00BE6F8E">
        <w:rPr>
          <w:rFonts w:ascii="Cambria" w:hAnsi="Cambria"/>
        </w:rPr>
        <w:t xml:space="preserve"> if the net results are not cost effective it is fair to show that. On the other ha</w:t>
      </w:r>
      <w:r w:rsidR="00BE6F8E">
        <w:rPr>
          <w:rFonts w:ascii="Cambria" w:hAnsi="Cambria"/>
        </w:rPr>
        <w:t>n</w:t>
      </w:r>
      <w:r w:rsidRPr="00BE6F8E">
        <w:rPr>
          <w:rFonts w:ascii="Cambria" w:hAnsi="Cambria"/>
        </w:rPr>
        <w:t>d, the lack of specificity from SoCalGas and SDG&amp;E makes it harder to avoid a protest. We expect we’ll see more detail in the filings on funding for</w:t>
      </w:r>
      <w:r w:rsidR="00C14712" w:rsidRPr="00BE6F8E">
        <w:rPr>
          <w:rFonts w:ascii="Cambria" w:hAnsi="Cambria"/>
        </w:rPr>
        <w:t xml:space="preserve"> </w:t>
      </w:r>
      <w:r w:rsidRPr="00BE6F8E">
        <w:rPr>
          <w:rFonts w:ascii="Cambria" w:hAnsi="Cambria"/>
        </w:rPr>
        <w:t xml:space="preserve">statewide programs based on the discussion today. </w:t>
      </w:r>
    </w:p>
    <w:p w14:paraId="10EC50D7" w14:textId="0B9A92CD" w:rsidR="00AE668B" w:rsidRDefault="0072749E" w:rsidP="00AE668B">
      <w:pPr>
        <w:pStyle w:val="ListParagraph"/>
        <w:numPr>
          <w:ilvl w:val="0"/>
          <w:numId w:val="15"/>
        </w:numPr>
        <w:shd w:val="clear" w:color="auto" w:fill="FFFFFF"/>
        <w:rPr>
          <w:rFonts w:ascii="Cambria" w:hAnsi="Cambria" w:cs="Arial"/>
          <w:color w:val="000000"/>
        </w:rPr>
      </w:pPr>
      <w:r w:rsidRPr="00AE668B">
        <w:rPr>
          <w:rFonts w:ascii="Cambria" w:hAnsi="Cambria" w:cs="Arial"/>
          <w:color w:val="000000"/>
        </w:rPr>
        <w:t>ED</w:t>
      </w:r>
      <w:r w:rsidR="00AE668B">
        <w:rPr>
          <w:rFonts w:ascii="Cambria" w:hAnsi="Cambria" w:cs="Arial"/>
          <w:color w:val="000000"/>
        </w:rPr>
        <w:t>:</w:t>
      </w:r>
      <w:r w:rsidRPr="00AE668B">
        <w:rPr>
          <w:rFonts w:ascii="Cambria" w:hAnsi="Cambria" w:cs="Arial"/>
          <w:color w:val="000000"/>
        </w:rPr>
        <w:t xml:space="preserve"> We would like to know from PAs whether the format of today’s presentations (more time spent on content) and the feedback you received today was </w:t>
      </w:r>
      <w:r w:rsidR="00BE6F8E">
        <w:rPr>
          <w:rFonts w:ascii="Cambria" w:hAnsi="Cambria" w:cs="Arial"/>
          <w:color w:val="000000"/>
        </w:rPr>
        <w:t>useful</w:t>
      </w:r>
      <w:r w:rsidRPr="00AE668B">
        <w:rPr>
          <w:rFonts w:ascii="Cambria" w:hAnsi="Cambria" w:cs="Arial"/>
          <w:color w:val="000000"/>
        </w:rPr>
        <w:t xml:space="preserve">. Also </w:t>
      </w:r>
      <w:r w:rsidR="006559AB" w:rsidRPr="00AE668B">
        <w:rPr>
          <w:rFonts w:ascii="Cambria" w:hAnsi="Cambria" w:cs="Arial"/>
          <w:color w:val="000000"/>
        </w:rPr>
        <w:t>did you receive information from ED in a timely enough manner</w:t>
      </w:r>
      <w:r w:rsidR="00BE6F8E">
        <w:rPr>
          <w:rFonts w:ascii="Cambria" w:hAnsi="Cambria" w:cs="Arial"/>
          <w:color w:val="000000"/>
        </w:rPr>
        <w:t xml:space="preserve"> (e.g. did</w:t>
      </w:r>
      <w:r w:rsidR="00BE6F8E" w:rsidRPr="00AE668B">
        <w:rPr>
          <w:rFonts w:ascii="Cambria" w:hAnsi="Cambria" w:cs="Arial"/>
          <w:color w:val="000000"/>
        </w:rPr>
        <w:t xml:space="preserve"> mid-July</w:t>
      </w:r>
      <w:r w:rsidR="00BE6F8E">
        <w:rPr>
          <w:rFonts w:ascii="Cambria" w:hAnsi="Cambria" w:cs="Arial"/>
          <w:color w:val="000000"/>
        </w:rPr>
        <w:t xml:space="preserve"> delivery of the AL allow sufficient time</w:t>
      </w:r>
      <w:r w:rsidR="006559AB" w:rsidRPr="00AE668B">
        <w:rPr>
          <w:rFonts w:ascii="Cambria" w:hAnsi="Cambria" w:cs="Arial"/>
          <w:color w:val="000000"/>
        </w:rPr>
        <w:t>?</w:t>
      </w:r>
      <w:r w:rsidR="00BE6F8E">
        <w:rPr>
          <w:rFonts w:ascii="Cambria" w:hAnsi="Cambria" w:cs="Arial"/>
          <w:color w:val="000000"/>
        </w:rPr>
        <w:t>)</w:t>
      </w:r>
    </w:p>
    <w:p w14:paraId="16455E2E" w14:textId="165B61CB" w:rsidR="00AE668B" w:rsidRPr="000C48C1" w:rsidRDefault="00C14712" w:rsidP="00AE668B">
      <w:pPr>
        <w:pStyle w:val="ListParagraph"/>
        <w:numPr>
          <w:ilvl w:val="1"/>
          <w:numId w:val="15"/>
        </w:numPr>
        <w:shd w:val="clear" w:color="auto" w:fill="FFFFFF"/>
        <w:rPr>
          <w:rFonts w:ascii="Cambria" w:hAnsi="Cambria" w:cs="Arial"/>
          <w:i/>
          <w:iCs/>
          <w:color w:val="000000"/>
        </w:rPr>
      </w:pPr>
      <w:r w:rsidRPr="00AE668B">
        <w:rPr>
          <w:rFonts w:ascii="Cambria" w:hAnsi="Cambria" w:cs="Arial"/>
          <w:color w:val="000000"/>
        </w:rPr>
        <w:t>S</w:t>
      </w:r>
      <w:r w:rsidR="006559AB" w:rsidRPr="00AE668B">
        <w:rPr>
          <w:rFonts w:ascii="Cambria" w:hAnsi="Cambria" w:cs="Arial"/>
          <w:color w:val="000000"/>
        </w:rPr>
        <w:t xml:space="preserve">DG&amp;E: </w:t>
      </w:r>
      <w:r w:rsidR="006559AB" w:rsidRPr="000C48C1">
        <w:rPr>
          <w:rFonts w:ascii="Cambria" w:hAnsi="Cambria" w:cs="Arial"/>
          <w:i/>
          <w:iCs/>
          <w:color w:val="000000"/>
        </w:rPr>
        <w:t>I’ve been vocal about the IOU need to information from ED in terms of planning assumptions in a timely manner. This worked well for us this year.</w:t>
      </w:r>
      <w:r w:rsidRPr="000C48C1">
        <w:rPr>
          <w:rFonts w:ascii="Cambria" w:hAnsi="Cambria" w:cs="Arial"/>
          <w:i/>
          <w:iCs/>
          <w:color w:val="000000"/>
        </w:rPr>
        <w:t xml:space="preserve"> Getting the AL by mid-July was helpful, as was getting the Proposed Decision (including guiding principl</w:t>
      </w:r>
      <w:r w:rsidR="00BE6F8E" w:rsidRPr="000C48C1">
        <w:rPr>
          <w:rFonts w:ascii="Cambria" w:hAnsi="Cambria" w:cs="Arial"/>
          <w:i/>
          <w:iCs/>
          <w:color w:val="000000"/>
        </w:rPr>
        <w:t>e</w:t>
      </w:r>
      <w:r w:rsidRPr="000C48C1">
        <w:rPr>
          <w:rFonts w:ascii="Cambria" w:hAnsi="Cambria" w:cs="Arial"/>
          <w:i/>
          <w:iCs/>
          <w:color w:val="000000"/>
        </w:rPr>
        <w:t>s), and knowing which work papers would be approved by September 1, 2019. Until getting these items we thought we were “cautiously optimistic” about reaching TRC, but receiving these items helped us plan with more certainty and gave us more confidence that we can achieve CE.</w:t>
      </w:r>
    </w:p>
    <w:p w14:paraId="03C1089E" w14:textId="77777777" w:rsidR="00AE668B" w:rsidRPr="000C48C1" w:rsidRDefault="00C14712" w:rsidP="00AE668B">
      <w:pPr>
        <w:pStyle w:val="ListParagraph"/>
        <w:numPr>
          <w:ilvl w:val="1"/>
          <w:numId w:val="15"/>
        </w:numPr>
        <w:shd w:val="clear" w:color="auto" w:fill="FFFFFF"/>
        <w:rPr>
          <w:rFonts w:ascii="Cambria" w:hAnsi="Cambria" w:cs="Arial"/>
          <w:i/>
          <w:iCs/>
          <w:color w:val="000000"/>
        </w:rPr>
      </w:pPr>
      <w:r w:rsidRPr="00AE668B">
        <w:rPr>
          <w:rFonts w:ascii="Cambria" w:hAnsi="Cambria" w:cs="Arial"/>
          <w:color w:val="000000"/>
        </w:rPr>
        <w:t xml:space="preserve">MCE: </w:t>
      </w:r>
      <w:r w:rsidRPr="000C48C1">
        <w:rPr>
          <w:rFonts w:ascii="Cambria" w:hAnsi="Cambria" w:cs="Arial"/>
          <w:i/>
          <w:iCs/>
          <w:color w:val="000000"/>
        </w:rPr>
        <w:t xml:space="preserve">As a smaller PA, we were not always included in the flow of information meant for IOUs, but which also applies to us in some cases. It would be helpful to have guidance for IOUs documented on the CAEECC website. </w:t>
      </w:r>
    </w:p>
    <w:p w14:paraId="587ED132" w14:textId="1CEABAD8" w:rsidR="00AE668B" w:rsidRPr="000C48C1" w:rsidRDefault="00C14712" w:rsidP="00AE668B">
      <w:pPr>
        <w:pStyle w:val="ListParagraph"/>
        <w:numPr>
          <w:ilvl w:val="1"/>
          <w:numId w:val="15"/>
        </w:numPr>
        <w:shd w:val="clear" w:color="auto" w:fill="FFFFFF"/>
        <w:rPr>
          <w:rFonts w:ascii="Cambria" w:hAnsi="Cambria" w:cs="Arial"/>
          <w:i/>
          <w:iCs/>
          <w:color w:val="000000"/>
        </w:rPr>
      </w:pPr>
      <w:r w:rsidRPr="00AE668B">
        <w:rPr>
          <w:rFonts w:ascii="Cambria" w:hAnsi="Cambria" w:cs="Arial"/>
          <w:color w:val="000000"/>
        </w:rPr>
        <w:t xml:space="preserve">BayREN: </w:t>
      </w:r>
      <w:r w:rsidRPr="000C48C1">
        <w:rPr>
          <w:rFonts w:ascii="Cambria" w:hAnsi="Cambria" w:cs="Arial"/>
          <w:i/>
          <w:iCs/>
          <w:color w:val="000000"/>
        </w:rPr>
        <w:t>It would be helpful to ha</w:t>
      </w:r>
      <w:r w:rsidR="00AE668B" w:rsidRPr="000C48C1">
        <w:rPr>
          <w:rFonts w:ascii="Cambria" w:hAnsi="Cambria" w:cs="Arial"/>
          <w:i/>
          <w:iCs/>
          <w:color w:val="000000"/>
        </w:rPr>
        <w:t>v</w:t>
      </w:r>
      <w:r w:rsidRPr="000C48C1">
        <w:rPr>
          <w:rFonts w:ascii="Cambria" w:hAnsi="Cambria" w:cs="Arial"/>
          <w:i/>
          <w:iCs/>
          <w:color w:val="000000"/>
        </w:rPr>
        <w:t>e regul</w:t>
      </w:r>
      <w:r w:rsidR="00AE668B" w:rsidRPr="000C48C1">
        <w:rPr>
          <w:rFonts w:ascii="Cambria" w:hAnsi="Cambria" w:cs="Arial"/>
          <w:i/>
          <w:iCs/>
          <w:color w:val="000000"/>
        </w:rPr>
        <w:t>ar</w:t>
      </w:r>
      <w:r w:rsidRPr="000C48C1">
        <w:rPr>
          <w:rFonts w:ascii="Cambria" w:hAnsi="Cambria" w:cs="Arial"/>
          <w:i/>
          <w:iCs/>
          <w:color w:val="000000"/>
        </w:rPr>
        <w:t xml:space="preserve"> check-ins between ED and all PAs (not only IOUs) arou</w:t>
      </w:r>
      <w:r w:rsidR="004A0A2F" w:rsidRPr="000C48C1">
        <w:rPr>
          <w:rFonts w:ascii="Cambria" w:hAnsi="Cambria" w:cs="Arial"/>
          <w:i/>
          <w:iCs/>
          <w:color w:val="000000"/>
        </w:rPr>
        <w:t>n</w:t>
      </w:r>
      <w:r w:rsidRPr="000C48C1">
        <w:rPr>
          <w:rFonts w:ascii="Cambria" w:hAnsi="Cambria" w:cs="Arial"/>
          <w:i/>
          <w:iCs/>
          <w:color w:val="000000"/>
        </w:rPr>
        <w:t xml:space="preserve">d filing time. </w:t>
      </w:r>
    </w:p>
    <w:p w14:paraId="1132123D" w14:textId="142C6141" w:rsidR="00C14712" w:rsidRPr="00AE668B" w:rsidRDefault="00C14712" w:rsidP="00AE668B">
      <w:pPr>
        <w:pStyle w:val="ListParagraph"/>
        <w:numPr>
          <w:ilvl w:val="0"/>
          <w:numId w:val="15"/>
        </w:numPr>
        <w:shd w:val="clear" w:color="auto" w:fill="FFFFFF"/>
        <w:rPr>
          <w:rFonts w:ascii="Cambria" w:hAnsi="Cambria" w:cs="Arial"/>
          <w:color w:val="000000"/>
        </w:rPr>
      </w:pPr>
      <w:r w:rsidRPr="00AE668B">
        <w:rPr>
          <w:rFonts w:ascii="Cambria" w:hAnsi="Cambria" w:cs="Arial"/>
          <w:color w:val="000000"/>
        </w:rPr>
        <w:t>Public Advocates Office: Mos</w:t>
      </w:r>
      <w:r w:rsidR="00AE668B">
        <w:rPr>
          <w:rFonts w:ascii="Cambria" w:hAnsi="Cambria" w:cs="Arial"/>
          <w:color w:val="000000"/>
        </w:rPr>
        <w:t>t</w:t>
      </w:r>
      <w:r w:rsidRPr="00AE668B">
        <w:rPr>
          <w:rFonts w:ascii="Cambria" w:hAnsi="Cambria" w:cs="Arial"/>
          <w:color w:val="000000"/>
        </w:rPr>
        <w:t xml:space="preserve"> PAs should expect to receive feedback </w:t>
      </w:r>
      <w:r w:rsidR="004A0A2F" w:rsidRPr="00AE668B">
        <w:rPr>
          <w:rFonts w:ascii="Cambria" w:hAnsi="Cambria" w:cs="Arial"/>
          <w:color w:val="000000"/>
        </w:rPr>
        <w:t>from us following this meeting</w:t>
      </w:r>
      <w:r w:rsidRPr="00AE668B">
        <w:rPr>
          <w:rFonts w:ascii="Cambria" w:hAnsi="Cambria" w:cs="Arial"/>
          <w:color w:val="000000"/>
        </w:rPr>
        <w:t>. For some we may have data requests that will go out before the ABAL filing on September 3, 2019</w:t>
      </w:r>
    </w:p>
    <w:p w14:paraId="171F6A4D" w14:textId="77777777" w:rsidR="00C14712" w:rsidRDefault="00C14712" w:rsidP="00C14712">
      <w:pPr>
        <w:pStyle w:val="ListParagraph"/>
        <w:rPr>
          <w:rFonts w:ascii="Cambria" w:hAnsi="Cambria" w:cs="Arial"/>
          <w:color w:val="000000"/>
        </w:rPr>
      </w:pPr>
    </w:p>
    <w:p w14:paraId="37F441E0" w14:textId="0689DB39" w:rsidR="004A0A2F" w:rsidRPr="004A0A2F" w:rsidRDefault="00C14712" w:rsidP="004A0A2F">
      <w:pPr>
        <w:rPr>
          <w:rFonts w:ascii="Cambria" w:hAnsi="Cambria" w:cs="Arial"/>
          <w:color w:val="000000"/>
        </w:rPr>
      </w:pPr>
      <w:r>
        <w:rPr>
          <w:rFonts w:ascii="Cambria" w:hAnsi="Cambria" w:cs="Arial"/>
          <w:color w:val="000000"/>
        </w:rPr>
        <w:t xml:space="preserve">At the close of this session, J. Raab asked Members to consider what timing and format would be appropriate for </w:t>
      </w:r>
      <w:r w:rsidR="004A0A2F">
        <w:rPr>
          <w:rFonts w:ascii="Cambria" w:hAnsi="Cambria" w:cs="Arial"/>
          <w:color w:val="000000"/>
        </w:rPr>
        <w:t xml:space="preserve">additional </w:t>
      </w:r>
      <w:r>
        <w:rPr>
          <w:rFonts w:ascii="Cambria" w:hAnsi="Cambria" w:cs="Arial"/>
          <w:color w:val="000000"/>
        </w:rPr>
        <w:t xml:space="preserve">feedback </w:t>
      </w:r>
      <w:r w:rsidR="004A0A2F">
        <w:rPr>
          <w:rFonts w:ascii="Cambria" w:hAnsi="Cambria" w:cs="Arial"/>
          <w:color w:val="000000"/>
        </w:rPr>
        <w:t xml:space="preserve">from CAEECC Member/Proxies and other stakeholders </w:t>
      </w:r>
      <w:r>
        <w:rPr>
          <w:rFonts w:ascii="Cambria" w:hAnsi="Cambria" w:cs="Arial"/>
          <w:color w:val="000000"/>
        </w:rPr>
        <w:t xml:space="preserve">to PAs. </w:t>
      </w:r>
      <w:r w:rsidR="004A0A2F">
        <w:rPr>
          <w:rFonts w:ascii="Cambria" w:hAnsi="Cambria" w:cs="Arial"/>
          <w:color w:val="000000"/>
        </w:rPr>
        <w:t>Stakeholder. Members determined that any additional feedback will be due by COB Wednesday, July 14, 2019 (</w:t>
      </w:r>
      <w:r w:rsidR="00DC4EE6">
        <w:rPr>
          <w:rFonts w:ascii="Cambria" w:hAnsi="Cambria" w:cs="Arial"/>
          <w:color w:val="000000"/>
        </w:rPr>
        <w:t xml:space="preserve">and </w:t>
      </w:r>
      <w:r w:rsidR="004A0A2F">
        <w:rPr>
          <w:rFonts w:ascii="Cambria" w:hAnsi="Cambria" w:cs="Arial"/>
          <w:color w:val="000000"/>
        </w:rPr>
        <w:t xml:space="preserve">sooner is better). Feedback should be provided in either a redline draft of the ABAL or written comments directly to each applicable PA. </w:t>
      </w:r>
      <w:r w:rsidR="007C7E98">
        <w:rPr>
          <w:rFonts w:ascii="Cambria" w:hAnsi="Cambria" w:cs="Arial"/>
          <w:color w:val="000000"/>
        </w:rPr>
        <w:t xml:space="preserve">(Note: </w:t>
      </w:r>
      <w:r w:rsidR="007C7E98">
        <w:rPr>
          <w:rFonts w:ascii="Cambria" w:hAnsi="Cambria"/>
        </w:rPr>
        <w:t xml:space="preserve">Further guidance on the process for submitting additional ABAL feedback to PAs is available on the CAEECC website </w:t>
      </w:r>
      <w:hyperlink r:id="rId9" w:history="1">
        <w:r w:rsidR="007C7E98" w:rsidRPr="007C7E98">
          <w:rPr>
            <w:rStyle w:val="Hyperlink"/>
            <w:rFonts w:ascii="Cambria" w:hAnsi="Cambria"/>
          </w:rPr>
          <w:t>here</w:t>
        </w:r>
      </w:hyperlink>
      <w:r w:rsidR="007C7E98">
        <w:rPr>
          <w:rFonts w:ascii="Cambria" w:hAnsi="Cambria"/>
        </w:rPr>
        <w:t>).</w:t>
      </w:r>
    </w:p>
    <w:p w14:paraId="137DFBA6" w14:textId="77777777" w:rsidR="00CB7BD7" w:rsidRPr="000D3900" w:rsidRDefault="00CB7BD7" w:rsidP="00086B66">
      <w:pPr>
        <w:pStyle w:val="ListParagraph"/>
        <w:widowControl w:val="0"/>
        <w:autoSpaceDE w:val="0"/>
        <w:autoSpaceDN w:val="0"/>
        <w:adjustRightInd w:val="0"/>
        <w:spacing w:before="10" w:after="10"/>
        <w:ind w:left="775"/>
        <w:rPr>
          <w:rFonts w:ascii="Cambria" w:hAnsi="Cambria"/>
          <w:b/>
        </w:rPr>
      </w:pPr>
    </w:p>
    <w:p w14:paraId="5906DD24" w14:textId="77777777" w:rsidR="00A74DF5" w:rsidRDefault="00A74DF5" w:rsidP="00C8043C">
      <w:pPr>
        <w:pStyle w:val="NormalWeb"/>
        <w:spacing w:before="0" w:beforeAutospacing="0" w:after="0" w:afterAutospacing="0"/>
        <w:rPr>
          <w:rFonts w:ascii="Cambria" w:hAnsi="Cambria"/>
          <w:b/>
          <w:bCs/>
          <w:smallCaps/>
          <w:sz w:val="26"/>
          <w:szCs w:val="26"/>
        </w:rPr>
      </w:pPr>
    </w:p>
    <w:p w14:paraId="0484E686" w14:textId="77777777" w:rsidR="00A74DF5" w:rsidRDefault="00A74DF5" w:rsidP="00C8043C">
      <w:pPr>
        <w:pStyle w:val="NormalWeb"/>
        <w:spacing w:before="0" w:beforeAutospacing="0" w:after="0" w:afterAutospacing="0"/>
        <w:rPr>
          <w:rFonts w:ascii="Cambria" w:hAnsi="Cambria"/>
          <w:b/>
          <w:bCs/>
          <w:smallCaps/>
          <w:sz w:val="26"/>
          <w:szCs w:val="26"/>
        </w:rPr>
      </w:pPr>
    </w:p>
    <w:p w14:paraId="6A5C0126" w14:textId="775EA24A" w:rsidR="00C8043C" w:rsidRPr="00B448B0" w:rsidRDefault="00C8043C" w:rsidP="00C8043C">
      <w:pPr>
        <w:pStyle w:val="NormalWeb"/>
        <w:spacing w:before="0" w:beforeAutospacing="0" w:after="0" w:afterAutospacing="0"/>
        <w:rPr>
          <w:rFonts w:ascii="Cambria" w:hAnsi="Cambria"/>
          <w:smallCaps/>
          <w:sz w:val="26"/>
          <w:szCs w:val="26"/>
        </w:rPr>
      </w:pPr>
      <w:r w:rsidRPr="00B448B0">
        <w:rPr>
          <w:rFonts w:ascii="Cambria" w:hAnsi="Cambria"/>
          <w:b/>
          <w:bCs/>
          <w:smallCaps/>
          <w:sz w:val="26"/>
          <w:szCs w:val="26"/>
        </w:rPr>
        <w:lastRenderedPageBreak/>
        <w:t xml:space="preserve">Session 3: </w:t>
      </w:r>
      <w:r w:rsidRPr="000C48C1">
        <w:rPr>
          <w:rFonts w:ascii="Cambria" w:hAnsi="Cambria"/>
          <w:b/>
          <w:bCs/>
          <w:smallCaps/>
          <w:sz w:val="26"/>
          <w:szCs w:val="26"/>
        </w:rPr>
        <w:t>CAEECC-Hosted Energy Efficiency Filing Processes Working Group</w:t>
      </w:r>
    </w:p>
    <w:p w14:paraId="61114EE0" w14:textId="53E961E9" w:rsidR="00176F38" w:rsidRPr="000D3900" w:rsidRDefault="00C8043C" w:rsidP="00C8043C">
      <w:pPr>
        <w:pStyle w:val="NormalWeb"/>
        <w:spacing w:before="0" w:beforeAutospacing="0" w:after="0" w:afterAutospacing="0"/>
        <w:rPr>
          <w:rFonts w:ascii="Cambria" w:hAnsi="Cambria"/>
        </w:rPr>
      </w:pPr>
      <w:r w:rsidRPr="000D3900">
        <w:rPr>
          <w:rFonts w:ascii="Cambria" w:hAnsi="Cambria"/>
        </w:rPr>
        <w:t xml:space="preserve">J. Raab reminded Members that at the last Full CAEECC Meeting #21 on June 10, 2019, the facilitation team polled the group regarding their (a) support for and (b) likely participation in a Working Group on refining the Rolling Portfolio process. The </w:t>
      </w:r>
      <w:r w:rsidR="00704E23">
        <w:rPr>
          <w:rFonts w:ascii="Cambria" w:hAnsi="Cambria"/>
        </w:rPr>
        <w:t xml:space="preserve">results of the straw poll indicated that the </w:t>
      </w:r>
      <w:r w:rsidRPr="000D3900">
        <w:rPr>
          <w:rFonts w:ascii="Cambria" w:hAnsi="Cambria"/>
        </w:rPr>
        <w:t xml:space="preserve">great majority of Members </w:t>
      </w:r>
      <w:r w:rsidR="009B74B1" w:rsidRPr="000D3900">
        <w:rPr>
          <w:rFonts w:ascii="Cambria" w:hAnsi="Cambria"/>
        </w:rPr>
        <w:t xml:space="preserve">(a) </w:t>
      </w:r>
      <w:r w:rsidR="00FA0AB9" w:rsidRPr="000D3900">
        <w:rPr>
          <w:rFonts w:ascii="Cambria" w:hAnsi="Cambria"/>
        </w:rPr>
        <w:t xml:space="preserve">support </w:t>
      </w:r>
      <w:r w:rsidR="00704E23">
        <w:rPr>
          <w:rFonts w:ascii="Cambria" w:hAnsi="Cambria"/>
        </w:rPr>
        <w:t>launching</w:t>
      </w:r>
      <w:r w:rsidR="00FA0AB9" w:rsidRPr="000D3900">
        <w:rPr>
          <w:rFonts w:ascii="Cambria" w:hAnsi="Cambria"/>
        </w:rPr>
        <w:t xml:space="preserve"> such a</w:t>
      </w:r>
      <w:r w:rsidRPr="000D3900">
        <w:rPr>
          <w:rFonts w:ascii="Cambria" w:hAnsi="Cambria"/>
        </w:rPr>
        <w:t xml:space="preserve"> WG and</w:t>
      </w:r>
      <w:r w:rsidR="009B74B1" w:rsidRPr="000D3900">
        <w:rPr>
          <w:rFonts w:ascii="Cambria" w:hAnsi="Cambria"/>
        </w:rPr>
        <w:t xml:space="preserve"> (b)</w:t>
      </w:r>
      <w:r w:rsidRPr="000D3900">
        <w:rPr>
          <w:rFonts w:ascii="Cambria" w:hAnsi="Cambria"/>
        </w:rPr>
        <w:t xml:space="preserve"> that if launched, they would participate (straw poll results and related discussion can be found in the meeting summary </w:t>
      </w:r>
      <w:r w:rsidR="00FA0AB9" w:rsidRPr="000D3900">
        <w:rPr>
          <w:rFonts w:ascii="Cambria" w:hAnsi="Cambria"/>
        </w:rPr>
        <w:t xml:space="preserve">for the June 10, 2019 Full CAEECC Meeting #21 </w:t>
      </w:r>
      <w:hyperlink r:id="rId10" w:history="1">
        <w:r w:rsidRPr="000D3900">
          <w:rPr>
            <w:rStyle w:val="Hyperlink"/>
            <w:rFonts w:ascii="Cambria" w:hAnsi="Cambria"/>
          </w:rPr>
          <w:t>here</w:t>
        </w:r>
      </w:hyperlink>
      <w:r w:rsidRPr="000D3900">
        <w:rPr>
          <w:rFonts w:ascii="Cambria" w:hAnsi="Cambria"/>
        </w:rPr>
        <w:t xml:space="preserve">). In order to move forward with this WG, the Public Advocates Office, Co-Chairs, Facilitator and CPUC </w:t>
      </w:r>
      <w:r w:rsidR="00FA0AB9" w:rsidRPr="000D3900">
        <w:rPr>
          <w:rFonts w:ascii="Cambria" w:hAnsi="Cambria"/>
        </w:rPr>
        <w:t xml:space="preserve">worked together following that meeting to </w:t>
      </w:r>
      <w:r w:rsidRPr="000D3900">
        <w:rPr>
          <w:rFonts w:ascii="Cambria" w:hAnsi="Cambria"/>
        </w:rPr>
        <w:t>further refine the draft WG prospectus</w:t>
      </w:r>
      <w:r w:rsidR="00900747">
        <w:rPr>
          <w:rFonts w:ascii="Cambria" w:hAnsi="Cambria"/>
        </w:rPr>
        <w:t xml:space="preserve">, </w:t>
      </w:r>
      <w:r w:rsidR="00900747" w:rsidRPr="000D3900">
        <w:rPr>
          <w:rFonts w:ascii="Cambria" w:hAnsi="Cambria"/>
        </w:rPr>
        <w:t xml:space="preserve">which is also available on the CAEECC website (see link above, </w:t>
      </w:r>
      <w:r w:rsidR="00900747" w:rsidRPr="000D3900">
        <w:rPr>
          <w:rFonts w:ascii="Cambria" w:hAnsi="Cambria"/>
          <w:i/>
          <w:iCs/>
        </w:rPr>
        <w:t>EE Portfolio Filing Processes WG Prospectus 7.29.19</w:t>
      </w:r>
      <w:r w:rsidR="00900747" w:rsidRPr="000D3900">
        <w:rPr>
          <w:rFonts w:ascii="Cambria" w:hAnsi="Cambria"/>
        </w:rPr>
        <w:t xml:space="preserve">). </w:t>
      </w:r>
    </w:p>
    <w:p w14:paraId="0E002CA8" w14:textId="77777777" w:rsidR="00176F38" w:rsidRPr="000D3900" w:rsidRDefault="00176F38" w:rsidP="00C8043C">
      <w:pPr>
        <w:pStyle w:val="NormalWeb"/>
        <w:spacing w:before="0" w:beforeAutospacing="0" w:after="0" w:afterAutospacing="0"/>
        <w:rPr>
          <w:rFonts w:ascii="Cambria" w:hAnsi="Cambria"/>
        </w:rPr>
      </w:pPr>
    </w:p>
    <w:p w14:paraId="52121A1E" w14:textId="3B394537" w:rsidR="009B74B1" w:rsidRPr="000D3900" w:rsidRDefault="00176F38" w:rsidP="00C8043C">
      <w:pPr>
        <w:pStyle w:val="NormalWeb"/>
        <w:spacing w:before="0" w:beforeAutospacing="0" w:after="0" w:afterAutospacing="0"/>
        <w:rPr>
          <w:rFonts w:ascii="Cambria" w:hAnsi="Cambria"/>
        </w:rPr>
      </w:pPr>
      <w:r w:rsidRPr="000D3900">
        <w:rPr>
          <w:rFonts w:ascii="Cambria" w:hAnsi="Cambria"/>
        </w:rPr>
        <w:t>J. Raab provided an overview of th</w:t>
      </w:r>
      <w:r w:rsidR="00900747">
        <w:rPr>
          <w:rFonts w:ascii="Cambria" w:hAnsi="Cambria"/>
        </w:rPr>
        <w:t>e</w:t>
      </w:r>
      <w:r w:rsidRPr="000D3900">
        <w:rPr>
          <w:rFonts w:ascii="Cambria" w:hAnsi="Cambria"/>
        </w:rPr>
        <w:t xml:space="preserve"> draft prospectus, </w:t>
      </w:r>
      <w:r w:rsidR="00900747">
        <w:rPr>
          <w:rFonts w:ascii="Cambria" w:hAnsi="Cambria"/>
        </w:rPr>
        <w:t>noting</w:t>
      </w:r>
      <w:r w:rsidR="00C8043C" w:rsidRPr="000D3900">
        <w:rPr>
          <w:rFonts w:ascii="Cambria" w:hAnsi="Cambria"/>
        </w:rPr>
        <w:t xml:space="preserve"> that the goals of this WG are to develop updated and improved EE Portfolio filing processes that include a clear understanding of what information is needed to enable sufficient oversight. </w:t>
      </w:r>
      <w:r w:rsidR="005C4EC1" w:rsidRPr="000D3900">
        <w:rPr>
          <w:rFonts w:ascii="Cambria" w:hAnsi="Cambria"/>
        </w:rPr>
        <w:t xml:space="preserve">The deliverables would include a report delineating the WG recommendations, made by consensus where possible. </w:t>
      </w:r>
      <w:r w:rsidR="00C8043C" w:rsidRPr="000D3900">
        <w:rPr>
          <w:rFonts w:ascii="Cambria" w:hAnsi="Cambria"/>
        </w:rPr>
        <w:t xml:space="preserve">The </w:t>
      </w:r>
      <w:r w:rsidRPr="000D3900">
        <w:rPr>
          <w:rFonts w:ascii="Cambria" w:hAnsi="Cambria"/>
        </w:rPr>
        <w:t xml:space="preserve">intention is for the </w:t>
      </w:r>
      <w:r w:rsidR="00C8043C" w:rsidRPr="000D3900">
        <w:rPr>
          <w:rFonts w:ascii="Cambria" w:hAnsi="Cambria"/>
        </w:rPr>
        <w:t xml:space="preserve">WG </w:t>
      </w:r>
      <w:r w:rsidRPr="000D3900">
        <w:rPr>
          <w:rFonts w:ascii="Cambria" w:hAnsi="Cambria"/>
        </w:rPr>
        <w:t xml:space="preserve">to </w:t>
      </w:r>
      <w:r w:rsidR="00C8043C" w:rsidRPr="000D3900">
        <w:rPr>
          <w:rFonts w:ascii="Cambria" w:hAnsi="Cambria"/>
        </w:rPr>
        <w:t>meet 2-3 times: during the week of October 21, 2019; on November 20, 2019</w:t>
      </w:r>
      <w:r w:rsidRPr="000D3900">
        <w:rPr>
          <w:rFonts w:ascii="Cambria" w:hAnsi="Cambria"/>
        </w:rPr>
        <w:t>;</w:t>
      </w:r>
      <w:r w:rsidR="00C8043C" w:rsidRPr="000D3900">
        <w:rPr>
          <w:rFonts w:ascii="Cambria" w:hAnsi="Cambria"/>
        </w:rPr>
        <w:t xml:space="preserve"> and in January or February </w:t>
      </w:r>
      <w:r w:rsidRPr="000D3900">
        <w:rPr>
          <w:rFonts w:ascii="Cambria" w:hAnsi="Cambria"/>
        </w:rPr>
        <w:t>(</w:t>
      </w:r>
      <w:r w:rsidR="00C8043C" w:rsidRPr="000D3900">
        <w:rPr>
          <w:rFonts w:ascii="Cambria" w:hAnsi="Cambria"/>
        </w:rPr>
        <w:t>if needed</w:t>
      </w:r>
      <w:r w:rsidRPr="000D3900">
        <w:rPr>
          <w:rFonts w:ascii="Cambria" w:hAnsi="Cambria"/>
        </w:rPr>
        <w:t>)</w:t>
      </w:r>
      <w:r w:rsidR="00C8043C" w:rsidRPr="000D3900">
        <w:rPr>
          <w:rFonts w:ascii="Cambria" w:hAnsi="Cambria"/>
        </w:rPr>
        <w:t xml:space="preserve">. The WG </w:t>
      </w:r>
      <w:r w:rsidR="009B74B1" w:rsidRPr="000D3900">
        <w:rPr>
          <w:rFonts w:ascii="Cambria" w:hAnsi="Cambria"/>
        </w:rPr>
        <w:t xml:space="preserve">would be </w:t>
      </w:r>
      <w:r w:rsidR="00C8043C" w:rsidRPr="000D3900">
        <w:rPr>
          <w:rFonts w:ascii="Cambria" w:hAnsi="Cambria"/>
        </w:rPr>
        <w:t xml:space="preserve">open to representatives from any CAEECC member organization, and other parties from efficiency proceedings. </w:t>
      </w:r>
    </w:p>
    <w:p w14:paraId="36EBA676" w14:textId="77777777" w:rsidR="009B74B1" w:rsidRPr="000D3900" w:rsidRDefault="009B74B1" w:rsidP="00C8043C">
      <w:pPr>
        <w:pStyle w:val="NormalWeb"/>
        <w:spacing w:before="0" w:beforeAutospacing="0" w:after="0" w:afterAutospacing="0"/>
        <w:rPr>
          <w:rFonts w:ascii="Cambria" w:hAnsi="Cambria"/>
        </w:rPr>
      </w:pPr>
    </w:p>
    <w:p w14:paraId="66A50723" w14:textId="1A33E0E6" w:rsidR="00C8043C" w:rsidRPr="000D3900" w:rsidRDefault="00C8043C" w:rsidP="00C8043C">
      <w:pPr>
        <w:pStyle w:val="NormalWeb"/>
        <w:spacing w:before="0" w:beforeAutospacing="0" w:after="0" w:afterAutospacing="0"/>
        <w:rPr>
          <w:rFonts w:ascii="Cambria" w:hAnsi="Cambria"/>
        </w:rPr>
      </w:pPr>
      <w:r w:rsidRPr="000D3900">
        <w:rPr>
          <w:rFonts w:ascii="Cambria" w:hAnsi="Cambria"/>
        </w:rPr>
        <w:t xml:space="preserve">J. Raab asked CAEECC </w:t>
      </w:r>
      <w:r w:rsidR="009B74B1" w:rsidRPr="000D3900">
        <w:rPr>
          <w:rFonts w:ascii="Cambria" w:hAnsi="Cambria"/>
        </w:rPr>
        <w:t xml:space="preserve">Members to provide feedback on the prospectus and provide any additional thoughts on </w:t>
      </w:r>
      <w:r w:rsidR="00176F38" w:rsidRPr="000D3900">
        <w:rPr>
          <w:rFonts w:ascii="Cambria" w:hAnsi="Cambria"/>
        </w:rPr>
        <w:t xml:space="preserve">launching the </w:t>
      </w:r>
      <w:r w:rsidR="00FA0AB9" w:rsidRPr="000D3900">
        <w:rPr>
          <w:rFonts w:ascii="Cambria" w:hAnsi="Cambria"/>
        </w:rPr>
        <w:t xml:space="preserve">EE Filing Processes </w:t>
      </w:r>
      <w:r w:rsidR="00176F38" w:rsidRPr="000D3900">
        <w:rPr>
          <w:rFonts w:ascii="Cambria" w:hAnsi="Cambria"/>
        </w:rPr>
        <w:t>Working Group</w:t>
      </w:r>
      <w:r w:rsidRPr="000D3900">
        <w:rPr>
          <w:rFonts w:ascii="Cambria" w:hAnsi="Cambria"/>
        </w:rPr>
        <w:t>.</w:t>
      </w:r>
      <w:r w:rsidR="00FA0AB9" w:rsidRPr="000D3900">
        <w:rPr>
          <w:rFonts w:ascii="Cambria" w:hAnsi="Cambria"/>
        </w:rPr>
        <w:t xml:space="preserve"> </w:t>
      </w:r>
      <w:r w:rsidR="009B74B1" w:rsidRPr="000D3900">
        <w:rPr>
          <w:rFonts w:ascii="Cambria" w:hAnsi="Cambria"/>
        </w:rPr>
        <w:t xml:space="preserve">As </w:t>
      </w:r>
      <w:r w:rsidR="00FA0AB9" w:rsidRPr="000D3900">
        <w:rPr>
          <w:rFonts w:ascii="Cambria" w:hAnsi="Cambria"/>
        </w:rPr>
        <w:t>CAEECC Members provided</w:t>
      </w:r>
      <w:r w:rsidR="009B74B1" w:rsidRPr="000D3900">
        <w:rPr>
          <w:rFonts w:ascii="Cambria" w:hAnsi="Cambria"/>
        </w:rPr>
        <w:t xml:space="preserve"> comments,</w:t>
      </w:r>
      <w:r w:rsidR="00FA0AB9" w:rsidRPr="000D3900">
        <w:rPr>
          <w:rFonts w:ascii="Cambria" w:hAnsi="Cambria"/>
        </w:rPr>
        <w:t xml:space="preserve"> J. Raab captured</w:t>
      </w:r>
      <w:r w:rsidR="009B74B1" w:rsidRPr="000D3900">
        <w:rPr>
          <w:rFonts w:ascii="Cambria" w:hAnsi="Cambria"/>
        </w:rPr>
        <w:t xml:space="preserve"> this feedback</w:t>
      </w:r>
      <w:r w:rsidR="00FA0AB9" w:rsidRPr="000D3900">
        <w:rPr>
          <w:rFonts w:ascii="Cambria" w:hAnsi="Cambria"/>
        </w:rPr>
        <w:t xml:space="preserve"> in redline edits to the draft prospectus. Th</w:t>
      </w:r>
      <w:r w:rsidR="009B74B1" w:rsidRPr="000D3900">
        <w:rPr>
          <w:rFonts w:ascii="Cambria" w:hAnsi="Cambria"/>
        </w:rPr>
        <w:t>e</w:t>
      </w:r>
      <w:r w:rsidR="00FA0AB9" w:rsidRPr="000D3900">
        <w:rPr>
          <w:rFonts w:ascii="Cambria" w:hAnsi="Cambria"/>
        </w:rPr>
        <w:t xml:space="preserve"> </w:t>
      </w:r>
      <w:r w:rsidR="009B74B1" w:rsidRPr="000D3900">
        <w:rPr>
          <w:rFonts w:ascii="Cambria" w:hAnsi="Cambria"/>
        </w:rPr>
        <w:t>revised prospectus with redline edits</w:t>
      </w:r>
      <w:r w:rsidR="00FA0AB9" w:rsidRPr="000D3900">
        <w:rPr>
          <w:rFonts w:ascii="Cambria" w:hAnsi="Cambria"/>
        </w:rPr>
        <w:t xml:space="preserve"> is posted to the CAEECC website</w:t>
      </w:r>
      <w:r w:rsidR="009B74B1" w:rsidRPr="000D3900">
        <w:rPr>
          <w:rFonts w:ascii="Cambria" w:hAnsi="Cambria"/>
        </w:rPr>
        <w:t xml:space="preserve"> (</w:t>
      </w:r>
      <w:r w:rsidR="00FA0AB9" w:rsidRPr="000D3900">
        <w:rPr>
          <w:rFonts w:ascii="Cambria" w:hAnsi="Cambria"/>
        </w:rPr>
        <w:t xml:space="preserve">see link above, </w:t>
      </w:r>
      <w:r w:rsidR="00A74DF5" w:rsidRPr="00E033DC">
        <w:rPr>
          <w:rFonts w:ascii="Cambria" w:hAnsi="Cambria"/>
          <w:i/>
          <w:iCs/>
        </w:rPr>
        <w:t xml:space="preserve">EE Portfolio Filing Processes WG Prospectus </w:t>
      </w:r>
      <w:r w:rsidR="00AE668B" w:rsidRPr="00E033DC">
        <w:rPr>
          <w:rFonts w:ascii="Cambria" w:hAnsi="Cambria"/>
          <w:i/>
          <w:iCs/>
        </w:rPr>
        <w:t>8.7.19 redline</w:t>
      </w:r>
      <w:r w:rsidR="009B74B1" w:rsidRPr="00E033DC">
        <w:rPr>
          <w:rFonts w:ascii="Cambria" w:hAnsi="Cambria"/>
        </w:rPr>
        <w:t>)</w:t>
      </w:r>
      <w:r w:rsidR="00FA0AB9" w:rsidRPr="00E033DC">
        <w:rPr>
          <w:rFonts w:ascii="Cambria" w:hAnsi="Cambria"/>
        </w:rPr>
        <w:t>.</w:t>
      </w:r>
      <w:r w:rsidR="00FA0AB9" w:rsidRPr="000D3900">
        <w:rPr>
          <w:rFonts w:ascii="Cambria" w:hAnsi="Cambria"/>
        </w:rPr>
        <w:t xml:space="preserve"> The key points captured in redline edits are also summarized below:</w:t>
      </w:r>
    </w:p>
    <w:p w14:paraId="2F498A47" w14:textId="53E8EBD3" w:rsidR="009C3864" w:rsidRDefault="009C3864" w:rsidP="00CB7BD7">
      <w:pPr>
        <w:rPr>
          <w:rFonts w:ascii="Cambria" w:hAnsi="Cambria"/>
        </w:rPr>
      </w:pPr>
    </w:p>
    <w:p w14:paraId="29ABE9A0" w14:textId="0A797195" w:rsidR="00900747" w:rsidRPr="00900747" w:rsidRDefault="00900747" w:rsidP="00CB7BD7">
      <w:pPr>
        <w:rPr>
          <w:rFonts w:ascii="Cambria" w:hAnsi="Cambria"/>
          <w:u w:val="single"/>
        </w:rPr>
      </w:pPr>
      <w:r w:rsidRPr="00900747">
        <w:rPr>
          <w:rFonts w:ascii="Cambria" w:hAnsi="Cambria"/>
          <w:u w:val="single"/>
        </w:rPr>
        <w:t>Key Comments on EE Filing Processes WG Draft Prospectus</w:t>
      </w:r>
      <w:r>
        <w:rPr>
          <w:rFonts w:ascii="Cambria" w:hAnsi="Cambria"/>
          <w:u w:val="single"/>
        </w:rPr>
        <w:t>:</w:t>
      </w:r>
    </w:p>
    <w:p w14:paraId="595B1F3D" w14:textId="77777777" w:rsidR="00900747" w:rsidRDefault="00900747" w:rsidP="005938C9">
      <w:pPr>
        <w:rPr>
          <w:rFonts w:ascii="Cambria" w:hAnsi="Cambria"/>
          <w:u w:val="single"/>
        </w:rPr>
      </w:pPr>
    </w:p>
    <w:p w14:paraId="50DC8759" w14:textId="70070BC3" w:rsidR="005938C9" w:rsidRPr="00900747" w:rsidRDefault="005938C9" w:rsidP="005938C9">
      <w:pPr>
        <w:rPr>
          <w:rFonts w:ascii="Cambria" w:hAnsi="Cambria"/>
          <w:i/>
          <w:iCs/>
          <w:u w:val="single"/>
        </w:rPr>
      </w:pPr>
      <w:r w:rsidRPr="00900747">
        <w:rPr>
          <w:rFonts w:ascii="Cambria" w:hAnsi="Cambria"/>
          <w:i/>
          <w:iCs/>
          <w:u w:val="single"/>
        </w:rPr>
        <w:t>In-Scope, Out of Scope</w:t>
      </w:r>
      <w:r w:rsidR="00D76DB6" w:rsidRPr="00900747">
        <w:rPr>
          <w:rFonts w:ascii="Cambria" w:hAnsi="Cambria"/>
          <w:i/>
          <w:iCs/>
          <w:u w:val="single"/>
        </w:rPr>
        <w:t>:</w:t>
      </w:r>
      <w:r w:rsidRPr="00900747">
        <w:rPr>
          <w:rFonts w:ascii="Cambria" w:hAnsi="Cambria"/>
          <w:i/>
          <w:iCs/>
          <w:u w:val="single"/>
        </w:rPr>
        <w:t xml:space="preserve"> </w:t>
      </w:r>
    </w:p>
    <w:p w14:paraId="3DCBE338" w14:textId="1052EC0A" w:rsidR="00FA0AB9" w:rsidRPr="000D3900" w:rsidRDefault="00704E23" w:rsidP="00EB1AC8">
      <w:pPr>
        <w:pStyle w:val="ListParagraph"/>
        <w:numPr>
          <w:ilvl w:val="0"/>
          <w:numId w:val="15"/>
        </w:numPr>
        <w:rPr>
          <w:rFonts w:ascii="Cambria" w:hAnsi="Cambria"/>
          <w:b/>
          <w:bCs/>
        </w:rPr>
      </w:pPr>
      <w:r>
        <w:rPr>
          <w:rFonts w:ascii="Cambria" w:hAnsi="Cambria"/>
        </w:rPr>
        <w:t>We should</w:t>
      </w:r>
      <w:r w:rsidR="00FA0AB9" w:rsidRPr="000D3900">
        <w:rPr>
          <w:rFonts w:ascii="Cambria" w:hAnsi="Cambria"/>
        </w:rPr>
        <w:t xml:space="preserve"> add “closely related </w:t>
      </w:r>
      <w:r w:rsidR="00FA0AB9" w:rsidRPr="000D3900">
        <w:rPr>
          <w:rFonts w:ascii="Cambria" w:hAnsi="Cambria"/>
          <w:bCs/>
        </w:rPr>
        <w:t>bus stops important to improving the process” as a bullet point under “In-scope”. Exactly what is meant by “closely related” should be defined through the WG process</w:t>
      </w:r>
      <w:r w:rsidR="00EB1AC8" w:rsidRPr="000D3900">
        <w:rPr>
          <w:rFonts w:ascii="Cambria" w:hAnsi="Cambria"/>
          <w:bCs/>
        </w:rPr>
        <w:t xml:space="preserve"> as it will depend</w:t>
      </w:r>
      <w:r w:rsidR="00FA0AB9" w:rsidRPr="000D3900">
        <w:rPr>
          <w:rFonts w:ascii="Cambria" w:hAnsi="Cambria"/>
          <w:bCs/>
        </w:rPr>
        <w:t xml:space="preserve"> on the timing and approach that we ta</w:t>
      </w:r>
      <w:r w:rsidR="00EB1AC8" w:rsidRPr="000D3900">
        <w:rPr>
          <w:rFonts w:ascii="Cambria" w:hAnsi="Cambria"/>
          <w:bCs/>
        </w:rPr>
        <w:t xml:space="preserve">ke. We need to be sure that the bus stops align well </w:t>
      </w:r>
      <w:r>
        <w:rPr>
          <w:rFonts w:ascii="Cambria" w:hAnsi="Cambria"/>
          <w:bCs/>
        </w:rPr>
        <w:t>in order to</w:t>
      </w:r>
      <w:r w:rsidRPr="000D3900">
        <w:rPr>
          <w:rFonts w:ascii="Cambria" w:hAnsi="Cambria"/>
          <w:bCs/>
        </w:rPr>
        <w:t xml:space="preserve"> </w:t>
      </w:r>
      <w:r w:rsidR="00EB1AC8" w:rsidRPr="000D3900">
        <w:rPr>
          <w:rFonts w:ascii="Cambria" w:hAnsi="Cambria"/>
          <w:bCs/>
        </w:rPr>
        <w:t>ensure greater market certainty.</w:t>
      </w:r>
      <w:r w:rsidR="00FA0AB9" w:rsidRPr="000D3900">
        <w:rPr>
          <w:rFonts w:ascii="Cambria" w:hAnsi="Cambria"/>
          <w:bCs/>
        </w:rPr>
        <w:t xml:space="preserve"> </w:t>
      </w:r>
    </w:p>
    <w:p w14:paraId="16A54CEB" w14:textId="2D9BE1B2" w:rsidR="00EB1AC8" w:rsidRPr="000D3900" w:rsidRDefault="009B74B1" w:rsidP="00EB1AC8">
      <w:pPr>
        <w:pStyle w:val="ListParagraph"/>
        <w:numPr>
          <w:ilvl w:val="0"/>
          <w:numId w:val="15"/>
        </w:numPr>
        <w:rPr>
          <w:rFonts w:ascii="Cambria" w:hAnsi="Cambria"/>
          <w:b/>
          <w:bCs/>
        </w:rPr>
      </w:pPr>
      <w:r w:rsidRPr="000D3900">
        <w:rPr>
          <w:rFonts w:ascii="Cambria" w:hAnsi="Cambria"/>
          <w:bCs/>
        </w:rPr>
        <w:t>Please also specify</w:t>
      </w:r>
      <w:r w:rsidR="00EB1AC8" w:rsidRPr="000D3900">
        <w:rPr>
          <w:rFonts w:ascii="Cambria" w:hAnsi="Cambria"/>
          <w:bCs/>
        </w:rPr>
        <w:t xml:space="preserve"> “implementation plans” in the “In-Scope” bullet </w:t>
      </w:r>
      <w:r w:rsidR="00704E23">
        <w:rPr>
          <w:rFonts w:ascii="Cambria" w:hAnsi="Cambria"/>
          <w:bCs/>
        </w:rPr>
        <w:t>reading</w:t>
      </w:r>
      <w:r w:rsidR="00704E23" w:rsidRPr="000D3900">
        <w:rPr>
          <w:rFonts w:ascii="Cambria" w:hAnsi="Cambria"/>
          <w:bCs/>
        </w:rPr>
        <w:t xml:space="preserve"> </w:t>
      </w:r>
      <w:r w:rsidR="00EB1AC8" w:rsidRPr="000D3900">
        <w:rPr>
          <w:rFonts w:ascii="Cambria" w:hAnsi="Cambria"/>
          <w:bCs/>
        </w:rPr>
        <w:t>“Additions to and/or elimination of</w:t>
      </w:r>
      <w:r w:rsidR="00704E23">
        <w:rPr>
          <w:rFonts w:ascii="Cambria" w:hAnsi="Cambria"/>
          <w:bCs/>
        </w:rPr>
        <w:t xml:space="preserve"> requirements in BPs and ABALs</w:t>
      </w:r>
      <w:r w:rsidR="00EB1AC8" w:rsidRPr="000D3900">
        <w:rPr>
          <w:rFonts w:ascii="Cambria" w:hAnsi="Cambria"/>
          <w:bCs/>
        </w:rPr>
        <w:t>”</w:t>
      </w:r>
      <w:r w:rsidR="00704E23">
        <w:rPr>
          <w:rFonts w:ascii="Cambria" w:hAnsi="Cambria"/>
          <w:bCs/>
        </w:rPr>
        <w:t>.</w:t>
      </w:r>
    </w:p>
    <w:p w14:paraId="6C0C76FA" w14:textId="4E2EEDE3" w:rsidR="00691F19" w:rsidRPr="00900747" w:rsidRDefault="00D76DB6" w:rsidP="00691F19">
      <w:pPr>
        <w:rPr>
          <w:rFonts w:ascii="Cambria" w:hAnsi="Cambria"/>
          <w:i/>
          <w:iCs/>
          <w:u w:val="single"/>
        </w:rPr>
      </w:pPr>
      <w:r w:rsidRPr="00900747">
        <w:rPr>
          <w:rFonts w:ascii="Cambria" w:hAnsi="Cambria"/>
          <w:i/>
          <w:iCs/>
          <w:u w:val="single"/>
        </w:rPr>
        <w:t xml:space="preserve">Key </w:t>
      </w:r>
      <w:r w:rsidR="00691F19" w:rsidRPr="00900747">
        <w:rPr>
          <w:rFonts w:ascii="Cambria" w:hAnsi="Cambria"/>
          <w:i/>
          <w:iCs/>
          <w:u w:val="single"/>
        </w:rPr>
        <w:t>Questions to Address:</w:t>
      </w:r>
    </w:p>
    <w:p w14:paraId="2D0E4CB0" w14:textId="502E362A" w:rsidR="00EB1AC8" w:rsidRPr="000D3900" w:rsidRDefault="00EB1AC8" w:rsidP="00EB1AC8">
      <w:pPr>
        <w:pStyle w:val="ListParagraph"/>
        <w:numPr>
          <w:ilvl w:val="0"/>
          <w:numId w:val="15"/>
        </w:numPr>
        <w:rPr>
          <w:rFonts w:ascii="Cambria" w:hAnsi="Cambria"/>
          <w:b/>
          <w:bCs/>
        </w:rPr>
      </w:pPr>
      <w:r w:rsidRPr="000D3900">
        <w:rPr>
          <w:rFonts w:ascii="Cambria" w:hAnsi="Cambria"/>
          <w:bCs/>
        </w:rPr>
        <w:t xml:space="preserve">We should clarify that any new framework </w:t>
      </w:r>
      <w:r w:rsidR="00C045C6">
        <w:rPr>
          <w:rFonts w:ascii="Cambria" w:hAnsi="Cambria"/>
          <w:bCs/>
        </w:rPr>
        <w:t>would likely need</w:t>
      </w:r>
      <w:r w:rsidR="00C045C6" w:rsidRPr="000D3900">
        <w:rPr>
          <w:rFonts w:ascii="Cambria" w:hAnsi="Cambria"/>
          <w:bCs/>
        </w:rPr>
        <w:t xml:space="preserve"> </w:t>
      </w:r>
      <w:r w:rsidR="005938C9" w:rsidRPr="000D3900">
        <w:rPr>
          <w:rFonts w:ascii="Cambria" w:hAnsi="Cambria"/>
          <w:bCs/>
        </w:rPr>
        <w:t>to be included or addressed</w:t>
      </w:r>
      <w:r w:rsidRPr="000D3900">
        <w:rPr>
          <w:rFonts w:ascii="Cambria" w:hAnsi="Cambria"/>
          <w:bCs/>
        </w:rPr>
        <w:t xml:space="preserve"> in a CPUC rulemaking.</w:t>
      </w:r>
    </w:p>
    <w:p w14:paraId="13D27423" w14:textId="6A6FBB84" w:rsidR="00691F19" w:rsidRPr="000D3900" w:rsidRDefault="00691F19" w:rsidP="00EB1AC8">
      <w:pPr>
        <w:pStyle w:val="ListParagraph"/>
        <w:numPr>
          <w:ilvl w:val="0"/>
          <w:numId w:val="15"/>
        </w:numPr>
        <w:rPr>
          <w:rFonts w:ascii="Cambria" w:hAnsi="Cambria"/>
          <w:b/>
          <w:bCs/>
        </w:rPr>
      </w:pPr>
      <w:r w:rsidRPr="000D3900">
        <w:rPr>
          <w:rFonts w:ascii="Cambria" w:hAnsi="Cambria"/>
          <w:bCs/>
        </w:rPr>
        <w:t>Why is “as soon as possible” so far out</w:t>
      </w:r>
      <w:r w:rsidR="00C045C6">
        <w:rPr>
          <w:rFonts w:ascii="Cambria" w:hAnsi="Cambria"/>
          <w:bCs/>
        </w:rPr>
        <w:t xml:space="preserve"> (i.e., 2021 or beyond)</w:t>
      </w:r>
      <w:r w:rsidRPr="000D3900">
        <w:rPr>
          <w:rFonts w:ascii="Cambria" w:hAnsi="Cambria"/>
          <w:bCs/>
        </w:rPr>
        <w:t xml:space="preserve">? </w:t>
      </w:r>
    </w:p>
    <w:p w14:paraId="7CCA9F8C" w14:textId="600C9255" w:rsidR="00691F19" w:rsidRPr="000D3900" w:rsidRDefault="00691F19" w:rsidP="00691F19">
      <w:pPr>
        <w:pStyle w:val="ListParagraph"/>
        <w:numPr>
          <w:ilvl w:val="1"/>
          <w:numId w:val="15"/>
        </w:numPr>
        <w:rPr>
          <w:rFonts w:ascii="Cambria" w:hAnsi="Cambria"/>
          <w:b/>
          <w:bCs/>
          <w:i/>
          <w:iCs/>
        </w:rPr>
      </w:pPr>
      <w:r w:rsidRPr="000D3900">
        <w:rPr>
          <w:rFonts w:ascii="Cambria" w:hAnsi="Cambria"/>
          <w:bCs/>
          <w:i/>
          <w:iCs/>
        </w:rPr>
        <w:lastRenderedPageBreak/>
        <w:t>2021 is the most aggressive timing we could realistically consider, given th</w:t>
      </w:r>
      <w:r w:rsidR="009B74B1" w:rsidRPr="000D3900">
        <w:rPr>
          <w:rFonts w:ascii="Cambria" w:hAnsi="Cambria"/>
          <w:bCs/>
          <w:i/>
          <w:iCs/>
        </w:rPr>
        <w:t xml:space="preserve">at </w:t>
      </w:r>
      <w:r w:rsidRPr="000D3900">
        <w:rPr>
          <w:rFonts w:ascii="Cambria" w:hAnsi="Cambria"/>
          <w:bCs/>
          <w:i/>
          <w:iCs/>
        </w:rPr>
        <w:t>a motion</w:t>
      </w:r>
      <w:r w:rsidR="009B74B1" w:rsidRPr="000D3900">
        <w:rPr>
          <w:rFonts w:ascii="Cambria" w:hAnsi="Cambria"/>
          <w:bCs/>
          <w:i/>
          <w:iCs/>
        </w:rPr>
        <w:t xml:space="preserve"> would </w:t>
      </w:r>
      <w:r w:rsidR="00C045C6">
        <w:rPr>
          <w:rFonts w:ascii="Cambria" w:hAnsi="Cambria"/>
          <w:bCs/>
          <w:i/>
          <w:iCs/>
        </w:rPr>
        <w:t xml:space="preserve">not likely </w:t>
      </w:r>
      <w:r w:rsidR="009B74B1" w:rsidRPr="000D3900">
        <w:rPr>
          <w:rFonts w:ascii="Cambria" w:hAnsi="Cambria"/>
          <w:bCs/>
          <w:i/>
          <w:iCs/>
        </w:rPr>
        <w:t>be filed</w:t>
      </w:r>
      <w:r w:rsidRPr="000D3900">
        <w:rPr>
          <w:rFonts w:ascii="Cambria" w:hAnsi="Cambria"/>
          <w:bCs/>
          <w:i/>
          <w:iCs/>
        </w:rPr>
        <w:t xml:space="preserve"> </w:t>
      </w:r>
      <w:r w:rsidR="00C045C6">
        <w:rPr>
          <w:rFonts w:ascii="Cambria" w:hAnsi="Cambria"/>
          <w:bCs/>
          <w:i/>
          <w:iCs/>
        </w:rPr>
        <w:t>earlier than</w:t>
      </w:r>
      <w:r w:rsidRPr="000D3900">
        <w:rPr>
          <w:rFonts w:ascii="Cambria" w:hAnsi="Cambria"/>
          <w:bCs/>
          <w:i/>
          <w:iCs/>
        </w:rPr>
        <w:t xml:space="preserve"> February, </w:t>
      </w:r>
      <w:r w:rsidR="009B74B1" w:rsidRPr="000D3900">
        <w:rPr>
          <w:rFonts w:ascii="Cambria" w:hAnsi="Cambria"/>
          <w:bCs/>
          <w:i/>
          <w:iCs/>
        </w:rPr>
        <w:t xml:space="preserve">the </w:t>
      </w:r>
      <w:r w:rsidRPr="000D3900">
        <w:rPr>
          <w:rFonts w:ascii="Cambria" w:hAnsi="Cambria"/>
          <w:bCs/>
          <w:i/>
          <w:iCs/>
        </w:rPr>
        <w:t>time</w:t>
      </w:r>
      <w:r w:rsidR="009B74B1" w:rsidRPr="000D3900">
        <w:rPr>
          <w:rFonts w:ascii="Cambria" w:hAnsi="Cambria"/>
          <w:bCs/>
          <w:i/>
          <w:iCs/>
        </w:rPr>
        <w:t xml:space="preserve"> needed </w:t>
      </w:r>
      <w:r w:rsidRPr="000D3900">
        <w:rPr>
          <w:rFonts w:ascii="Cambria" w:hAnsi="Cambria"/>
          <w:bCs/>
          <w:i/>
          <w:iCs/>
        </w:rPr>
        <w:t>for the CPUC to comment, and the</w:t>
      </w:r>
      <w:r w:rsidR="009B74B1" w:rsidRPr="000D3900">
        <w:rPr>
          <w:rFonts w:ascii="Cambria" w:hAnsi="Cambria"/>
          <w:bCs/>
          <w:i/>
          <w:iCs/>
        </w:rPr>
        <w:t xml:space="preserve"> time required </w:t>
      </w:r>
      <w:r w:rsidR="00704E23">
        <w:rPr>
          <w:rFonts w:ascii="Cambria" w:hAnsi="Cambria"/>
          <w:bCs/>
          <w:i/>
          <w:iCs/>
        </w:rPr>
        <w:t>to issue a</w:t>
      </w:r>
      <w:r w:rsidRPr="000D3900">
        <w:rPr>
          <w:rFonts w:ascii="Cambria" w:hAnsi="Cambria"/>
          <w:bCs/>
          <w:i/>
          <w:iCs/>
        </w:rPr>
        <w:t xml:space="preserve"> Decision. </w:t>
      </w:r>
    </w:p>
    <w:p w14:paraId="423F7A6D" w14:textId="60CAB438" w:rsidR="00691F19" w:rsidRPr="000D3900" w:rsidRDefault="00C045C6" w:rsidP="00691F19">
      <w:pPr>
        <w:pStyle w:val="ListParagraph"/>
        <w:numPr>
          <w:ilvl w:val="0"/>
          <w:numId w:val="15"/>
        </w:numPr>
        <w:rPr>
          <w:rFonts w:ascii="Cambria" w:hAnsi="Cambria"/>
          <w:b/>
          <w:bCs/>
        </w:rPr>
      </w:pPr>
      <w:r>
        <w:rPr>
          <w:rFonts w:ascii="Cambria" w:hAnsi="Cambria"/>
          <w:bCs/>
        </w:rPr>
        <w:t>The WG could also</w:t>
      </w:r>
      <w:r w:rsidR="00691F19" w:rsidRPr="000D3900">
        <w:rPr>
          <w:rFonts w:ascii="Cambria" w:hAnsi="Cambria"/>
          <w:bCs/>
        </w:rPr>
        <w:t xml:space="preserve"> consider whether any improvements can be implemented </w:t>
      </w:r>
      <w:r w:rsidR="002856F8" w:rsidRPr="000D3900">
        <w:rPr>
          <w:rFonts w:ascii="Cambria" w:hAnsi="Cambria"/>
          <w:bCs/>
        </w:rPr>
        <w:t xml:space="preserve">during the transition to a new process but </w:t>
      </w:r>
      <w:r w:rsidR="00691F19" w:rsidRPr="000D3900">
        <w:rPr>
          <w:rFonts w:ascii="Cambria" w:hAnsi="Cambria"/>
          <w:bCs/>
        </w:rPr>
        <w:t>prior to the actual Decision</w:t>
      </w:r>
      <w:r w:rsidR="002856F8" w:rsidRPr="000D3900">
        <w:rPr>
          <w:rFonts w:ascii="Cambria" w:hAnsi="Cambria"/>
          <w:bCs/>
        </w:rPr>
        <w:t xml:space="preserve"> (e.g. any refiling of BPs under the current regime).</w:t>
      </w:r>
    </w:p>
    <w:p w14:paraId="0C7C23C3" w14:textId="7968F31B" w:rsidR="005938C9" w:rsidRPr="00900747" w:rsidRDefault="00691F19" w:rsidP="005938C9">
      <w:pPr>
        <w:rPr>
          <w:rFonts w:ascii="Cambria" w:hAnsi="Cambria"/>
          <w:i/>
          <w:iCs/>
          <w:u w:val="single"/>
        </w:rPr>
      </w:pPr>
      <w:r w:rsidRPr="00900747">
        <w:rPr>
          <w:rFonts w:ascii="Cambria" w:hAnsi="Cambria"/>
          <w:i/>
          <w:iCs/>
          <w:u w:val="single"/>
        </w:rPr>
        <w:t>Working Group Members</w:t>
      </w:r>
      <w:r w:rsidR="00D76DB6" w:rsidRPr="00900747">
        <w:rPr>
          <w:rFonts w:ascii="Cambria" w:hAnsi="Cambria"/>
          <w:i/>
          <w:iCs/>
          <w:u w:val="single"/>
        </w:rPr>
        <w:t>:</w:t>
      </w:r>
    </w:p>
    <w:p w14:paraId="330341AD" w14:textId="083117CD" w:rsidR="005938C9" w:rsidRPr="000D3900" w:rsidRDefault="00691F19" w:rsidP="005938C9">
      <w:pPr>
        <w:pStyle w:val="ListParagraph"/>
        <w:numPr>
          <w:ilvl w:val="0"/>
          <w:numId w:val="16"/>
        </w:numPr>
        <w:rPr>
          <w:rFonts w:ascii="Cambria" w:hAnsi="Cambria"/>
        </w:rPr>
      </w:pPr>
      <w:r w:rsidRPr="000D3900">
        <w:rPr>
          <w:rFonts w:ascii="Cambria" w:hAnsi="Cambria"/>
        </w:rPr>
        <w:t>It may not be wise to open</w:t>
      </w:r>
      <w:r w:rsidR="005938C9" w:rsidRPr="000D3900">
        <w:rPr>
          <w:rFonts w:ascii="Cambria" w:hAnsi="Cambria"/>
        </w:rPr>
        <w:t xml:space="preserve"> up the WG more broadly. Stakeholders involved in this process should be well-versed in the existing policy regime so as to </w:t>
      </w:r>
      <w:r w:rsidRPr="000D3900">
        <w:rPr>
          <w:rFonts w:ascii="Cambria" w:hAnsi="Cambria"/>
        </w:rPr>
        <w:t>improve the efficiency and quality of the process.</w:t>
      </w:r>
      <w:r w:rsidR="005938C9" w:rsidRPr="000D3900">
        <w:rPr>
          <w:rFonts w:ascii="Cambria" w:hAnsi="Cambria"/>
        </w:rPr>
        <w:t xml:space="preserve"> </w:t>
      </w:r>
    </w:p>
    <w:p w14:paraId="70E808A0" w14:textId="74B630D4" w:rsidR="005938C9" w:rsidRPr="00900747" w:rsidRDefault="005938C9" w:rsidP="005938C9">
      <w:pPr>
        <w:rPr>
          <w:rFonts w:ascii="Cambria" w:hAnsi="Cambria"/>
          <w:i/>
          <w:iCs/>
          <w:u w:val="single"/>
        </w:rPr>
      </w:pPr>
      <w:r w:rsidRPr="00900747">
        <w:rPr>
          <w:rFonts w:ascii="Cambria" w:hAnsi="Cambria"/>
          <w:i/>
          <w:iCs/>
          <w:u w:val="single"/>
        </w:rPr>
        <w:t>Deliverables:</w:t>
      </w:r>
    </w:p>
    <w:p w14:paraId="2FDA1241" w14:textId="450B9B31" w:rsidR="005938C9" w:rsidRPr="000D3900" w:rsidRDefault="005938C9" w:rsidP="00EB1AC8">
      <w:pPr>
        <w:pStyle w:val="ListParagraph"/>
        <w:numPr>
          <w:ilvl w:val="0"/>
          <w:numId w:val="15"/>
        </w:numPr>
        <w:rPr>
          <w:rFonts w:ascii="Cambria" w:hAnsi="Cambria"/>
          <w:b/>
          <w:bCs/>
        </w:rPr>
      </w:pPr>
      <w:r w:rsidRPr="000D3900">
        <w:rPr>
          <w:rFonts w:ascii="Cambria" w:hAnsi="Cambria"/>
          <w:bCs/>
        </w:rPr>
        <w:t>If the objective of the report is to put a motion on record for the CPUC consideration, that should be included as well</w:t>
      </w:r>
      <w:r w:rsidR="00704E23">
        <w:rPr>
          <w:rFonts w:ascii="Cambria" w:hAnsi="Cambria"/>
          <w:bCs/>
        </w:rPr>
        <w:t>.</w:t>
      </w:r>
      <w:r w:rsidRPr="000D3900">
        <w:rPr>
          <w:rFonts w:ascii="Cambria" w:hAnsi="Cambria"/>
          <w:bCs/>
        </w:rPr>
        <w:t xml:space="preserve"> </w:t>
      </w:r>
    </w:p>
    <w:p w14:paraId="42E5051E" w14:textId="670EA8C6" w:rsidR="005938C9" w:rsidRPr="00900747" w:rsidRDefault="005938C9" w:rsidP="005938C9">
      <w:pPr>
        <w:rPr>
          <w:rFonts w:ascii="Cambria" w:hAnsi="Cambria"/>
          <w:i/>
          <w:iCs/>
          <w:u w:val="single"/>
        </w:rPr>
      </w:pPr>
      <w:r w:rsidRPr="00900747">
        <w:rPr>
          <w:rFonts w:ascii="Cambria" w:hAnsi="Cambria"/>
          <w:i/>
          <w:iCs/>
          <w:u w:val="single"/>
        </w:rPr>
        <w:t xml:space="preserve">Timing: </w:t>
      </w:r>
    </w:p>
    <w:p w14:paraId="1BA60B69" w14:textId="5B70B391" w:rsidR="00FA0AB9" w:rsidRDefault="00900747" w:rsidP="00FA6200">
      <w:pPr>
        <w:pStyle w:val="ListParagraph"/>
        <w:numPr>
          <w:ilvl w:val="0"/>
          <w:numId w:val="15"/>
        </w:numPr>
        <w:rPr>
          <w:rFonts w:ascii="Cambria" w:hAnsi="Cambria"/>
          <w:bCs/>
        </w:rPr>
      </w:pPr>
      <w:r>
        <w:rPr>
          <w:rFonts w:ascii="Cambria" w:hAnsi="Cambria"/>
          <w:bCs/>
        </w:rPr>
        <w:t xml:space="preserve">The first </w:t>
      </w:r>
      <w:r w:rsidR="00C045C6">
        <w:rPr>
          <w:rFonts w:ascii="Cambria" w:hAnsi="Cambria"/>
          <w:bCs/>
        </w:rPr>
        <w:t xml:space="preserve">WG </w:t>
      </w:r>
      <w:r>
        <w:rPr>
          <w:rFonts w:ascii="Cambria" w:hAnsi="Cambria"/>
          <w:bCs/>
        </w:rPr>
        <w:t xml:space="preserve">meeting </w:t>
      </w:r>
      <w:r w:rsidR="00C045C6">
        <w:rPr>
          <w:rFonts w:ascii="Cambria" w:hAnsi="Cambria"/>
          <w:bCs/>
        </w:rPr>
        <w:t>durin</w:t>
      </w:r>
      <w:r w:rsidR="004569FA">
        <w:rPr>
          <w:rFonts w:ascii="Cambria" w:hAnsi="Cambria"/>
          <w:bCs/>
        </w:rPr>
        <w:t>g</w:t>
      </w:r>
      <w:r w:rsidR="00C045C6">
        <w:rPr>
          <w:rFonts w:ascii="Cambria" w:hAnsi="Cambria"/>
          <w:bCs/>
        </w:rPr>
        <w:t xml:space="preserve"> the week of October 21</w:t>
      </w:r>
      <w:r w:rsidR="00C045C6" w:rsidRPr="000C48C1">
        <w:rPr>
          <w:rFonts w:ascii="Cambria" w:hAnsi="Cambria"/>
          <w:bCs/>
          <w:vertAlign w:val="superscript"/>
        </w:rPr>
        <w:t>st</w:t>
      </w:r>
      <w:r w:rsidR="00C045C6">
        <w:rPr>
          <w:rFonts w:ascii="Cambria" w:hAnsi="Cambria"/>
          <w:bCs/>
        </w:rPr>
        <w:t xml:space="preserve">, </w:t>
      </w:r>
      <w:r>
        <w:rPr>
          <w:rFonts w:ascii="Cambria" w:hAnsi="Cambria"/>
          <w:bCs/>
        </w:rPr>
        <w:t>should not be held on October 24</w:t>
      </w:r>
    </w:p>
    <w:p w14:paraId="7E68D81E" w14:textId="77777777" w:rsidR="00704E23" w:rsidRDefault="00704E23">
      <w:pPr>
        <w:rPr>
          <w:rFonts w:ascii="Cambria" w:hAnsi="Cambria"/>
          <w:bCs/>
        </w:rPr>
      </w:pPr>
    </w:p>
    <w:p w14:paraId="08974CA1" w14:textId="279939AD" w:rsidR="00C045C6" w:rsidRPr="000C48C1" w:rsidRDefault="00C045C6" w:rsidP="000C48C1">
      <w:pPr>
        <w:rPr>
          <w:rFonts w:ascii="Cambria" w:hAnsi="Cambria"/>
          <w:bCs/>
        </w:rPr>
      </w:pPr>
      <w:proofErr w:type="spellStart"/>
      <w:proofErr w:type="gramStart"/>
      <w:r>
        <w:rPr>
          <w:rFonts w:ascii="Cambria" w:hAnsi="Cambria"/>
          <w:bCs/>
        </w:rPr>
        <w:t>J.Raab</w:t>
      </w:r>
      <w:proofErr w:type="spellEnd"/>
      <w:proofErr w:type="gramEnd"/>
      <w:r>
        <w:rPr>
          <w:rFonts w:ascii="Cambria" w:hAnsi="Cambria"/>
          <w:bCs/>
        </w:rPr>
        <w:t xml:space="preserve"> stating in closing that the facilitators would work with the CAEECC Co-Chairs</w:t>
      </w:r>
      <w:r w:rsidR="000C48C1">
        <w:rPr>
          <w:rFonts w:ascii="Cambria" w:hAnsi="Cambria"/>
          <w:bCs/>
        </w:rPr>
        <w:t xml:space="preserve"> </w:t>
      </w:r>
      <w:r>
        <w:rPr>
          <w:rFonts w:ascii="Cambria" w:hAnsi="Cambria"/>
          <w:bCs/>
        </w:rPr>
        <w:t>in launching the WG including establishing the schedule, recruiting the members, and developing a detailed meeting-by-meeting strategy.</w:t>
      </w:r>
    </w:p>
    <w:p w14:paraId="71E96488" w14:textId="77777777" w:rsidR="002856F8" w:rsidRPr="000D3900" w:rsidRDefault="002856F8" w:rsidP="002856F8">
      <w:pPr>
        <w:rPr>
          <w:rFonts w:ascii="Cambria" w:hAnsi="Cambria"/>
          <w:bCs/>
        </w:rPr>
      </w:pPr>
    </w:p>
    <w:p w14:paraId="4274ACCE" w14:textId="4C107969" w:rsidR="00CB7BD7" w:rsidRPr="00B448B0" w:rsidRDefault="00CB7BD7" w:rsidP="00FA0AB9">
      <w:pPr>
        <w:rPr>
          <w:rFonts w:ascii="Cambria" w:hAnsi="Cambria"/>
          <w:b/>
          <w:bCs/>
          <w:smallCaps/>
          <w:sz w:val="26"/>
          <w:szCs w:val="26"/>
        </w:rPr>
      </w:pPr>
      <w:r w:rsidRPr="00B448B0">
        <w:rPr>
          <w:rFonts w:ascii="Cambria" w:hAnsi="Cambria"/>
          <w:b/>
          <w:bCs/>
          <w:smallCaps/>
          <w:sz w:val="26"/>
          <w:szCs w:val="26"/>
        </w:rPr>
        <w:t>Session 4: CAEECC Planning</w:t>
      </w:r>
    </w:p>
    <w:p w14:paraId="65ADE2E9" w14:textId="24E18D69" w:rsidR="00D51952" w:rsidRPr="000D3900" w:rsidRDefault="00D76DB6" w:rsidP="00CB7BD7">
      <w:pPr>
        <w:rPr>
          <w:rFonts w:ascii="Cambria" w:hAnsi="Cambria"/>
        </w:rPr>
      </w:pPr>
      <w:r w:rsidRPr="000D3900">
        <w:rPr>
          <w:rFonts w:ascii="Cambria" w:hAnsi="Cambria"/>
        </w:rPr>
        <w:t xml:space="preserve">J. Raab </w:t>
      </w:r>
      <w:r w:rsidR="00711427" w:rsidRPr="000D3900">
        <w:rPr>
          <w:rFonts w:ascii="Cambria" w:hAnsi="Cambria"/>
        </w:rPr>
        <w:t xml:space="preserve">introduced goals of </w:t>
      </w:r>
      <w:r w:rsidR="00C045C6">
        <w:rPr>
          <w:rFonts w:ascii="Cambria" w:hAnsi="Cambria"/>
        </w:rPr>
        <w:t>this planning session</w:t>
      </w:r>
      <w:r w:rsidR="003C1EBB">
        <w:rPr>
          <w:rFonts w:ascii="Cambria" w:hAnsi="Cambria"/>
        </w:rPr>
        <w:t xml:space="preserve"> </w:t>
      </w:r>
      <w:r w:rsidR="00C045C6">
        <w:rPr>
          <w:rFonts w:ascii="Cambria" w:hAnsi="Cambria"/>
        </w:rPr>
        <w:t>--</w:t>
      </w:r>
      <w:r w:rsidR="003C1EBB">
        <w:rPr>
          <w:rFonts w:ascii="Cambria" w:hAnsi="Cambria"/>
        </w:rPr>
        <w:t xml:space="preserve"> </w:t>
      </w:r>
      <w:r w:rsidR="00711427" w:rsidRPr="000D3900">
        <w:rPr>
          <w:rFonts w:ascii="Cambria" w:hAnsi="Cambria"/>
        </w:rPr>
        <w:t>to discuss the CAEECC workplan for the remainder of 2019 and to identify agenda topics for the November 21, 2019 Full CAEECC Meeting. A</w:t>
      </w:r>
      <w:r w:rsidRPr="000D3900">
        <w:rPr>
          <w:rFonts w:ascii="Cambria" w:hAnsi="Cambria"/>
        </w:rPr>
        <w:t xml:space="preserve"> presentation </w:t>
      </w:r>
      <w:r w:rsidR="00711427" w:rsidRPr="000D3900">
        <w:rPr>
          <w:rFonts w:ascii="Cambria" w:hAnsi="Cambria"/>
        </w:rPr>
        <w:t xml:space="preserve">on these items </w:t>
      </w:r>
      <w:r w:rsidRPr="000D3900">
        <w:rPr>
          <w:rFonts w:ascii="Cambria" w:hAnsi="Cambria"/>
        </w:rPr>
        <w:t xml:space="preserve">is </w:t>
      </w:r>
      <w:r w:rsidR="003A1831" w:rsidRPr="000D3900">
        <w:rPr>
          <w:rFonts w:ascii="Cambria" w:hAnsi="Cambria"/>
        </w:rPr>
        <w:t>available on CAEECC website</w:t>
      </w:r>
      <w:r w:rsidR="00F27EFB" w:rsidRPr="000D3900">
        <w:rPr>
          <w:rFonts w:ascii="Cambria" w:hAnsi="Cambria"/>
        </w:rPr>
        <w:t xml:space="preserve"> (</w:t>
      </w:r>
      <w:r w:rsidR="003A1831" w:rsidRPr="000D3900">
        <w:rPr>
          <w:rFonts w:ascii="Cambria" w:hAnsi="Cambria"/>
        </w:rPr>
        <w:t xml:space="preserve">see link above, </w:t>
      </w:r>
      <w:r w:rsidR="003A1831" w:rsidRPr="000D3900">
        <w:rPr>
          <w:rFonts w:ascii="Cambria" w:hAnsi="Cambria"/>
          <w:i/>
          <w:iCs/>
        </w:rPr>
        <w:t xml:space="preserve">CAEECC Planning Slides </w:t>
      </w:r>
      <w:r w:rsidR="0085092E" w:rsidRPr="000D3900">
        <w:rPr>
          <w:rFonts w:ascii="Cambria" w:hAnsi="Cambria"/>
          <w:i/>
          <w:iCs/>
        </w:rPr>
        <w:t>7.31.19</w:t>
      </w:r>
      <w:r w:rsidR="003A1831" w:rsidRPr="000D3900">
        <w:rPr>
          <w:rFonts w:ascii="Cambria" w:hAnsi="Cambria"/>
        </w:rPr>
        <w:t>).</w:t>
      </w:r>
    </w:p>
    <w:p w14:paraId="6BC54406" w14:textId="570BF75A" w:rsidR="003A1831" w:rsidRPr="000D3900" w:rsidRDefault="003A1831" w:rsidP="00CB7BD7">
      <w:pPr>
        <w:rPr>
          <w:rFonts w:ascii="Cambria" w:hAnsi="Cambria"/>
          <w:b/>
          <w:bCs/>
          <w:smallCaps/>
        </w:rPr>
      </w:pPr>
    </w:p>
    <w:p w14:paraId="011D1E20" w14:textId="1B3AE66A" w:rsidR="009C3864" w:rsidRPr="000D3900" w:rsidRDefault="00711427" w:rsidP="00CB7BD7">
      <w:pPr>
        <w:rPr>
          <w:rFonts w:ascii="Cambria" w:hAnsi="Cambria"/>
          <w:u w:val="single"/>
        </w:rPr>
      </w:pPr>
      <w:r w:rsidRPr="000D3900">
        <w:rPr>
          <w:rFonts w:ascii="Cambria" w:hAnsi="Cambria"/>
          <w:u w:val="single"/>
        </w:rPr>
        <w:t>Key</w:t>
      </w:r>
      <w:r w:rsidR="009C3864" w:rsidRPr="000D3900">
        <w:rPr>
          <w:rFonts w:ascii="Cambria" w:hAnsi="Cambria"/>
          <w:u w:val="single"/>
        </w:rPr>
        <w:t xml:space="preserve"> Comments on CAEECC Planning: </w:t>
      </w:r>
    </w:p>
    <w:p w14:paraId="3266312F" w14:textId="1579B404" w:rsidR="009C3864" w:rsidRPr="000D3900" w:rsidRDefault="009C3864" w:rsidP="00CB7BD7">
      <w:pPr>
        <w:rPr>
          <w:rFonts w:ascii="Cambria" w:hAnsi="Cambria"/>
          <w:u w:val="single"/>
        </w:rPr>
      </w:pPr>
    </w:p>
    <w:p w14:paraId="78FBAC0E" w14:textId="035B40E4" w:rsidR="009C3864" w:rsidRPr="000D3900" w:rsidRDefault="00711427" w:rsidP="00711427">
      <w:pPr>
        <w:pStyle w:val="ListParagraph"/>
        <w:numPr>
          <w:ilvl w:val="0"/>
          <w:numId w:val="15"/>
        </w:numPr>
        <w:rPr>
          <w:rFonts w:ascii="Cambria" w:hAnsi="Cambria"/>
        </w:rPr>
      </w:pPr>
      <w:r w:rsidRPr="000D3900">
        <w:rPr>
          <w:rFonts w:ascii="Cambria" w:hAnsi="Cambria"/>
        </w:rPr>
        <w:t xml:space="preserve">SDG&amp;E may be able to host the full CAEECC meeting and second EE Filing Process WG on November </w:t>
      </w:r>
      <w:r w:rsidR="00C045C6">
        <w:rPr>
          <w:rFonts w:ascii="Cambria" w:hAnsi="Cambria"/>
        </w:rPr>
        <w:t>21</w:t>
      </w:r>
      <w:r w:rsidR="00C045C6" w:rsidRPr="000D3900">
        <w:rPr>
          <w:rFonts w:ascii="Cambria" w:hAnsi="Cambria"/>
        </w:rPr>
        <w:t xml:space="preserve"> </w:t>
      </w:r>
      <w:r w:rsidRPr="000D3900">
        <w:rPr>
          <w:rFonts w:ascii="Cambria" w:hAnsi="Cambria"/>
        </w:rPr>
        <w:t xml:space="preserve">and </w:t>
      </w:r>
      <w:r w:rsidR="00C045C6" w:rsidRPr="000D3900">
        <w:rPr>
          <w:rFonts w:ascii="Cambria" w:hAnsi="Cambria"/>
        </w:rPr>
        <w:t>2</w:t>
      </w:r>
      <w:r w:rsidR="00C045C6">
        <w:rPr>
          <w:rFonts w:ascii="Cambria" w:hAnsi="Cambria"/>
        </w:rPr>
        <w:t xml:space="preserve">0, </w:t>
      </w:r>
      <w:r w:rsidR="003C1EBB">
        <w:rPr>
          <w:rFonts w:ascii="Cambria" w:hAnsi="Cambria"/>
        </w:rPr>
        <w:t xml:space="preserve">2019, </w:t>
      </w:r>
      <w:r w:rsidR="00C045C6">
        <w:rPr>
          <w:rFonts w:ascii="Cambria" w:hAnsi="Cambria"/>
        </w:rPr>
        <w:t>respectively</w:t>
      </w:r>
      <w:r w:rsidRPr="000D3900">
        <w:rPr>
          <w:rFonts w:ascii="Cambria" w:hAnsi="Cambria"/>
        </w:rPr>
        <w:t xml:space="preserve">. If SDG&amp;E is not available, CSE may be able to host. </w:t>
      </w:r>
    </w:p>
    <w:p w14:paraId="73BD9889" w14:textId="5033BB41" w:rsidR="00711427" w:rsidRPr="000D3900" w:rsidRDefault="00711427" w:rsidP="00711427">
      <w:pPr>
        <w:pStyle w:val="ListParagraph"/>
        <w:numPr>
          <w:ilvl w:val="0"/>
          <w:numId w:val="15"/>
        </w:numPr>
        <w:rPr>
          <w:rFonts w:ascii="Cambria" w:hAnsi="Cambria"/>
        </w:rPr>
      </w:pPr>
      <w:r w:rsidRPr="000D3900">
        <w:rPr>
          <w:rFonts w:ascii="Cambria" w:hAnsi="Cambria"/>
        </w:rPr>
        <w:t>No additional Workshops or Working Groups were identified.</w:t>
      </w:r>
    </w:p>
    <w:p w14:paraId="6BA38B05" w14:textId="0FBCFFCB" w:rsidR="00711427" w:rsidRPr="000D3900" w:rsidRDefault="00711427" w:rsidP="00711427">
      <w:pPr>
        <w:pStyle w:val="ListParagraph"/>
        <w:numPr>
          <w:ilvl w:val="0"/>
          <w:numId w:val="15"/>
        </w:numPr>
        <w:rPr>
          <w:rFonts w:ascii="Cambria" w:hAnsi="Cambria"/>
        </w:rPr>
      </w:pPr>
      <w:r w:rsidRPr="000D3900">
        <w:rPr>
          <w:rFonts w:ascii="Cambria" w:hAnsi="Cambria"/>
        </w:rPr>
        <w:t>Several additional potential Full CAEECC meeting topics include:</w:t>
      </w:r>
    </w:p>
    <w:p w14:paraId="3BBE8D31" w14:textId="2A3BA920" w:rsidR="00711427" w:rsidRPr="000D3900" w:rsidRDefault="00711427" w:rsidP="00711427">
      <w:pPr>
        <w:pStyle w:val="NormalWeb"/>
        <w:numPr>
          <w:ilvl w:val="1"/>
          <w:numId w:val="15"/>
        </w:numPr>
        <w:spacing w:before="0" w:beforeAutospacing="0" w:after="0" w:afterAutospacing="0"/>
        <w:rPr>
          <w:rFonts w:ascii="Cambria" w:hAnsi="Cambria"/>
        </w:rPr>
      </w:pPr>
      <w:r w:rsidRPr="000D3900">
        <w:rPr>
          <w:rFonts w:ascii="Cambria" w:hAnsi="Cambria"/>
        </w:rPr>
        <w:t xml:space="preserve">Update on Building Decarbonization Staff Proposal SB1477 </w:t>
      </w:r>
    </w:p>
    <w:p w14:paraId="183B6134" w14:textId="5ED5128A" w:rsidR="00711427" w:rsidRPr="000D3900" w:rsidRDefault="00711427" w:rsidP="00711427">
      <w:pPr>
        <w:pStyle w:val="NormalWeb"/>
        <w:numPr>
          <w:ilvl w:val="1"/>
          <w:numId w:val="15"/>
        </w:numPr>
        <w:spacing w:before="0" w:beforeAutospacing="0" w:after="0" w:afterAutospacing="0"/>
        <w:rPr>
          <w:rFonts w:ascii="Cambria" w:hAnsi="Cambria"/>
        </w:rPr>
      </w:pPr>
      <w:r w:rsidRPr="000D3900">
        <w:rPr>
          <w:rFonts w:ascii="Cambria" w:hAnsi="Cambria"/>
        </w:rPr>
        <w:t>Any updates on PG&amp;E and SCE Business Plan</w:t>
      </w:r>
      <w:r w:rsidR="00C045C6">
        <w:rPr>
          <w:rFonts w:ascii="Cambria" w:hAnsi="Cambria"/>
        </w:rPr>
        <w:t xml:space="preserve"> revisions (assuming their TRC remains below 1.0 in their respective ABAL filings)</w:t>
      </w:r>
    </w:p>
    <w:p w14:paraId="35B8BC5B" w14:textId="41B084F5" w:rsidR="00711427" w:rsidRPr="000D3900" w:rsidRDefault="00711427" w:rsidP="00711427">
      <w:pPr>
        <w:pStyle w:val="NormalWeb"/>
        <w:numPr>
          <w:ilvl w:val="1"/>
          <w:numId w:val="15"/>
        </w:numPr>
        <w:spacing w:before="0" w:beforeAutospacing="0" w:after="0" w:afterAutospacing="0"/>
        <w:rPr>
          <w:rFonts w:ascii="Cambria" w:hAnsi="Cambria"/>
        </w:rPr>
      </w:pPr>
      <w:r w:rsidRPr="000D3900">
        <w:rPr>
          <w:rFonts w:ascii="Cambria" w:hAnsi="Cambria"/>
        </w:rPr>
        <w:t xml:space="preserve">Updates on how PAs are integrating the </w:t>
      </w:r>
      <w:r w:rsidR="00A74DF5">
        <w:rPr>
          <w:rFonts w:ascii="Cambria" w:hAnsi="Cambria"/>
          <w:iCs/>
        </w:rPr>
        <w:t>Fuel Substitution Test Decision</w:t>
      </w:r>
      <w:r w:rsidR="00A74DF5" w:rsidRPr="000D3900">
        <w:rPr>
          <w:rFonts w:ascii="Cambria" w:hAnsi="Cambria"/>
        </w:rPr>
        <w:t xml:space="preserve"> </w:t>
      </w:r>
      <w:r w:rsidRPr="000D3900">
        <w:rPr>
          <w:rFonts w:ascii="Cambria" w:hAnsi="Cambria"/>
        </w:rPr>
        <w:t>into programs for 2020</w:t>
      </w:r>
    </w:p>
    <w:p w14:paraId="58F93164" w14:textId="6AE8AC9B" w:rsidR="00D51952" w:rsidRPr="000D3900" w:rsidRDefault="00D51952" w:rsidP="00CB7BD7">
      <w:pPr>
        <w:rPr>
          <w:rFonts w:ascii="Cambria" w:hAnsi="Cambria"/>
          <w:b/>
          <w:bCs/>
          <w:smallCaps/>
        </w:rPr>
      </w:pPr>
    </w:p>
    <w:p w14:paraId="61B086DB" w14:textId="7D604249" w:rsidR="00D51952" w:rsidRPr="00B448B0" w:rsidRDefault="00D51952" w:rsidP="00D51952">
      <w:pPr>
        <w:rPr>
          <w:rFonts w:ascii="Cambria" w:hAnsi="Cambria"/>
          <w:b/>
          <w:bCs/>
          <w:smallCaps/>
          <w:sz w:val="26"/>
          <w:szCs w:val="26"/>
        </w:rPr>
      </w:pPr>
      <w:r w:rsidRPr="00B448B0">
        <w:rPr>
          <w:rFonts w:ascii="Cambria" w:hAnsi="Cambria"/>
          <w:b/>
          <w:bCs/>
          <w:smallCaps/>
          <w:sz w:val="26"/>
          <w:szCs w:val="26"/>
        </w:rPr>
        <w:t>Next Steps</w:t>
      </w:r>
      <w:r w:rsidR="000212C2" w:rsidRPr="00B448B0">
        <w:rPr>
          <w:rFonts w:ascii="Cambria" w:hAnsi="Cambria"/>
          <w:b/>
          <w:bCs/>
          <w:smallCaps/>
          <w:sz w:val="26"/>
          <w:szCs w:val="26"/>
        </w:rPr>
        <w:t>:</w:t>
      </w:r>
    </w:p>
    <w:p w14:paraId="70DBEDB7" w14:textId="77777777" w:rsidR="005C4EC1" w:rsidRPr="000D3900" w:rsidRDefault="005C4EC1" w:rsidP="00D51952">
      <w:pPr>
        <w:rPr>
          <w:rFonts w:ascii="Cambria" w:hAnsi="Cambria"/>
        </w:rPr>
      </w:pPr>
    </w:p>
    <w:p w14:paraId="2944C147" w14:textId="2F351C50" w:rsidR="00C045C6" w:rsidRPr="000C48C1" w:rsidRDefault="00D51952" w:rsidP="000C48C1">
      <w:pPr>
        <w:pStyle w:val="ListParagraph"/>
        <w:numPr>
          <w:ilvl w:val="0"/>
          <w:numId w:val="4"/>
        </w:numPr>
        <w:rPr>
          <w:rFonts w:ascii="Cambria" w:hAnsi="Cambria"/>
        </w:rPr>
      </w:pPr>
      <w:r w:rsidRPr="000D3900">
        <w:rPr>
          <w:rFonts w:ascii="Cambria" w:hAnsi="Cambria"/>
        </w:rPr>
        <w:t>CAEECC Members:</w:t>
      </w:r>
    </w:p>
    <w:p w14:paraId="3EA0A4B9" w14:textId="7C14775F" w:rsidR="00C045C6" w:rsidRDefault="00C045C6" w:rsidP="00C045C6">
      <w:pPr>
        <w:pStyle w:val="ListParagraph"/>
        <w:numPr>
          <w:ilvl w:val="1"/>
          <w:numId w:val="4"/>
        </w:numPr>
        <w:rPr>
          <w:rFonts w:ascii="Cambria" w:hAnsi="Cambria"/>
        </w:rPr>
      </w:pPr>
      <w:r>
        <w:rPr>
          <w:rFonts w:ascii="Cambria" w:hAnsi="Cambria"/>
        </w:rPr>
        <w:lastRenderedPageBreak/>
        <w:t>Fill out the post-meeting evaluation survey, and review and comment on the draft meeting summary</w:t>
      </w:r>
    </w:p>
    <w:p w14:paraId="4DB794C9" w14:textId="4C43E0E9" w:rsidR="00C045C6" w:rsidRPr="000D3900" w:rsidRDefault="00C045C6" w:rsidP="00C045C6">
      <w:pPr>
        <w:pStyle w:val="ListParagraph"/>
        <w:numPr>
          <w:ilvl w:val="1"/>
          <w:numId w:val="4"/>
        </w:numPr>
        <w:rPr>
          <w:rFonts w:ascii="Cambria" w:hAnsi="Cambria"/>
        </w:rPr>
      </w:pPr>
      <w:r w:rsidRPr="000D3900">
        <w:rPr>
          <w:rFonts w:ascii="Cambria" w:hAnsi="Cambria"/>
        </w:rPr>
        <w:t xml:space="preserve">Provide any additional comments on ABALs </w:t>
      </w:r>
      <w:r>
        <w:rPr>
          <w:rFonts w:ascii="Cambria" w:hAnsi="Cambria"/>
        </w:rPr>
        <w:t xml:space="preserve">directly </w:t>
      </w:r>
      <w:r w:rsidRPr="000D3900">
        <w:rPr>
          <w:rFonts w:ascii="Cambria" w:hAnsi="Cambria"/>
        </w:rPr>
        <w:t xml:space="preserve">to </w:t>
      </w:r>
      <w:r>
        <w:rPr>
          <w:rFonts w:ascii="Cambria" w:hAnsi="Cambria"/>
        </w:rPr>
        <w:t xml:space="preserve">the applicable </w:t>
      </w:r>
      <w:r w:rsidRPr="000D3900">
        <w:rPr>
          <w:rFonts w:ascii="Cambria" w:hAnsi="Cambria"/>
        </w:rPr>
        <w:t>PA</w:t>
      </w:r>
      <w:r>
        <w:rPr>
          <w:rFonts w:ascii="Cambria" w:hAnsi="Cambria"/>
        </w:rPr>
        <w:t>(</w:t>
      </w:r>
      <w:r w:rsidRPr="000D3900">
        <w:rPr>
          <w:rFonts w:ascii="Cambria" w:hAnsi="Cambria"/>
        </w:rPr>
        <w:t>s</w:t>
      </w:r>
      <w:r>
        <w:rPr>
          <w:rFonts w:ascii="Cambria" w:hAnsi="Cambria"/>
        </w:rPr>
        <w:t>)</w:t>
      </w:r>
      <w:r w:rsidRPr="000D3900">
        <w:rPr>
          <w:rFonts w:ascii="Cambria" w:hAnsi="Cambria"/>
        </w:rPr>
        <w:t xml:space="preserve"> by Friday, August 24, 2018</w:t>
      </w:r>
      <w:r w:rsidR="007C7E98">
        <w:rPr>
          <w:rFonts w:ascii="Cambria" w:hAnsi="Cambria"/>
        </w:rPr>
        <w:t xml:space="preserve">. Further guidance on the process for submitting additional ABAL feedback to PAs is available on the CAEECC website </w:t>
      </w:r>
      <w:hyperlink r:id="rId11" w:history="1">
        <w:r w:rsidR="007C7E98" w:rsidRPr="007C7E98">
          <w:rPr>
            <w:rStyle w:val="Hyperlink"/>
            <w:rFonts w:ascii="Cambria" w:hAnsi="Cambria"/>
          </w:rPr>
          <w:t>here</w:t>
        </w:r>
      </w:hyperlink>
      <w:r w:rsidR="007C7E98">
        <w:rPr>
          <w:rFonts w:ascii="Cambria" w:hAnsi="Cambria"/>
        </w:rPr>
        <w:t xml:space="preserve">. </w:t>
      </w:r>
    </w:p>
    <w:p w14:paraId="47F4B22B" w14:textId="4DB64E86" w:rsidR="00D51952" w:rsidRPr="000D3900" w:rsidRDefault="00D51952" w:rsidP="00D51952">
      <w:pPr>
        <w:pStyle w:val="ListParagraph"/>
        <w:numPr>
          <w:ilvl w:val="1"/>
          <w:numId w:val="4"/>
        </w:numPr>
        <w:rPr>
          <w:rFonts w:ascii="Cambria" w:hAnsi="Cambria"/>
        </w:rPr>
      </w:pPr>
      <w:r w:rsidRPr="000D3900">
        <w:rPr>
          <w:rFonts w:ascii="Cambria" w:hAnsi="Cambria"/>
        </w:rPr>
        <w:t xml:space="preserve">Submit any additional topics for the </w:t>
      </w:r>
      <w:r w:rsidR="000212C2" w:rsidRPr="000D3900">
        <w:rPr>
          <w:rFonts w:ascii="Cambria" w:hAnsi="Cambria"/>
        </w:rPr>
        <w:t>November 21, 2019</w:t>
      </w:r>
      <w:r w:rsidRPr="000D3900">
        <w:rPr>
          <w:rFonts w:ascii="Cambria" w:hAnsi="Cambria"/>
        </w:rPr>
        <w:t xml:space="preserve"> Full CAEECC Meeting as they arise.</w:t>
      </w:r>
    </w:p>
    <w:p w14:paraId="0F60C44B" w14:textId="5E31D8FF" w:rsidR="00450A91" w:rsidRPr="004569FA" w:rsidRDefault="00450A91" w:rsidP="00D51952">
      <w:pPr>
        <w:pStyle w:val="ListParagraph"/>
        <w:numPr>
          <w:ilvl w:val="1"/>
          <w:numId w:val="4"/>
        </w:numPr>
        <w:rPr>
          <w:rFonts w:ascii="Cambria" w:hAnsi="Cambria"/>
        </w:rPr>
      </w:pPr>
      <w:r w:rsidRPr="000D3900">
        <w:rPr>
          <w:rFonts w:ascii="Cambria" w:hAnsi="Cambria"/>
        </w:rPr>
        <w:t xml:space="preserve">Complete any needed “homework” in advance of the first </w:t>
      </w:r>
      <w:r w:rsidRPr="004569FA">
        <w:rPr>
          <w:rFonts w:ascii="Cambria" w:hAnsi="Cambria"/>
        </w:rPr>
        <w:t>EE Filing Process</w:t>
      </w:r>
      <w:r w:rsidR="006F08F9" w:rsidRPr="004569FA">
        <w:rPr>
          <w:rFonts w:ascii="Cambria" w:hAnsi="Cambria"/>
        </w:rPr>
        <w:t>es</w:t>
      </w:r>
      <w:r w:rsidRPr="004569FA">
        <w:rPr>
          <w:rFonts w:ascii="Cambria" w:hAnsi="Cambria"/>
        </w:rPr>
        <w:t xml:space="preserve"> WG </w:t>
      </w:r>
    </w:p>
    <w:p w14:paraId="291807E7" w14:textId="77777777" w:rsidR="00D51952" w:rsidRPr="000D3900" w:rsidRDefault="00D51952" w:rsidP="00D51952">
      <w:pPr>
        <w:pStyle w:val="ListParagraph"/>
        <w:numPr>
          <w:ilvl w:val="0"/>
          <w:numId w:val="4"/>
        </w:numPr>
        <w:rPr>
          <w:rFonts w:ascii="Cambria" w:hAnsi="Cambria"/>
        </w:rPr>
      </w:pPr>
      <w:r w:rsidRPr="000D3900">
        <w:rPr>
          <w:rFonts w:ascii="Cambria" w:hAnsi="Cambria"/>
        </w:rPr>
        <w:t>Program Administrators:</w:t>
      </w:r>
    </w:p>
    <w:p w14:paraId="19F3ECBB" w14:textId="3FE99B69" w:rsidR="00D51952" w:rsidRPr="007F6133" w:rsidRDefault="006F08F9" w:rsidP="00D51952">
      <w:pPr>
        <w:pStyle w:val="ListParagraph"/>
        <w:numPr>
          <w:ilvl w:val="1"/>
          <w:numId w:val="4"/>
        </w:numPr>
        <w:rPr>
          <w:rFonts w:ascii="Cambria" w:hAnsi="Cambria"/>
        </w:rPr>
      </w:pPr>
      <w:r>
        <w:rPr>
          <w:rFonts w:ascii="Cambria" w:hAnsi="Cambria"/>
        </w:rPr>
        <w:t>Consider</w:t>
      </w:r>
      <w:r w:rsidRPr="000D3900">
        <w:rPr>
          <w:rFonts w:ascii="Cambria" w:hAnsi="Cambria"/>
        </w:rPr>
        <w:t xml:space="preserve"> </w:t>
      </w:r>
      <w:r w:rsidR="00D51952" w:rsidRPr="000D3900">
        <w:rPr>
          <w:rFonts w:ascii="Cambria" w:hAnsi="Cambria"/>
        </w:rPr>
        <w:t xml:space="preserve">any additional stakeholder feedback on their ABALs by </w:t>
      </w:r>
      <w:r w:rsidR="000212C2" w:rsidRPr="000D3900">
        <w:rPr>
          <w:rFonts w:ascii="Cambria" w:hAnsi="Cambria"/>
        </w:rPr>
        <w:t>Wednesday</w:t>
      </w:r>
      <w:r w:rsidR="00D51952" w:rsidRPr="000D3900">
        <w:rPr>
          <w:rFonts w:ascii="Cambria" w:hAnsi="Cambria"/>
        </w:rPr>
        <w:t xml:space="preserve">, </w:t>
      </w:r>
      <w:r w:rsidR="00D51952" w:rsidRPr="007F6133">
        <w:rPr>
          <w:rFonts w:ascii="Cambria" w:hAnsi="Cambria"/>
        </w:rPr>
        <w:t xml:space="preserve">August </w:t>
      </w:r>
      <w:r w:rsidRPr="007F6133">
        <w:rPr>
          <w:rFonts w:ascii="Cambria" w:hAnsi="Cambria"/>
        </w:rPr>
        <w:t>2</w:t>
      </w:r>
      <w:r w:rsidR="00D51952" w:rsidRPr="007F6133">
        <w:rPr>
          <w:rFonts w:ascii="Cambria" w:hAnsi="Cambria"/>
        </w:rPr>
        <w:t>4, 201</w:t>
      </w:r>
      <w:r w:rsidR="000212C2" w:rsidRPr="007F6133">
        <w:rPr>
          <w:rFonts w:ascii="Cambria" w:hAnsi="Cambria"/>
        </w:rPr>
        <w:t>9</w:t>
      </w:r>
    </w:p>
    <w:p w14:paraId="3DCD842C" w14:textId="5CE89D3A" w:rsidR="00D51952" w:rsidRPr="007F6133" w:rsidRDefault="00D51952" w:rsidP="00D51952">
      <w:pPr>
        <w:pStyle w:val="ListParagraph"/>
        <w:numPr>
          <w:ilvl w:val="1"/>
          <w:numId w:val="4"/>
        </w:numPr>
        <w:rPr>
          <w:rFonts w:ascii="Cambria" w:hAnsi="Cambria"/>
        </w:rPr>
      </w:pPr>
      <w:r w:rsidRPr="007F6133">
        <w:rPr>
          <w:rFonts w:ascii="Cambria" w:hAnsi="Cambria"/>
        </w:rPr>
        <w:t xml:space="preserve">Finalize and submit ABALs to the CPUC by September </w:t>
      </w:r>
      <w:r w:rsidR="000212C2" w:rsidRPr="007F6133">
        <w:rPr>
          <w:rFonts w:ascii="Cambria" w:hAnsi="Cambria"/>
        </w:rPr>
        <w:t>3</w:t>
      </w:r>
      <w:r w:rsidRPr="007F6133">
        <w:rPr>
          <w:rFonts w:ascii="Cambria" w:hAnsi="Cambria"/>
        </w:rPr>
        <w:t>, 201</w:t>
      </w:r>
      <w:r w:rsidR="000212C2" w:rsidRPr="007F6133">
        <w:rPr>
          <w:rFonts w:ascii="Cambria" w:hAnsi="Cambria"/>
        </w:rPr>
        <w:t>9</w:t>
      </w:r>
    </w:p>
    <w:p w14:paraId="70616DD4" w14:textId="264B6112" w:rsidR="007F6133" w:rsidRPr="007F6133" w:rsidRDefault="007F6133" w:rsidP="007F6133">
      <w:pPr>
        <w:pStyle w:val="ListParagraph"/>
        <w:numPr>
          <w:ilvl w:val="1"/>
          <w:numId w:val="4"/>
        </w:numPr>
        <w:rPr>
          <w:rFonts w:ascii="Cambria" w:hAnsi="Cambria"/>
        </w:rPr>
      </w:pPr>
      <w:r w:rsidRPr="007F6133">
        <w:rPr>
          <w:rFonts w:ascii="Cambria" w:hAnsi="Cambria"/>
        </w:rPr>
        <w:t>The IOU in charge of the Joint IOU Solicitation Timeline on the CAEECC website (</w:t>
      </w:r>
      <w:hyperlink r:id="rId12" w:history="1">
        <w:r w:rsidRPr="007F6133">
          <w:rPr>
            <w:rStyle w:val="Hyperlink"/>
            <w:rFonts w:ascii="Cambria" w:hAnsi="Cambria"/>
          </w:rPr>
          <w:t>https://www.caeecc.org/third-party-solicitation-process</w:t>
        </w:r>
      </w:hyperlink>
      <w:r w:rsidRPr="007F6133">
        <w:rPr>
          <w:rFonts w:ascii="Cambria" w:hAnsi="Cambria"/>
        </w:rPr>
        <w:t xml:space="preserve">, </w:t>
      </w:r>
      <w:r w:rsidRPr="007F6133">
        <w:rPr>
          <w:rFonts w:ascii="Cambria" w:hAnsi="Cambria"/>
          <w:i/>
          <w:iCs/>
        </w:rPr>
        <w:t>Joint IOU Solicitation Timeline v.070119 (July 1, 2019)</w:t>
      </w:r>
      <w:r w:rsidRPr="007F6133">
        <w:rPr>
          <w:rFonts w:ascii="Cambria" w:hAnsi="Cambria"/>
        </w:rPr>
        <w:t>) will add a block indicating the 90 days needed for processing after contract negotiations end before implementation begins</w:t>
      </w:r>
      <w:r w:rsidR="00A74DF5">
        <w:rPr>
          <w:rFonts w:ascii="Cambria" w:hAnsi="Cambria"/>
        </w:rPr>
        <w:t>.</w:t>
      </w:r>
      <w:r w:rsidRPr="007F6133">
        <w:rPr>
          <w:rFonts w:ascii="Cambria" w:hAnsi="Cambria"/>
        </w:rPr>
        <w:t xml:space="preserve"> </w:t>
      </w:r>
    </w:p>
    <w:p w14:paraId="0E5ABDC7" w14:textId="5891AB70" w:rsidR="00D51952" w:rsidRPr="000D3900" w:rsidRDefault="00D51952" w:rsidP="00D51952">
      <w:pPr>
        <w:pStyle w:val="ListParagraph"/>
        <w:numPr>
          <w:ilvl w:val="0"/>
          <w:numId w:val="4"/>
        </w:numPr>
        <w:rPr>
          <w:rFonts w:ascii="Cambria" w:hAnsi="Cambria"/>
        </w:rPr>
      </w:pPr>
      <w:r w:rsidRPr="000D3900">
        <w:rPr>
          <w:rFonts w:ascii="Cambria" w:hAnsi="Cambria"/>
        </w:rPr>
        <w:t>Facilitation Team</w:t>
      </w:r>
    </w:p>
    <w:p w14:paraId="4A2F4698" w14:textId="04F56A1A" w:rsidR="00D51952" w:rsidRPr="000D3900" w:rsidRDefault="00D51952" w:rsidP="00D51952">
      <w:pPr>
        <w:pStyle w:val="ListParagraph"/>
        <w:numPr>
          <w:ilvl w:val="1"/>
          <w:numId w:val="4"/>
        </w:numPr>
        <w:rPr>
          <w:rFonts w:ascii="Cambria" w:hAnsi="Cambria"/>
        </w:rPr>
      </w:pPr>
      <w:r w:rsidRPr="000D3900">
        <w:rPr>
          <w:rFonts w:ascii="Cambria" w:hAnsi="Cambria"/>
        </w:rPr>
        <w:t xml:space="preserve">Work with Co-Chairs </w:t>
      </w:r>
      <w:r w:rsidR="007727EC" w:rsidRPr="000D3900">
        <w:rPr>
          <w:rFonts w:ascii="Cambria" w:hAnsi="Cambria"/>
        </w:rPr>
        <w:t>and CAEECC Members to track current issues and</w:t>
      </w:r>
      <w:r w:rsidRPr="000D3900">
        <w:rPr>
          <w:rFonts w:ascii="Cambria" w:hAnsi="Cambria"/>
        </w:rPr>
        <w:t xml:space="preserve"> develop draft agenda for </w:t>
      </w:r>
      <w:r w:rsidR="000212C2" w:rsidRPr="000D3900">
        <w:rPr>
          <w:rFonts w:ascii="Cambria" w:hAnsi="Cambria"/>
        </w:rPr>
        <w:t>November 21, 2019</w:t>
      </w:r>
      <w:r w:rsidR="00D76DB6" w:rsidRPr="000D3900">
        <w:rPr>
          <w:rFonts w:ascii="Cambria" w:hAnsi="Cambria"/>
        </w:rPr>
        <w:t>. Determine based on array of topics whether to hold a half day meeting, full day meeting, or phone call only.</w:t>
      </w:r>
      <w:r w:rsidR="000212C2" w:rsidRPr="000D3900">
        <w:rPr>
          <w:rFonts w:ascii="Cambria" w:hAnsi="Cambria"/>
        </w:rPr>
        <w:t xml:space="preserve"> </w:t>
      </w:r>
    </w:p>
    <w:p w14:paraId="3A4874A6" w14:textId="5BDF8839" w:rsidR="007727EC" w:rsidRPr="000D3900" w:rsidRDefault="007727EC" w:rsidP="00D51952">
      <w:pPr>
        <w:pStyle w:val="ListParagraph"/>
        <w:numPr>
          <w:ilvl w:val="1"/>
          <w:numId w:val="4"/>
        </w:numPr>
        <w:rPr>
          <w:rFonts w:ascii="Cambria" w:hAnsi="Cambria"/>
        </w:rPr>
      </w:pPr>
      <w:r w:rsidRPr="000D3900">
        <w:rPr>
          <w:rFonts w:ascii="Cambria" w:hAnsi="Cambria"/>
        </w:rPr>
        <w:t>Identify date for the first meeting of the EE Filing Process</w:t>
      </w:r>
      <w:r w:rsidR="0040397A">
        <w:rPr>
          <w:rFonts w:ascii="Cambria" w:hAnsi="Cambria"/>
        </w:rPr>
        <w:t>es</w:t>
      </w:r>
      <w:r w:rsidRPr="000D3900">
        <w:rPr>
          <w:rFonts w:ascii="Cambria" w:hAnsi="Cambria"/>
        </w:rPr>
        <w:t xml:space="preserve"> WG during the week of October 21, 2019 (</w:t>
      </w:r>
      <w:r w:rsidR="00450A91" w:rsidRPr="000D3900">
        <w:rPr>
          <w:rFonts w:ascii="Cambria" w:hAnsi="Cambria"/>
        </w:rPr>
        <w:t xml:space="preserve">but </w:t>
      </w:r>
      <w:r w:rsidRPr="000D3900">
        <w:rPr>
          <w:rFonts w:ascii="Cambria" w:hAnsi="Cambria"/>
        </w:rPr>
        <w:t>not October 24)</w:t>
      </w:r>
      <w:r w:rsidR="00450A91" w:rsidRPr="000D3900">
        <w:rPr>
          <w:rFonts w:ascii="Cambria" w:hAnsi="Cambria"/>
        </w:rPr>
        <w:t>.</w:t>
      </w:r>
      <w:r w:rsidRPr="000D3900">
        <w:rPr>
          <w:rFonts w:ascii="Cambria" w:hAnsi="Cambria"/>
        </w:rPr>
        <w:t xml:space="preserve"> (</w:t>
      </w:r>
      <w:r w:rsidR="00450A91" w:rsidRPr="000D3900">
        <w:rPr>
          <w:rFonts w:ascii="Cambria" w:hAnsi="Cambria"/>
        </w:rPr>
        <w:t>N</w:t>
      </w:r>
      <w:r w:rsidRPr="000D3900">
        <w:rPr>
          <w:rFonts w:ascii="Cambria" w:hAnsi="Cambria"/>
        </w:rPr>
        <w:t>ote: the second meeting will take place on November 20, 2019; a potential third meeting will take place in January or February</w:t>
      </w:r>
      <w:r w:rsidR="00450A91" w:rsidRPr="000D3900">
        <w:rPr>
          <w:rFonts w:ascii="Cambria" w:hAnsi="Cambria"/>
        </w:rPr>
        <w:t xml:space="preserve"> 2020</w:t>
      </w:r>
      <w:r w:rsidRPr="000D3900">
        <w:rPr>
          <w:rFonts w:ascii="Cambria" w:hAnsi="Cambria"/>
        </w:rPr>
        <w:t>).</w:t>
      </w:r>
    </w:p>
    <w:p w14:paraId="090E5671" w14:textId="2678FC82" w:rsidR="00450A91" w:rsidRPr="000D3900" w:rsidRDefault="00D76DB6" w:rsidP="00D51952">
      <w:pPr>
        <w:pStyle w:val="ListParagraph"/>
        <w:numPr>
          <w:ilvl w:val="1"/>
          <w:numId w:val="4"/>
        </w:numPr>
        <w:rPr>
          <w:rFonts w:ascii="Cambria" w:hAnsi="Cambria"/>
        </w:rPr>
      </w:pPr>
      <w:r w:rsidRPr="000D3900">
        <w:rPr>
          <w:rFonts w:ascii="Cambria" w:hAnsi="Cambria"/>
        </w:rPr>
        <w:t xml:space="preserve">Work with </w:t>
      </w:r>
      <w:r w:rsidR="006F08F9">
        <w:rPr>
          <w:rFonts w:ascii="Cambria" w:hAnsi="Cambria"/>
        </w:rPr>
        <w:t>C</w:t>
      </w:r>
      <w:r w:rsidRPr="000D3900">
        <w:rPr>
          <w:rFonts w:ascii="Cambria" w:hAnsi="Cambria"/>
        </w:rPr>
        <w:t>o-</w:t>
      </w:r>
      <w:r w:rsidR="006F08F9">
        <w:rPr>
          <w:rFonts w:ascii="Cambria" w:hAnsi="Cambria"/>
        </w:rPr>
        <w:t>C</w:t>
      </w:r>
      <w:r w:rsidRPr="000D3900">
        <w:rPr>
          <w:rFonts w:ascii="Cambria" w:hAnsi="Cambria"/>
        </w:rPr>
        <w:t>hairs to d</w:t>
      </w:r>
      <w:r w:rsidR="00450A91" w:rsidRPr="000D3900">
        <w:rPr>
          <w:rFonts w:ascii="Cambria" w:hAnsi="Cambria"/>
        </w:rPr>
        <w:t xml:space="preserve">evelop application format for non-CAEECC Member stakeholders interested in participating in </w:t>
      </w:r>
      <w:r w:rsidR="00450A91" w:rsidRPr="00AE668B">
        <w:rPr>
          <w:rFonts w:ascii="Cambria" w:hAnsi="Cambria"/>
        </w:rPr>
        <w:t>the EE Filing Process</w:t>
      </w:r>
      <w:r w:rsidR="006F08F9" w:rsidRPr="00AE668B">
        <w:rPr>
          <w:rFonts w:ascii="Cambria" w:hAnsi="Cambria"/>
        </w:rPr>
        <w:t>es</w:t>
      </w:r>
      <w:r w:rsidR="00450A91" w:rsidRPr="00AE668B">
        <w:rPr>
          <w:rFonts w:ascii="Cambria" w:hAnsi="Cambria"/>
        </w:rPr>
        <w:t xml:space="preserve"> WG.</w:t>
      </w:r>
      <w:r w:rsidR="00450A91" w:rsidRPr="000D3900">
        <w:rPr>
          <w:rFonts w:ascii="Cambria" w:hAnsi="Cambria"/>
        </w:rPr>
        <w:t xml:space="preserve"> </w:t>
      </w:r>
    </w:p>
    <w:p w14:paraId="3225B015" w14:textId="265AC9B6" w:rsidR="000C48C1" w:rsidRPr="000D3900" w:rsidRDefault="000C48C1" w:rsidP="00D51952">
      <w:pPr>
        <w:pStyle w:val="ListParagraph"/>
        <w:numPr>
          <w:ilvl w:val="1"/>
          <w:numId w:val="4"/>
        </w:numPr>
        <w:rPr>
          <w:rFonts w:ascii="Cambria" w:hAnsi="Cambria"/>
        </w:rPr>
      </w:pPr>
      <w:r>
        <w:rPr>
          <w:rFonts w:ascii="Cambria" w:hAnsi="Cambria"/>
          <w:bCs/>
        </w:rPr>
        <w:t>Work with the Co-Chairs in launching the WG including establishing the schedule, recruiting the members, and developing a detailed meeting-by-meeting strategy</w:t>
      </w:r>
    </w:p>
    <w:p w14:paraId="6C8E5A99" w14:textId="77777777" w:rsidR="00D51952" w:rsidRPr="000D3900" w:rsidRDefault="00D51952" w:rsidP="00D51952">
      <w:pPr>
        <w:pStyle w:val="ListParagraph"/>
        <w:numPr>
          <w:ilvl w:val="0"/>
          <w:numId w:val="4"/>
        </w:numPr>
        <w:rPr>
          <w:rFonts w:ascii="Cambria" w:hAnsi="Cambria"/>
        </w:rPr>
      </w:pPr>
      <w:r w:rsidRPr="000D3900">
        <w:rPr>
          <w:rFonts w:ascii="Cambria" w:hAnsi="Cambria"/>
        </w:rPr>
        <w:t>Interested Stakeholders</w:t>
      </w:r>
    </w:p>
    <w:p w14:paraId="4612B9F9" w14:textId="5DD11634" w:rsidR="00D51952" w:rsidRPr="000D3900" w:rsidRDefault="00D51952" w:rsidP="00D51952">
      <w:pPr>
        <w:pStyle w:val="ListParagraph"/>
        <w:numPr>
          <w:ilvl w:val="1"/>
          <w:numId w:val="4"/>
        </w:numPr>
        <w:rPr>
          <w:rFonts w:ascii="Cambria" w:hAnsi="Cambria"/>
        </w:rPr>
      </w:pPr>
      <w:r w:rsidRPr="000D3900">
        <w:rPr>
          <w:rFonts w:ascii="Cambria" w:hAnsi="Cambria"/>
        </w:rPr>
        <w:t xml:space="preserve">Provide any additional comments on ABALs </w:t>
      </w:r>
      <w:r w:rsidR="006F08F9">
        <w:rPr>
          <w:rFonts w:ascii="Cambria" w:hAnsi="Cambria"/>
        </w:rPr>
        <w:t xml:space="preserve">directly to the respective </w:t>
      </w:r>
      <w:r w:rsidRPr="000D3900">
        <w:rPr>
          <w:rFonts w:ascii="Cambria" w:hAnsi="Cambria"/>
        </w:rPr>
        <w:t>to PA</w:t>
      </w:r>
      <w:r w:rsidR="006F08F9">
        <w:rPr>
          <w:rFonts w:ascii="Cambria" w:hAnsi="Cambria"/>
        </w:rPr>
        <w:t>(</w:t>
      </w:r>
      <w:r w:rsidRPr="000D3900">
        <w:rPr>
          <w:rFonts w:ascii="Cambria" w:hAnsi="Cambria"/>
        </w:rPr>
        <w:t>s</w:t>
      </w:r>
      <w:r w:rsidR="006F08F9">
        <w:rPr>
          <w:rFonts w:ascii="Cambria" w:hAnsi="Cambria"/>
        </w:rPr>
        <w:t>)</w:t>
      </w:r>
      <w:r w:rsidRPr="000D3900">
        <w:rPr>
          <w:rFonts w:ascii="Cambria" w:hAnsi="Cambria"/>
        </w:rPr>
        <w:t xml:space="preserve"> by </w:t>
      </w:r>
      <w:r w:rsidR="000212C2" w:rsidRPr="000D3900">
        <w:rPr>
          <w:rFonts w:ascii="Cambria" w:hAnsi="Cambria"/>
        </w:rPr>
        <w:t>Wednesday, August 14, 2019</w:t>
      </w:r>
    </w:p>
    <w:p w14:paraId="31762BCB" w14:textId="40A328CA" w:rsidR="00450A91" w:rsidRPr="000C48C1" w:rsidRDefault="00450A91" w:rsidP="003C1EBB">
      <w:pPr>
        <w:pStyle w:val="ListParagraph"/>
        <w:numPr>
          <w:ilvl w:val="1"/>
          <w:numId w:val="4"/>
        </w:numPr>
        <w:rPr>
          <w:rFonts w:ascii="Cambria" w:hAnsi="Cambria"/>
        </w:rPr>
      </w:pPr>
      <w:r w:rsidRPr="000D3900">
        <w:rPr>
          <w:rFonts w:ascii="Cambria" w:hAnsi="Cambria"/>
        </w:rPr>
        <w:t>Submit applications for consideration in the EE Filing Process</w:t>
      </w:r>
      <w:r w:rsidR="0040397A">
        <w:rPr>
          <w:rFonts w:ascii="Cambria" w:hAnsi="Cambria"/>
        </w:rPr>
        <w:t>es</w:t>
      </w:r>
      <w:r w:rsidRPr="000D3900">
        <w:rPr>
          <w:rFonts w:ascii="Cambria" w:hAnsi="Cambria"/>
        </w:rPr>
        <w:t xml:space="preserve"> WG if interested in participating in the WG</w:t>
      </w:r>
      <w:r w:rsidR="006F08F9">
        <w:rPr>
          <w:rFonts w:ascii="Cambria" w:hAnsi="Cambria"/>
        </w:rPr>
        <w:t xml:space="preserve">, and meet the </w:t>
      </w:r>
      <w:r w:rsidR="003C1EBB">
        <w:rPr>
          <w:rFonts w:ascii="Cambria" w:hAnsi="Cambria"/>
        </w:rPr>
        <w:t>c</w:t>
      </w:r>
      <w:r w:rsidR="006F08F9" w:rsidRPr="000C48C1">
        <w:rPr>
          <w:rFonts w:ascii="Cambria" w:hAnsi="Cambria"/>
        </w:rPr>
        <w:t>riteria</w:t>
      </w:r>
      <w:r w:rsidRPr="000C48C1">
        <w:rPr>
          <w:rFonts w:ascii="Cambria" w:hAnsi="Cambria"/>
        </w:rPr>
        <w:t>.</w:t>
      </w:r>
    </w:p>
    <w:p w14:paraId="7B32A9FF" w14:textId="77777777" w:rsidR="00D51952" w:rsidRPr="00ED54AA" w:rsidRDefault="00D51952" w:rsidP="00CB7BD7">
      <w:pPr>
        <w:rPr>
          <w:rFonts w:ascii="Cambria" w:hAnsi="Cambria"/>
          <w:b/>
          <w:bCs/>
          <w:smallCaps/>
          <w:sz w:val="26"/>
          <w:szCs w:val="26"/>
        </w:rPr>
      </w:pPr>
    </w:p>
    <w:p w14:paraId="390BE9DF" w14:textId="029BA2C1" w:rsidR="007200BA" w:rsidRDefault="007200BA"/>
    <w:p w14:paraId="27BF83B5" w14:textId="4994764F" w:rsidR="009F1D6E" w:rsidRDefault="009F1D6E">
      <w:r>
        <w:br w:type="page"/>
      </w:r>
    </w:p>
    <w:p w14:paraId="0832D272" w14:textId="77777777" w:rsidR="009F1D6E" w:rsidRPr="009F1D6E" w:rsidRDefault="009F1D6E" w:rsidP="009F1D6E">
      <w:pPr>
        <w:jc w:val="center"/>
        <w:rPr>
          <w:rFonts w:asciiTheme="minorHAnsi" w:hAnsiTheme="minorHAnsi" w:cstheme="minorHAnsi"/>
          <w:b/>
        </w:rPr>
      </w:pPr>
      <w:r w:rsidRPr="009F1D6E">
        <w:rPr>
          <w:rFonts w:asciiTheme="minorHAnsi" w:hAnsiTheme="minorHAnsi" w:cstheme="minorHAnsi"/>
          <w:b/>
        </w:rPr>
        <w:lastRenderedPageBreak/>
        <w:t>Appendix A: In-Person and Webinar Participation</w:t>
      </w:r>
    </w:p>
    <w:p w14:paraId="20C01A63" w14:textId="77777777" w:rsidR="009F1D6E" w:rsidRPr="00D857DE" w:rsidRDefault="009F1D6E" w:rsidP="009F1D6E">
      <w:pPr>
        <w:jc w:val="center"/>
        <w:rPr>
          <w:rFonts w:asciiTheme="minorHAnsi" w:hAnsiTheme="minorHAnsi" w:cstheme="minorHAnsi"/>
          <w:sz w:val="21"/>
          <w:szCs w:val="21"/>
        </w:rPr>
      </w:pPr>
    </w:p>
    <w:p w14:paraId="04C0F992" w14:textId="77777777" w:rsidR="009F1D6E" w:rsidRPr="00D857DE" w:rsidRDefault="009F1D6E" w:rsidP="009F1D6E">
      <w:pPr>
        <w:tabs>
          <w:tab w:val="left" w:pos="8280"/>
        </w:tabs>
        <w:rPr>
          <w:rFonts w:asciiTheme="minorHAnsi" w:hAnsiTheme="minorHAnsi" w:cstheme="minorHAnsi"/>
          <w:i/>
          <w:sz w:val="21"/>
          <w:szCs w:val="21"/>
        </w:rPr>
      </w:pPr>
      <w:r w:rsidRPr="00D857DE">
        <w:rPr>
          <w:rFonts w:asciiTheme="minorHAnsi" w:hAnsiTheme="minorHAnsi" w:cstheme="minorHAnsi"/>
          <w:i/>
          <w:sz w:val="21"/>
          <w:szCs w:val="21"/>
        </w:rPr>
        <w:t xml:space="preserve">Note: The list of attendees joining in person reflect actual participation as captured via sign in </w:t>
      </w:r>
      <w:r>
        <w:rPr>
          <w:rFonts w:asciiTheme="minorHAnsi" w:hAnsiTheme="minorHAnsi" w:cstheme="minorHAnsi"/>
          <w:i/>
          <w:sz w:val="21"/>
          <w:szCs w:val="21"/>
        </w:rPr>
        <w:t xml:space="preserve">to </w:t>
      </w:r>
      <w:r w:rsidRPr="00D857DE">
        <w:rPr>
          <w:rFonts w:asciiTheme="minorHAnsi" w:hAnsiTheme="minorHAnsi" w:cstheme="minorHAnsi"/>
          <w:i/>
          <w:sz w:val="21"/>
          <w:szCs w:val="21"/>
        </w:rPr>
        <w:t xml:space="preserve">the meeting; the list of attendees joining via webinar reflect registration only. If individuals participated in the webinar but did not register, or registered but did not participate in the webinar, these last-minute changes are not reflected here.  </w:t>
      </w:r>
    </w:p>
    <w:p w14:paraId="7A3312F4" w14:textId="77777777" w:rsidR="009F1D6E" w:rsidRPr="00D857DE" w:rsidRDefault="009F1D6E" w:rsidP="009F1D6E">
      <w:pPr>
        <w:rPr>
          <w:rFonts w:asciiTheme="minorHAnsi" w:hAnsiTheme="minorHAnsi" w:cstheme="minorHAnsi"/>
          <w:sz w:val="21"/>
          <w:szCs w:val="21"/>
        </w:rPr>
      </w:pPr>
    </w:p>
    <w:p w14:paraId="146B0E55" w14:textId="77777777" w:rsidR="009F1D6E" w:rsidRDefault="009F1D6E" w:rsidP="009F1D6E">
      <w:pPr>
        <w:rPr>
          <w:rFonts w:asciiTheme="minorHAnsi" w:hAnsiTheme="minorHAnsi" w:cstheme="minorHAnsi"/>
          <w:b/>
          <w:sz w:val="21"/>
          <w:szCs w:val="21"/>
        </w:rPr>
      </w:pPr>
    </w:p>
    <w:p w14:paraId="6A1197BC" w14:textId="77777777" w:rsidR="009F1D6E" w:rsidRPr="00D857DE" w:rsidRDefault="009F1D6E" w:rsidP="009F1D6E">
      <w:pPr>
        <w:rPr>
          <w:rFonts w:asciiTheme="minorHAnsi" w:hAnsiTheme="minorHAnsi" w:cstheme="minorHAnsi"/>
          <w:b/>
          <w:sz w:val="21"/>
          <w:szCs w:val="21"/>
        </w:rPr>
      </w:pPr>
      <w:r w:rsidRPr="00D857DE">
        <w:rPr>
          <w:rFonts w:asciiTheme="minorHAnsi" w:hAnsiTheme="minorHAnsi" w:cstheme="minorHAnsi"/>
          <w:b/>
          <w:sz w:val="21"/>
          <w:szCs w:val="21"/>
        </w:rPr>
        <w:t>Participants Attending in Person:</w:t>
      </w:r>
    </w:p>
    <w:p w14:paraId="3FF704BA" w14:textId="77777777" w:rsidR="009F1D6E" w:rsidRPr="00D857DE" w:rsidRDefault="009F1D6E" w:rsidP="009F1D6E">
      <w:pPr>
        <w:rPr>
          <w:rFonts w:asciiTheme="minorHAnsi" w:hAnsiTheme="minorHAnsi" w:cstheme="minorHAnsi"/>
          <w:b/>
          <w:sz w:val="21"/>
          <w:szCs w:val="21"/>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350"/>
        <w:gridCol w:w="1980"/>
      </w:tblGrid>
      <w:tr w:rsidR="009F1D6E" w:rsidRPr="00D857DE" w14:paraId="77C6E48B" w14:textId="77777777" w:rsidTr="00FA6200">
        <w:trPr>
          <w:trHeight w:val="304"/>
        </w:trPr>
        <w:tc>
          <w:tcPr>
            <w:tcW w:w="5215" w:type="dxa"/>
            <w:tcBorders>
              <w:bottom w:val="single" w:sz="4" w:space="0" w:color="auto"/>
            </w:tcBorders>
            <w:shd w:val="clear" w:color="auto" w:fill="A6A6A6" w:themeFill="background1" w:themeFillShade="A6"/>
            <w:noWrap/>
            <w:vAlign w:val="bottom"/>
          </w:tcPr>
          <w:p w14:paraId="027D2FF6"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b/>
                <w:color w:val="000000"/>
                <w:sz w:val="21"/>
                <w:szCs w:val="21"/>
              </w:rPr>
              <w:t>Company</w:t>
            </w:r>
          </w:p>
        </w:tc>
        <w:tc>
          <w:tcPr>
            <w:tcW w:w="1350" w:type="dxa"/>
            <w:tcBorders>
              <w:bottom w:val="single" w:sz="4" w:space="0" w:color="auto"/>
            </w:tcBorders>
            <w:shd w:val="clear" w:color="auto" w:fill="A6A6A6" w:themeFill="background1" w:themeFillShade="A6"/>
            <w:noWrap/>
            <w:vAlign w:val="bottom"/>
          </w:tcPr>
          <w:p w14:paraId="17A5A26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b/>
                <w:color w:val="000000"/>
                <w:sz w:val="21"/>
                <w:szCs w:val="21"/>
              </w:rPr>
              <w:t xml:space="preserve">First </w:t>
            </w:r>
          </w:p>
        </w:tc>
        <w:tc>
          <w:tcPr>
            <w:tcW w:w="1980" w:type="dxa"/>
            <w:tcBorders>
              <w:bottom w:val="single" w:sz="4" w:space="0" w:color="auto"/>
            </w:tcBorders>
            <w:shd w:val="clear" w:color="auto" w:fill="A6A6A6" w:themeFill="background1" w:themeFillShade="A6"/>
            <w:noWrap/>
            <w:vAlign w:val="bottom"/>
          </w:tcPr>
          <w:p w14:paraId="4854C99A" w14:textId="77777777" w:rsidR="009F1D6E" w:rsidRPr="00D857DE" w:rsidRDefault="009F1D6E" w:rsidP="00FA6200">
            <w:pPr>
              <w:spacing w:line="276" w:lineRule="auto"/>
              <w:ind w:right="-108"/>
              <w:rPr>
                <w:rFonts w:asciiTheme="minorHAnsi" w:hAnsiTheme="minorHAnsi" w:cstheme="minorHAnsi"/>
                <w:color w:val="000000"/>
                <w:sz w:val="21"/>
                <w:szCs w:val="21"/>
              </w:rPr>
            </w:pPr>
            <w:r w:rsidRPr="00D857DE">
              <w:rPr>
                <w:rFonts w:asciiTheme="minorHAnsi" w:hAnsiTheme="minorHAnsi" w:cstheme="minorHAnsi"/>
                <w:b/>
                <w:color w:val="000000"/>
                <w:sz w:val="21"/>
                <w:szCs w:val="21"/>
              </w:rPr>
              <w:t xml:space="preserve">Last </w:t>
            </w:r>
          </w:p>
        </w:tc>
      </w:tr>
      <w:tr w:rsidR="009F1D6E" w:rsidRPr="00D857DE" w14:paraId="7AFBFA76" w14:textId="77777777" w:rsidTr="00FA6200">
        <w:trPr>
          <w:trHeight w:val="304"/>
        </w:trPr>
        <w:tc>
          <w:tcPr>
            <w:tcW w:w="8545" w:type="dxa"/>
            <w:gridSpan w:val="3"/>
            <w:shd w:val="clear" w:color="auto" w:fill="E0E0E0"/>
            <w:noWrap/>
            <w:vAlign w:val="bottom"/>
          </w:tcPr>
          <w:p w14:paraId="243AB344" w14:textId="77777777" w:rsidR="009F1D6E" w:rsidRPr="00D857DE" w:rsidRDefault="009F1D6E" w:rsidP="00FA6200">
            <w:pPr>
              <w:tabs>
                <w:tab w:val="left" w:pos="8640"/>
              </w:tabs>
              <w:spacing w:line="276" w:lineRule="auto"/>
              <w:rPr>
                <w:rFonts w:asciiTheme="minorHAnsi" w:hAnsiTheme="minorHAnsi" w:cstheme="minorHAnsi"/>
                <w:color w:val="000000"/>
                <w:sz w:val="21"/>
                <w:szCs w:val="21"/>
              </w:rPr>
            </w:pPr>
            <w:r w:rsidRPr="00D857DE">
              <w:rPr>
                <w:rFonts w:asciiTheme="minorHAnsi" w:hAnsiTheme="minorHAnsi" w:cstheme="minorHAnsi"/>
                <w:b/>
                <w:bCs/>
                <w:color w:val="000000"/>
                <w:sz w:val="21"/>
                <w:szCs w:val="21"/>
              </w:rPr>
              <w:t xml:space="preserve">CAEECC Member/Proxy - Seated at the Table </w:t>
            </w:r>
            <w:r w:rsidRPr="00D857DE">
              <w:rPr>
                <w:rFonts w:asciiTheme="minorHAnsi" w:hAnsiTheme="minorHAnsi" w:cstheme="minorHAnsi"/>
                <w:b/>
                <w:color w:val="000000"/>
                <w:sz w:val="21"/>
                <w:szCs w:val="21"/>
              </w:rPr>
              <w:t xml:space="preserve"> </w:t>
            </w:r>
          </w:p>
        </w:tc>
      </w:tr>
      <w:tr w:rsidR="009F1D6E" w:rsidRPr="00D857DE" w14:paraId="5517444F" w14:textId="77777777" w:rsidTr="00FA6200">
        <w:trPr>
          <w:trHeight w:val="304"/>
        </w:trPr>
        <w:tc>
          <w:tcPr>
            <w:tcW w:w="5215" w:type="dxa"/>
            <w:shd w:val="clear" w:color="auto" w:fill="auto"/>
            <w:noWrap/>
            <w:vAlign w:val="bottom"/>
          </w:tcPr>
          <w:p w14:paraId="2FC47B00"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CALCTP</w:t>
            </w:r>
          </w:p>
        </w:tc>
        <w:tc>
          <w:tcPr>
            <w:tcW w:w="1350" w:type="dxa"/>
            <w:shd w:val="clear" w:color="auto" w:fill="auto"/>
            <w:noWrap/>
            <w:vAlign w:val="bottom"/>
          </w:tcPr>
          <w:p w14:paraId="1FAF8BD7"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John</w:t>
            </w:r>
          </w:p>
        </w:tc>
        <w:tc>
          <w:tcPr>
            <w:tcW w:w="1980" w:type="dxa"/>
            <w:shd w:val="clear" w:color="auto" w:fill="auto"/>
            <w:noWrap/>
            <w:vAlign w:val="bottom"/>
          </w:tcPr>
          <w:p w14:paraId="2C946C9B"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Martin</w:t>
            </w:r>
          </w:p>
        </w:tc>
      </w:tr>
      <w:tr w:rsidR="009F1D6E" w:rsidRPr="00D857DE" w14:paraId="0A19FB4B" w14:textId="77777777" w:rsidTr="00FA6200">
        <w:trPr>
          <w:trHeight w:val="304"/>
        </w:trPr>
        <w:tc>
          <w:tcPr>
            <w:tcW w:w="5215" w:type="dxa"/>
            <w:shd w:val="clear" w:color="auto" w:fill="auto"/>
            <w:noWrap/>
            <w:vAlign w:val="bottom"/>
          </w:tcPr>
          <w:p w14:paraId="78A467E8"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California Energy Commission</w:t>
            </w:r>
          </w:p>
        </w:tc>
        <w:tc>
          <w:tcPr>
            <w:tcW w:w="1350" w:type="dxa"/>
            <w:shd w:val="clear" w:color="auto" w:fill="auto"/>
            <w:noWrap/>
            <w:vAlign w:val="bottom"/>
          </w:tcPr>
          <w:p w14:paraId="56332DF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Brian</w:t>
            </w:r>
          </w:p>
        </w:tc>
        <w:tc>
          <w:tcPr>
            <w:tcW w:w="1980" w:type="dxa"/>
            <w:shd w:val="clear" w:color="auto" w:fill="auto"/>
            <w:noWrap/>
            <w:vAlign w:val="bottom"/>
          </w:tcPr>
          <w:p w14:paraId="0477FC62"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Samuelson</w:t>
            </w:r>
          </w:p>
        </w:tc>
      </w:tr>
      <w:tr w:rsidR="009F1D6E" w:rsidRPr="00D857DE" w14:paraId="539AAB2C" w14:textId="77777777" w:rsidTr="00FA6200">
        <w:trPr>
          <w:trHeight w:val="304"/>
        </w:trPr>
        <w:tc>
          <w:tcPr>
            <w:tcW w:w="5215" w:type="dxa"/>
            <w:shd w:val="clear" w:color="auto" w:fill="auto"/>
            <w:noWrap/>
            <w:vAlign w:val="bottom"/>
          </w:tcPr>
          <w:p w14:paraId="21CA2ED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CEDMC</w:t>
            </w:r>
          </w:p>
        </w:tc>
        <w:tc>
          <w:tcPr>
            <w:tcW w:w="1350" w:type="dxa"/>
            <w:shd w:val="clear" w:color="auto" w:fill="auto"/>
            <w:noWrap/>
            <w:vAlign w:val="bottom"/>
          </w:tcPr>
          <w:p w14:paraId="647473C1"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Nate</w:t>
            </w:r>
          </w:p>
        </w:tc>
        <w:tc>
          <w:tcPr>
            <w:tcW w:w="1980" w:type="dxa"/>
            <w:shd w:val="clear" w:color="auto" w:fill="auto"/>
            <w:noWrap/>
            <w:vAlign w:val="bottom"/>
          </w:tcPr>
          <w:p w14:paraId="6289980A"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Kinsey</w:t>
            </w:r>
          </w:p>
        </w:tc>
      </w:tr>
      <w:tr w:rsidR="009F1D6E" w:rsidRPr="00D857DE" w14:paraId="372D510D" w14:textId="77777777" w:rsidTr="00FA6200">
        <w:trPr>
          <w:trHeight w:val="304"/>
        </w:trPr>
        <w:tc>
          <w:tcPr>
            <w:tcW w:w="5215" w:type="dxa"/>
            <w:shd w:val="clear" w:color="auto" w:fill="auto"/>
            <w:noWrap/>
            <w:vAlign w:val="bottom"/>
          </w:tcPr>
          <w:p w14:paraId="6FA59444"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CEE</w:t>
            </w:r>
          </w:p>
        </w:tc>
        <w:tc>
          <w:tcPr>
            <w:tcW w:w="1350" w:type="dxa"/>
            <w:shd w:val="clear" w:color="auto" w:fill="auto"/>
            <w:noWrap/>
            <w:vAlign w:val="bottom"/>
          </w:tcPr>
          <w:p w14:paraId="3E35FA60"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Bernie</w:t>
            </w:r>
          </w:p>
        </w:tc>
        <w:tc>
          <w:tcPr>
            <w:tcW w:w="1980" w:type="dxa"/>
            <w:shd w:val="clear" w:color="auto" w:fill="auto"/>
            <w:noWrap/>
            <w:vAlign w:val="bottom"/>
          </w:tcPr>
          <w:p w14:paraId="37D31083"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Kotlier</w:t>
            </w:r>
          </w:p>
        </w:tc>
      </w:tr>
      <w:tr w:rsidR="009F1D6E" w:rsidRPr="00D857DE" w14:paraId="4B873E2D" w14:textId="77777777" w:rsidTr="00FA6200">
        <w:trPr>
          <w:trHeight w:val="304"/>
        </w:trPr>
        <w:tc>
          <w:tcPr>
            <w:tcW w:w="5215" w:type="dxa"/>
            <w:shd w:val="clear" w:color="auto" w:fill="auto"/>
            <w:noWrap/>
            <w:vAlign w:val="bottom"/>
          </w:tcPr>
          <w:p w14:paraId="608B22EF"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Center for Sustainable Energy</w:t>
            </w:r>
          </w:p>
        </w:tc>
        <w:tc>
          <w:tcPr>
            <w:tcW w:w="1350" w:type="dxa"/>
            <w:shd w:val="clear" w:color="auto" w:fill="auto"/>
            <w:noWrap/>
            <w:vAlign w:val="bottom"/>
          </w:tcPr>
          <w:p w14:paraId="54C8020A"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Beckie</w:t>
            </w:r>
          </w:p>
        </w:tc>
        <w:tc>
          <w:tcPr>
            <w:tcW w:w="1980" w:type="dxa"/>
            <w:shd w:val="clear" w:color="auto" w:fill="auto"/>
            <w:noWrap/>
            <w:vAlign w:val="bottom"/>
          </w:tcPr>
          <w:p w14:paraId="180323F5"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Menten</w:t>
            </w:r>
          </w:p>
        </w:tc>
      </w:tr>
      <w:tr w:rsidR="009F1D6E" w:rsidRPr="00D857DE" w14:paraId="07A15772" w14:textId="77777777" w:rsidTr="00FA6200">
        <w:trPr>
          <w:trHeight w:val="304"/>
        </w:trPr>
        <w:tc>
          <w:tcPr>
            <w:tcW w:w="5215" w:type="dxa"/>
            <w:shd w:val="clear" w:color="auto" w:fill="auto"/>
            <w:noWrap/>
            <w:vAlign w:val="bottom"/>
          </w:tcPr>
          <w:p w14:paraId="1E692BD3"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City &amp; County of SF, Dept of ENV</w:t>
            </w:r>
          </w:p>
        </w:tc>
        <w:tc>
          <w:tcPr>
            <w:tcW w:w="1350" w:type="dxa"/>
            <w:shd w:val="clear" w:color="auto" w:fill="auto"/>
            <w:noWrap/>
            <w:vAlign w:val="bottom"/>
          </w:tcPr>
          <w:p w14:paraId="43C31192"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Lowell</w:t>
            </w:r>
          </w:p>
        </w:tc>
        <w:tc>
          <w:tcPr>
            <w:tcW w:w="1980" w:type="dxa"/>
            <w:shd w:val="clear" w:color="auto" w:fill="auto"/>
            <w:noWrap/>
            <w:vAlign w:val="bottom"/>
          </w:tcPr>
          <w:p w14:paraId="2D85F8AA"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Chu</w:t>
            </w:r>
          </w:p>
        </w:tc>
      </w:tr>
      <w:tr w:rsidR="009F1D6E" w:rsidRPr="00D857DE" w14:paraId="6E056758" w14:textId="77777777" w:rsidTr="00FA6200">
        <w:trPr>
          <w:trHeight w:val="304"/>
        </w:trPr>
        <w:tc>
          <w:tcPr>
            <w:tcW w:w="5215" w:type="dxa"/>
            <w:shd w:val="clear" w:color="auto" w:fill="auto"/>
            <w:noWrap/>
            <w:vAlign w:val="bottom"/>
          </w:tcPr>
          <w:p w14:paraId="53A4610B"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CodeCycle</w:t>
            </w:r>
          </w:p>
        </w:tc>
        <w:tc>
          <w:tcPr>
            <w:tcW w:w="1350" w:type="dxa"/>
            <w:shd w:val="clear" w:color="auto" w:fill="auto"/>
            <w:noWrap/>
            <w:vAlign w:val="bottom"/>
          </w:tcPr>
          <w:p w14:paraId="642BB86A"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Dan</w:t>
            </w:r>
          </w:p>
        </w:tc>
        <w:tc>
          <w:tcPr>
            <w:tcW w:w="1980" w:type="dxa"/>
            <w:shd w:val="clear" w:color="auto" w:fill="auto"/>
            <w:noWrap/>
            <w:vAlign w:val="bottom"/>
          </w:tcPr>
          <w:p w14:paraId="7C4E970A"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Suyeyasu</w:t>
            </w:r>
          </w:p>
        </w:tc>
      </w:tr>
      <w:tr w:rsidR="009F1D6E" w:rsidRPr="00D857DE" w14:paraId="37CB1A54" w14:textId="77777777" w:rsidTr="00FA6200">
        <w:trPr>
          <w:trHeight w:val="304"/>
        </w:trPr>
        <w:tc>
          <w:tcPr>
            <w:tcW w:w="5215" w:type="dxa"/>
            <w:shd w:val="clear" w:color="auto" w:fill="auto"/>
            <w:noWrap/>
            <w:vAlign w:val="bottom"/>
          </w:tcPr>
          <w:p w14:paraId="605A9FF7"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CPUC</w:t>
            </w:r>
          </w:p>
        </w:tc>
        <w:tc>
          <w:tcPr>
            <w:tcW w:w="1350" w:type="dxa"/>
            <w:shd w:val="clear" w:color="auto" w:fill="auto"/>
            <w:noWrap/>
            <w:vAlign w:val="bottom"/>
          </w:tcPr>
          <w:p w14:paraId="0FB7B075"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Alison</w:t>
            </w:r>
          </w:p>
        </w:tc>
        <w:tc>
          <w:tcPr>
            <w:tcW w:w="1980" w:type="dxa"/>
            <w:shd w:val="clear" w:color="auto" w:fill="auto"/>
            <w:noWrap/>
            <w:vAlign w:val="bottom"/>
          </w:tcPr>
          <w:p w14:paraId="14F9374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LaBonte</w:t>
            </w:r>
          </w:p>
        </w:tc>
      </w:tr>
      <w:tr w:rsidR="009F1D6E" w:rsidRPr="00D857DE" w14:paraId="18417740" w14:textId="77777777" w:rsidTr="00FA6200">
        <w:trPr>
          <w:trHeight w:val="304"/>
        </w:trPr>
        <w:tc>
          <w:tcPr>
            <w:tcW w:w="5215" w:type="dxa"/>
            <w:shd w:val="clear" w:color="auto" w:fill="auto"/>
            <w:noWrap/>
            <w:vAlign w:val="bottom"/>
          </w:tcPr>
          <w:p w14:paraId="05BDD971"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LGSEC - County of Contra Costa</w:t>
            </w:r>
          </w:p>
        </w:tc>
        <w:tc>
          <w:tcPr>
            <w:tcW w:w="1350" w:type="dxa"/>
            <w:shd w:val="clear" w:color="auto" w:fill="auto"/>
            <w:noWrap/>
            <w:vAlign w:val="bottom"/>
          </w:tcPr>
          <w:p w14:paraId="5F4B7E1E"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Demian</w:t>
            </w:r>
          </w:p>
        </w:tc>
        <w:tc>
          <w:tcPr>
            <w:tcW w:w="1980" w:type="dxa"/>
            <w:shd w:val="clear" w:color="auto" w:fill="auto"/>
            <w:noWrap/>
            <w:vAlign w:val="bottom"/>
          </w:tcPr>
          <w:p w14:paraId="6E323C55"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Hardman</w:t>
            </w:r>
          </w:p>
        </w:tc>
      </w:tr>
      <w:tr w:rsidR="009F1D6E" w:rsidRPr="00D857DE" w14:paraId="4AE0C24C" w14:textId="77777777" w:rsidTr="00FA6200">
        <w:trPr>
          <w:trHeight w:val="304"/>
        </w:trPr>
        <w:tc>
          <w:tcPr>
            <w:tcW w:w="5215" w:type="dxa"/>
            <w:shd w:val="clear" w:color="auto" w:fill="auto"/>
            <w:noWrap/>
            <w:vAlign w:val="bottom"/>
          </w:tcPr>
          <w:p w14:paraId="22889B28"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MCE</w:t>
            </w:r>
          </w:p>
        </w:tc>
        <w:tc>
          <w:tcPr>
            <w:tcW w:w="1350" w:type="dxa"/>
            <w:shd w:val="clear" w:color="auto" w:fill="auto"/>
            <w:noWrap/>
            <w:vAlign w:val="bottom"/>
          </w:tcPr>
          <w:p w14:paraId="6DB51D41"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Alice</w:t>
            </w:r>
          </w:p>
        </w:tc>
        <w:tc>
          <w:tcPr>
            <w:tcW w:w="1980" w:type="dxa"/>
            <w:shd w:val="clear" w:color="auto" w:fill="auto"/>
            <w:noWrap/>
            <w:vAlign w:val="bottom"/>
          </w:tcPr>
          <w:p w14:paraId="58302AA4"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Havenar-Daughton</w:t>
            </w:r>
          </w:p>
        </w:tc>
      </w:tr>
      <w:tr w:rsidR="009F1D6E" w:rsidRPr="00D857DE" w14:paraId="598B930A" w14:textId="77777777" w:rsidTr="00FA6200">
        <w:trPr>
          <w:trHeight w:val="304"/>
        </w:trPr>
        <w:tc>
          <w:tcPr>
            <w:tcW w:w="5215" w:type="dxa"/>
            <w:shd w:val="clear" w:color="auto" w:fill="auto"/>
            <w:noWrap/>
            <w:vAlign w:val="bottom"/>
          </w:tcPr>
          <w:p w14:paraId="2B8ACCF4" w14:textId="77777777" w:rsidR="009F1D6E" w:rsidRPr="00D857DE" w:rsidRDefault="009F1D6E" w:rsidP="00FA6200">
            <w:pPr>
              <w:rPr>
                <w:rFonts w:asciiTheme="minorHAnsi" w:hAnsiTheme="minorHAnsi" w:cstheme="minorHAnsi"/>
                <w:color w:val="000000"/>
                <w:sz w:val="21"/>
                <w:szCs w:val="21"/>
              </w:rPr>
            </w:pPr>
            <w:r w:rsidRPr="00D857DE">
              <w:rPr>
                <w:rFonts w:asciiTheme="minorHAnsi" w:hAnsiTheme="minorHAnsi" w:cstheme="minorHAnsi"/>
                <w:color w:val="000000"/>
                <w:sz w:val="21"/>
                <w:szCs w:val="21"/>
              </w:rPr>
              <w:t>MTC (BayREN)</w:t>
            </w:r>
          </w:p>
        </w:tc>
        <w:tc>
          <w:tcPr>
            <w:tcW w:w="1350" w:type="dxa"/>
            <w:shd w:val="clear" w:color="auto" w:fill="auto"/>
            <w:noWrap/>
            <w:vAlign w:val="bottom"/>
          </w:tcPr>
          <w:p w14:paraId="06E58356"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Jenny</w:t>
            </w:r>
          </w:p>
        </w:tc>
        <w:tc>
          <w:tcPr>
            <w:tcW w:w="1980" w:type="dxa"/>
            <w:shd w:val="clear" w:color="auto" w:fill="auto"/>
            <w:noWrap/>
            <w:vAlign w:val="bottom"/>
          </w:tcPr>
          <w:p w14:paraId="2DEC33CA"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Berg</w:t>
            </w:r>
          </w:p>
        </w:tc>
      </w:tr>
      <w:tr w:rsidR="009F1D6E" w:rsidRPr="00D857DE" w14:paraId="060093C6" w14:textId="77777777" w:rsidTr="00FA6200">
        <w:trPr>
          <w:trHeight w:val="304"/>
        </w:trPr>
        <w:tc>
          <w:tcPr>
            <w:tcW w:w="5215" w:type="dxa"/>
            <w:shd w:val="clear" w:color="auto" w:fill="auto"/>
            <w:noWrap/>
            <w:vAlign w:val="bottom"/>
          </w:tcPr>
          <w:p w14:paraId="5A94CB7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NRDC</w:t>
            </w:r>
          </w:p>
        </w:tc>
        <w:tc>
          <w:tcPr>
            <w:tcW w:w="1350" w:type="dxa"/>
            <w:shd w:val="clear" w:color="auto" w:fill="auto"/>
            <w:noWrap/>
            <w:vAlign w:val="bottom"/>
          </w:tcPr>
          <w:p w14:paraId="194F409F"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Lara</w:t>
            </w:r>
          </w:p>
        </w:tc>
        <w:tc>
          <w:tcPr>
            <w:tcW w:w="1980" w:type="dxa"/>
            <w:shd w:val="clear" w:color="auto" w:fill="auto"/>
            <w:noWrap/>
            <w:vAlign w:val="bottom"/>
          </w:tcPr>
          <w:p w14:paraId="106ECECF"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Ettenson</w:t>
            </w:r>
          </w:p>
        </w:tc>
      </w:tr>
      <w:tr w:rsidR="009F1D6E" w:rsidRPr="00D857DE" w14:paraId="67099A07" w14:textId="77777777" w:rsidTr="00FA6200">
        <w:trPr>
          <w:trHeight w:val="304"/>
        </w:trPr>
        <w:tc>
          <w:tcPr>
            <w:tcW w:w="5215" w:type="dxa"/>
            <w:shd w:val="clear" w:color="auto" w:fill="auto"/>
            <w:noWrap/>
            <w:vAlign w:val="bottom"/>
          </w:tcPr>
          <w:p w14:paraId="5F31CBB9"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PG&amp;E</w:t>
            </w:r>
          </w:p>
        </w:tc>
        <w:tc>
          <w:tcPr>
            <w:tcW w:w="1350" w:type="dxa"/>
            <w:shd w:val="clear" w:color="auto" w:fill="auto"/>
            <w:noWrap/>
            <w:vAlign w:val="bottom"/>
          </w:tcPr>
          <w:p w14:paraId="14616C46"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Ryan</w:t>
            </w:r>
          </w:p>
        </w:tc>
        <w:tc>
          <w:tcPr>
            <w:tcW w:w="1980" w:type="dxa"/>
            <w:shd w:val="clear" w:color="auto" w:fill="auto"/>
            <w:noWrap/>
            <w:vAlign w:val="bottom"/>
          </w:tcPr>
          <w:p w14:paraId="78837AC4"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Chan</w:t>
            </w:r>
          </w:p>
        </w:tc>
      </w:tr>
      <w:tr w:rsidR="009F1D6E" w:rsidRPr="00D857DE" w14:paraId="35EA916C" w14:textId="77777777" w:rsidTr="00FA6200">
        <w:trPr>
          <w:trHeight w:val="304"/>
        </w:trPr>
        <w:tc>
          <w:tcPr>
            <w:tcW w:w="5215" w:type="dxa"/>
            <w:shd w:val="clear" w:color="auto" w:fill="auto"/>
            <w:noWrap/>
            <w:vAlign w:val="bottom"/>
          </w:tcPr>
          <w:p w14:paraId="7666DCE0"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Public Advocates Office</w:t>
            </w:r>
          </w:p>
        </w:tc>
        <w:tc>
          <w:tcPr>
            <w:tcW w:w="1350" w:type="dxa"/>
            <w:shd w:val="clear" w:color="auto" w:fill="auto"/>
            <w:noWrap/>
            <w:vAlign w:val="bottom"/>
          </w:tcPr>
          <w:p w14:paraId="63347183"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Michael</w:t>
            </w:r>
          </w:p>
        </w:tc>
        <w:tc>
          <w:tcPr>
            <w:tcW w:w="1980" w:type="dxa"/>
            <w:shd w:val="clear" w:color="auto" w:fill="auto"/>
            <w:noWrap/>
            <w:vAlign w:val="bottom"/>
          </w:tcPr>
          <w:p w14:paraId="6DF39D68"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Campbell</w:t>
            </w:r>
          </w:p>
        </w:tc>
      </w:tr>
      <w:tr w:rsidR="009F1D6E" w:rsidRPr="00D857DE" w14:paraId="5F37F00D" w14:textId="77777777" w:rsidTr="00FA6200">
        <w:trPr>
          <w:trHeight w:val="93"/>
        </w:trPr>
        <w:tc>
          <w:tcPr>
            <w:tcW w:w="5215" w:type="dxa"/>
            <w:shd w:val="clear" w:color="auto" w:fill="auto"/>
            <w:noWrap/>
            <w:vAlign w:val="bottom"/>
          </w:tcPr>
          <w:p w14:paraId="02D9B2C8"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SBUA</w:t>
            </w:r>
          </w:p>
        </w:tc>
        <w:tc>
          <w:tcPr>
            <w:tcW w:w="1350" w:type="dxa"/>
            <w:shd w:val="clear" w:color="auto" w:fill="auto"/>
            <w:noWrap/>
            <w:vAlign w:val="bottom"/>
          </w:tcPr>
          <w:p w14:paraId="74AC4E43"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Ivan</w:t>
            </w:r>
          </w:p>
        </w:tc>
        <w:tc>
          <w:tcPr>
            <w:tcW w:w="1980" w:type="dxa"/>
            <w:shd w:val="clear" w:color="auto" w:fill="auto"/>
            <w:noWrap/>
            <w:vAlign w:val="bottom"/>
          </w:tcPr>
          <w:p w14:paraId="1143559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Jimenez</w:t>
            </w:r>
          </w:p>
        </w:tc>
      </w:tr>
      <w:tr w:rsidR="009F1D6E" w:rsidRPr="00D857DE" w14:paraId="65AC957D" w14:textId="77777777" w:rsidTr="00FA6200">
        <w:trPr>
          <w:trHeight w:val="93"/>
        </w:trPr>
        <w:tc>
          <w:tcPr>
            <w:tcW w:w="5215" w:type="dxa"/>
            <w:shd w:val="clear" w:color="auto" w:fill="auto"/>
            <w:noWrap/>
            <w:vAlign w:val="bottom"/>
          </w:tcPr>
          <w:p w14:paraId="00010D46"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Southern California Edison</w:t>
            </w:r>
          </w:p>
        </w:tc>
        <w:tc>
          <w:tcPr>
            <w:tcW w:w="1350" w:type="dxa"/>
            <w:shd w:val="clear" w:color="auto" w:fill="auto"/>
            <w:noWrap/>
            <w:vAlign w:val="bottom"/>
          </w:tcPr>
          <w:p w14:paraId="4366F525"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Matt</w:t>
            </w:r>
          </w:p>
        </w:tc>
        <w:tc>
          <w:tcPr>
            <w:tcW w:w="1980" w:type="dxa"/>
            <w:shd w:val="clear" w:color="auto" w:fill="auto"/>
            <w:noWrap/>
            <w:vAlign w:val="bottom"/>
          </w:tcPr>
          <w:p w14:paraId="5FD7678E"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Evans</w:t>
            </w:r>
          </w:p>
        </w:tc>
      </w:tr>
      <w:tr w:rsidR="009F1D6E" w:rsidRPr="00D857DE" w14:paraId="2CD89A56" w14:textId="77777777" w:rsidTr="00FA6200">
        <w:trPr>
          <w:trHeight w:val="304"/>
        </w:trPr>
        <w:tc>
          <w:tcPr>
            <w:tcW w:w="5215" w:type="dxa"/>
            <w:shd w:val="clear" w:color="auto" w:fill="auto"/>
            <w:noWrap/>
            <w:vAlign w:val="bottom"/>
          </w:tcPr>
          <w:p w14:paraId="28EFD39F"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SDG&amp;E</w:t>
            </w:r>
          </w:p>
        </w:tc>
        <w:tc>
          <w:tcPr>
            <w:tcW w:w="1350" w:type="dxa"/>
            <w:shd w:val="clear" w:color="auto" w:fill="auto"/>
            <w:noWrap/>
            <w:vAlign w:val="bottom"/>
          </w:tcPr>
          <w:p w14:paraId="1396543B"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Athena</w:t>
            </w:r>
          </w:p>
        </w:tc>
        <w:tc>
          <w:tcPr>
            <w:tcW w:w="1980" w:type="dxa"/>
            <w:shd w:val="clear" w:color="auto" w:fill="auto"/>
            <w:noWrap/>
            <w:vAlign w:val="bottom"/>
          </w:tcPr>
          <w:p w14:paraId="092A0A44"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Besa</w:t>
            </w:r>
          </w:p>
        </w:tc>
      </w:tr>
      <w:tr w:rsidR="009F1D6E" w:rsidRPr="00D857DE" w14:paraId="7ED8AA82" w14:textId="77777777" w:rsidTr="00FA6200">
        <w:trPr>
          <w:trHeight w:val="304"/>
        </w:trPr>
        <w:tc>
          <w:tcPr>
            <w:tcW w:w="5215" w:type="dxa"/>
            <w:shd w:val="clear" w:color="auto" w:fill="auto"/>
            <w:noWrap/>
            <w:vAlign w:val="bottom"/>
          </w:tcPr>
          <w:p w14:paraId="0CA5A199"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Sheet Metal Workers Local 104</w:t>
            </w:r>
          </w:p>
        </w:tc>
        <w:tc>
          <w:tcPr>
            <w:tcW w:w="1350" w:type="dxa"/>
            <w:shd w:val="clear" w:color="auto" w:fill="auto"/>
            <w:noWrap/>
            <w:vAlign w:val="bottom"/>
          </w:tcPr>
          <w:p w14:paraId="49352194"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David</w:t>
            </w:r>
          </w:p>
        </w:tc>
        <w:tc>
          <w:tcPr>
            <w:tcW w:w="1980" w:type="dxa"/>
            <w:shd w:val="clear" w:color="auto" w:fill="auto"/>
            <w:noWrap/>
            <w:vAlign w:val="bottom"/>
          </w:tcPr>
          <w:p w14:paraId="1656110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Dias</w:t>
            </w:r>
          </w:p>
        </w:tc>
      </w:tr>
      <w:tr w:rsidR="009F1D6E" w:rsidRPr="00D857DE" w14:paraId="134FD8DD" w14:textId="77777777" w:rsidTr="00FA6200">
        <w:trPr>
          <w:trHeight w:val="304"/>
        </w:trPr>
        <w:tc>
          <w:tcPr>
            <w:tcW w:w="5215" w:type="dxa"/>
            <w:shd w:val="clear" w:color="auto" w:fill="auto"/>
            <w:noWrap/>
            <w:vAlign w:val="bottom"/>
          </w:tcPr>
          <w:p w14:paraId="5912436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SJVCEO</w:t>
            </w:r>
          </w:p>
        </w:tc>
        <w:tc>
          <w:tcPr>
            <w:tcW w:w="1350" w:type="dxa"/>
            <w:shd w:val="clear" w:color="auto" w:fill="auto"/>
            <w:noWrap/>
            <w:vAlign w:val="bottom"/>
          </w:tcPr>
          <w:p w14:paraId="2CB16C5D"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Courtney</w:t>
            </w:r>
          </w:p>
        </w:tc>
        <w:tc>
          <w:tcPr>
            <w:tcW w:w="1980" w:type="dxa"/>
            <w:shd w:val="clear" w:color="auto" w:fill="auto"/>
            <w:noWrap/>
            <w:vAlign w:val="bottom"/>
          </w:tcPr>
          <w:p w14:paraId="2D96F55E"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Kalashian</w:t>
            </w:r>
          </w:p>
        </w:tc>
      </w:tr>
      <w:tr w:rsidR="009F1D6E" w:rsidRPr="00D857DE" w14:paraId="0E61D34E" w14:textId="77777777" w:rsidTr="00FA6200">
        <w:trPr>
          <w:trHeight w:val="304"/>
        </w:trPr>
        <w:tc>
          <w:tcPr>
            <w:tcW w:w="5215" w:type="dxa"/>
            <w:shd w:val="clear" w:color="auto" w:fill="auto"/>
            <w:noWrap/>
            <w:vAlign w:val="bottom"/>
          </w:tcPr>
          <w:p w14:paraId="793F5539"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SoCalREN</w:t>
            </w:r>
          </w:p>
        </w:tc>
        <w:tc>
          <w:tcPr>
            <w:tcW w:w="1350" w:type="dxa"/>
            <w:shd w:val="clear" w:color="auto" w:fill="auto"/>
            <w:noWrap/>
            <w:vAlign w:val="bottom"/>
          </w:tcPr>
          <w:p w14:paraId="0DB55BBA"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Matt</w:t>
            </w:r>
          </w:p>
        </w:tc>
        <w:tc>
          <w:tcPr>
            <w:tcW w:w="1980" w:type="dxa"/>
            <w:shd w:val="clear" w:color="auto" w:fill="auto"/>
            <w:noWrap/>
            <w:vAlign w:val="bottom"/>
          </w:tcPr>
          <w:p w14:paraId="018CB754" w14:textId="77777777" w:rsidR="009F1D6E" w:rsidRPr="00D857DE" w:rsidRDefault="009F1D6E" w:rsidP="00FA6200">
            <w:pPr>
              <w:spacing w:line="276" w:lineRule="auto"/>
              <w:rPr>
                <w:rFonts w:asciiTheme="minorHAnsi" w:hAnsiTheme="minorHAnsi" w:cstheme="minorHAnsi"/>
                <w:color w:val="000000"/>
                <w:sz w:val="21"/>
                <w:szCs w:val="21"/>
              </w:rPr>
            </w:pPr>
            <w:proofErr w:type="spellStart"/>
            <w:r w:rsidRPr="00D857DE">
              <w:rPr>
                <w:rFonts w:asciiTheme="minorHAnsi" w:hAnsiTheme="minorHAnsi" w:cstheme="minorHAnsi"/>
                <w:color w:val="000000"/>
                <w:sz w:val="21"/>
                <w:szCs w:val="21"/>
              </w:rPr>
              <w:t>Skolnik</w:t>
            </w:r>
            <w:proofErr w:type="spellEnd"/>
          </w:p>
        </w:tc>
      </w:tr>
      <w:tr w:rsidR="009F1D6E" w:rsidRPr="00D857DE" w14:paraId="346011D3" w14:textId="77777777" w:rsidTr="00FA6200">
        <w:trPr>
          <w:trHeight w:val="304"/>
        </w:trPr>
        <w:tc>
          <w:tcPr>
            <w:tcW w:w="5215" w:type="dxa"/>
            <w:shd w:val="clear" w:color="auto" w:fill="auto"/>
            <w:noWrap/>
            <w:vAlign w:val="bottom"/>
          </w:tcPr>
          <w:p w14:paraId="59F41D3E"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Southern California Gas Company</w:t>
            </w:r>
          </w:p>
        </w:tc>
        <w:tc>
          <w:tcPr>
            <w:tcW w:w="1350" w:type="dxa"/>
            <w:shd w:val="clear" w:color="auto" w:fill="auto"/>
            <w:noWrap/>
            <w:vAlign w:val="bottom"/>
          </w:tcPr>
          <w:p w14:paraId="0512CAED"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Elizabeth</w:t>
            </w:r>
          </w:p>
        </w:tc>
        <w:tc>
          <w:tcPr>
            <w:tcW w:w="1980" w:type="dxa"/>
            <w:shd w:val="clear" w:color="auto" w:fill="auto"/>
            <w:noWrap/>
            <w:vAlign w:val="bottom"/>
          </w:tcPr>
          <w:p w14:paraId="3CFF9767"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Gomez</w:t>
            </w:r>
          </w:p>
        </w:tc>
      </w:tr>
      <w:tr w:rsidR="009F1D6E" w:rsidRPr="00D857DE" w14:paraId="0C1981D0" w14:textId="77777777" w:rsidTr="00FA6200">
        <w:trPr>
          <w:trHeight w:val="304"/>
        </w:trPr>
        <w:tc>
          <w:tcPr>
            <w:tcW w:w="5215" w:type="dxa"/>
            <w:shd w:val="clear" w:color="auto" w:fill="auto"/>
            <w:noWrap/>
            <w:vAlign w:val="bottom"/>
          </w:tcPr>
          <w:p w14:paraId="6498A976"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The Energy Coalition</w:t>
            </w:r>
          </w:p>
        </w:tc>
        <w:tc>
          <w:tcPr>
            <w:tcW w:w="1350" w:type="dxa"/>
            <w:shd w:val="clear" w:color="auto" w:fill="auto"/>
            <w:noWrap/>
            <w:vAlign w:val="bottom"/>
          </w:tcPr>
          <w:p w14:paraId="4FA9FD97"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Laurel</w:t>
            </w:r>
          </w:p>
        </w:tc>
        <w:tc>
          <w:tcPr>
            <w:tcW w:w="1980" w:type="dxa"/>
            <w:shd w:val="clear" w:color="auto" w:fill="auto"/>
            <w:noWrap/>
            <w:vAlign w:val="bottom"/>
          </w:tcPr>
          <w:p w14:paraId="47726F02"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Rothschild</w:t>
            </w:r>
          </w:p>
        </w:tc>
      </w:tr>
      <w:tr w:rsidR="009F1D6E" w:rsidRPr="00D857DE" w14:paraId="2CC66FAB" w14:textId="77777777" w:rsidTr="00FA6200">
        <w:trPr>
          <w:trHeight w:val="341"/>
        </w:trPr>
        <w:tc>
          <w:tcPr>
            <w:tcW w:w="5215" w:type="dxa"/>
            <w:shd w:val="clear" w:color="auto" w:fill="auto"/>
            <w:noWrap/>
            <w:vAlign w:val="bottom"/>
          </w:tcPr>
          <w:p w14:paraId="4995B31F"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Tri-County REN</w:t>
            </w:r>
          </w:p>
        </w:tc>
        <w:tc>
          <w:tcPr>
            <w:tcW w:w="1350" w:type="dxa"/>
            <w:shd w:val="clear" w:color="auto" w:fill="auto"/>
            <w:noWrap/>
            <w:vAlign w:val="bottom"/>
          </w:tcPr>
          <w:p w14:paraId="0F058CB3"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 xml:space="preserve">Alejandra </w:t>
            </w:r>
          </w:p>
        </w:tc>
        <w:tc>
          <w:tcPr>
            <w:tcW w:w="1980" w:type="dxa"/>
            <w:shd w:val="clear" w:color="auto" w:fill="auto"/>
            <w:noWrap/>
            <w:vAlign w:val="bottom"/>
          </w:tcPr>
          <w:p w14:paraId="62F359B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Tellez</w:t>
            </w:r>
          </w:p>
        </w:tc>
      </w:tr>
      <w:tr w:rsidR="009F1D6E" w:rsidRPr="00D857DE" w14:paraId="52F64E60" w14:textId="77777777" w:rsidTr="00FA6200">
        <w:trPr>
          <w:trHeight w:val="341"/>
        </w:trPr>
        <w:tc>
          <w:tcPr>
            <w:tcW w:w="5215" w:type="dxa"/>
            <w:shd w:val="clear" w:color="auto" w:fill="auto"/>
            <w:noWrap/>
            <w:vAlign w:val="bottom"/>
          </w:tcPr>
          <w:p w14:paraId="53B6BBF3" w14:textId="77777777" w:rsidR="009F1D6E" w:rsidRPr="00D857DE" w:rsidRDefault="009F1D6E" w:rsidP="00FA6200">
            <w:pPr>
              <w:spacing w:line="276" w:lineRule="auto"/>
              <w:rPr>
                <w:rFonts w:asciiTheme="minorHAnsi" w:hAnsiTheme="minorHAnsi" w:cstheme="minorHAnsi"/>
                <w:b/>
                <w:bCs/>
                <w:color w:val="000000"/>
                <w:sz w:val="21"/>
                <w:szCs w:val="21"/>
              </w:rPr>
            </w:pPr>
            <w:r w:rsidRPr="00D857DE">
              <w:rPr>
                <w:rFonts w:asciiTheme="minorHAnsi" w:hAnsiTheme="minorHAnsi" w:cstheme="minorHAnsi"/>
                <w:color w:val="000000"/>
                <w:sz w:val="21"/>
                <w:szCs w:val="21"/>
              </w:rPr>
              <w:t>WHPA Inc.</w:t>
            </w:r>
          </w:p>
        </w:tc>
        <w:tc>
          <w:tcPr>
            <w:tcW w:w="1350" w:type="dxa"/>
            <w:shd w:val="clear" w:color="auto" w:fill="auto"/>
            <w:noWrap/>
            <w:vAlign w:val="bottom"/>
          </w:tcPr>
          <w:p w14:paraId="24554866"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Elsia</w:t>
            </w:r>
          </w:p>
        </w:tc>
        <w:tc>
          <w:tcPr>
            <w:tcW w:w="1980" w:type="dxa"/>
            <w:shd w:val="clear" w:color="auto" w:fill="auto"/>
            <w:noWrap/>
            <w:vAlign w:val="bottom"/>
          </w:tcPr>
          <w:p w14:paraId="76C732D7"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Galawish</w:t>
            </w:r>
          </w:p>
        </w:tc>
      </w:tr>
      <w:tr w:rsidR="009F1D6E" w:rsidRPr="00D857DE" w14:paraId="2EA5E8DB" w14:textId="77777777" w:rsidTr="00FA6200">
        <w:trPr>
          <w:trHeight w:val="304"/>
        </w:trPr>
        <w:tc>
          <w:tcPr>
            <w:tcW w:w="8545" w:type="dxa"/>
            <w:gridSpan w:val="3"/>
            <w:shd w:val="clear" w:color="auto" w:fill="E0E0E0"/>
            <w:noWrap/>
            <w:vAlign w:val="bottom"/>
          </w:tcPr>
          <w:p w14:paraId="4E29A4D9" w14:textId="77777777" w:rsidR="009F1D6E" w:rsidRPr="00D857DE" w:rsidRDefault="009F1D6E" w:rsidP="00FA6200">
            <w:pPr>
              <w:spacing w:line="276" w:lineRule="auto"/>
              <w:rPr>
                <w:rFonts w:asciiTheme="minorHAnsi" w:hAnsiTheme="minorHAnsi" w:cstheme="minorHAnsi"/>
                <w:b/>
                <w:color w:val="000000"/>
                <w:sz w:val="21"/>
                <w:szCs w:val="21"/>
              </w:rPr>
            </w:pPr>
            <w:r w:rsidRPr="00D857DE">
              <w:rPr>
                <w:rFonts w:asciiTheme="minorHAnsi" w:hAnsiTheme="minorHAnsi" w:cstheme="minorHAnsi"/>
                <w:b/>
                <w:color w:val="000000"/>
                <w:sz w:val="21"/>
                <w:szCs w:val="21"/>
              </w:rPr>
              <w:t xml:space="preserve">Other Participants Attending in Person  </w:t>
            </w:r>
          </w:p>
        </w:tc>
      </w:tr>
      <w:tr w:rsidR="009F1D6E" w:rsidRPr="00D857DE" w14:paraId="61A46BDB" w14:textId="77777777" w:rsidTr="00FA6200">
        <w:trPr>
          <w:trHeight w:val="304"/>
        </w:trPr>
        <w:tc>
          <w:tcPr>
            <w:tcW w:w="5215" w:type="dxa"/>
            <w:shd w:val="clear" w:color="auto" w:fill="auto"/>
            <w:noWrap/>
            <w:vAlign w:val="bottom"/>
          </w:tcPr>
          <w:p w14:paraId="2DE2F319"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Bidgely</w:t>
            </w:r>
            <w:proofErr w:type="spellEnd"/>
          </w:p>
        </w:tc>
        <w:tc>
          <w:tcPr>
            <w:tcW w:w="1350" w:type="dxa"/>
            <w:shd w:val="clear" w:color="auto" w:fill="auto"/>
            <w:noWrap/>
            <w:vAlign w:val="bottom"/>
          </w:tcPr>
          <w:p w14:paraId="7694E23E"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Jordana</w:t>
            </w:r>
            <w:proofErr w:type="spellEnd"/>
          </w:p>
        </w:tc>
        <w:tc>
          <w:tcPr>
            <w:tcW w:w="1980" w:type="dxa"/>
            <w:shd w:val="clear" w:color="auto" w:fill="auto"/>
            <w:noWrap/>
            <w:vAlign w:val="bottom"/>
          </w:tcPr>
          <w:p w14:paraId="48B84E66"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Temlock</w:t>
            </w:r>
            <w:proofErr w:type="spellEnd"/>
          </w:p>
        </w:tc>
      </w:tr>
      <w:tr w:rsidR="009F1D6E" w:rsidRPr="00D857DE" w14:paraId="0A0FA253" w14:textId="77777777" w:rsidTr="00FA6200">
        <w:trPr>
          <w:trHeight w:val="304"/>
        </w:trPr>
        <w:tc>
          <w:tcPr>
            <w:tcW w:w="5215" w:type="dxa"/>
            <w:shd w:val="clear" w:color="auto" w:fill="auto"/>
            <w:noWrap/>
            <w:vAlign w:val="bottom"/>
          </w:tcPr>
          <w:p w14:paraId="7BCA915D"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Build It Green</w:t>
            </w:r>
          </w:p>
        </w:tc>
        <w:tc>
          <w:tcPr>
            <w:tcW w:w="1350" w:type="dxa"/>
            <w:shd w:val="clear" w:color="auto" w:fill="auto"/>
            <w:noWrap/>
            <w:vAlign w:val="bottom"/>
          </w:tcPr>
          <w:p w14:paraId="253790B4"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Brett</w:t>
            </w:r>
          </w:p>
        </w:tc>
        <w:tc>
          <w:tcPr>
            <w:tcW w:w="1980" w:type="dxa"/>
            <w:shd w:val="clear" w:color="auto" w:fill="auto"/>
            <w:noWrap/>
            <w:vAlign w:val="bottom"/>
          </w:tcPr>
          <w:p w14:paraId="5FB6FCDD"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Bishop</w:t>
            </w:r>
          </w:p>
        </w:tc>
      </w:tr>
      <w:tr w:rsidR="009F1D6E" w:rsidRPr="00D857DE" w14:paraId="185B169B" w14:textId="77777777" w:rsidTr="00FA6200">
        <w:trPr>
          <w:trHeight w:val="305"/>
        </w:trPr>
        <w:tc>
          <w:tcPr>
            <w:tcW w:w="5215" w:type="dxa"/>
            <w:shd w:val="clear" w:color="auto" w:fill="auto"/>
            <w:noWrap/>
            <w:vAlign w:val="bottom"/>
          </w:tcPr>
          <w:p w14:paraId="14D2FD2E"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CEDMC</w:t>
            </w:r>
          </w:p>
        </w:tc>
        <w:tc>
          <w:tcPr>
            <w:tcW w:w="1350" w:type="dxa"/>
            <w:shd w:val="clear" w:color="auto" w:fill="auto"/>
            <w:noWrap/>
            <w:vAlign w:val="bottom"/>
          </w:tcPr>
          <w:p w14:paraId="7D479BEF"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Gary</w:t>
            </w:r>
          </w:p>
        </w:tc>
        <w:tc>
          <w:tcPr>
            <w:tcW w:w="1980" w:type="dxa"/>
            <w:shd w:val="clear" w:color="auto" w:fill="auto"/>
            <w:noWrap/>
            <w:vAlign w:val="bottom"/>
          </w:tcPr>
          <w:p w14:paraId="3F3611F1"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Wikler</w:t>
            </w:r>
            <w:proofErr w:type="spellEnd"/>
          </w:p>
        </w:tc>
      </w:tr>
      <w:tr w:rsidR="009F1D6E" w:rsidRPr="00D857DE" w14:paraId="09495451" w14:textId="77777777" w:rsidTr="00FA6200">
        <w:trPr>
          <w:trHeight w:val="305"/>
        </w:trPr>
        <w:tc>
          <w:tcPr>
            <w:tcW w:w="5215" w:type="dxa"/>
            <w:shd w:val="clear" w:color="auto" w:fill="auto"/>
            <w:noWrap/>
            <w:vAlign w:val="bottom"/>
          </w:tcPr>
          <w:p w14:paraId="797EF9CB"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CLEAResult</w:t>
            </w:r>
          </w:p>
        </w:tc>
        <w:tc>
          <w:tcPr>
            <w:tcW w:w="1350" w:type="dxa"/>
            <w:shd w:val="clear" w:color="auto" w:fill="auto"/>
            <w:noWrap/>
            <w:vAlign w:val="bottom"/>
          </w:tcPr>
          <w:p w14:paraId="1741D783"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Joanne</w:t>
            </w:r>
          </w:p>
        </w:tc>
        <w:tc>
          <w:tcPr>
            <w:tcW w:w="1980" w:type="dxa"/>
            <w:shd w:val="clear" w:color="auto" w:fill="auto"/>
            <w:noWrap/>
            <w:vAlign w:val="bottom"/>
          </w:tcPr>
          <w:p w14:paraId="53F56C51"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O'Neill</w:t>
            </w:r>
          </w:p>
        </w:tc>
      </w:tr>
      <w:tr w:rsidR="009F1D6E" w:rsidRPr="00D857DE" w14:paraId="2E761F6C" w14:textId="77777777" w:rsidTr="00FA6200">
        <w:trPr>
          <w:trHeight w:val="305"/>
        </w:trPr>
        <w:tc>
          <w:tcPr>
            <w:tcW w:w="5215" w:type="dxa"/>
            <w:tcBorders>
              <w:bottom w:val="single" w:sz="4" w:space="0" w:color="auto"/>
            </w:tcBorders>
            <w:shd w:val="clear" w:color="auto" w:fill="auto"/>
            <w:noWrap/>
            <w:vAlign w:val="bottom"/>
          </w:tcPr>
          <w:p w14:paraId="5D3468B0"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lastRenderedPageBreak/>
              <w:t>CLEAResult</w:t>
            </w:r>
          </w:p>
        </w:tc>
        <w:tc>
          <w:tcPr>
            <w:tcW w:w="1350" w:type="dxa"/>
            <w:tcBorders>
              <w:bottom w:val="single" w:sz="4" w:space="0" w:color="auto"/>
            </w:tcBorders>
            <w:shd w:val="clear" w:color="auto" w:fill="auto"/>
            <w:noWrap/>
            <w:vAlign w:val="bottom"/>
          </w:tcPr>
          <w:p w14:paraId="3EA109CB"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Peter</w:t>
            </w:r>
          </w:p>
        </w:tc>
        <w:tc>
          <w:tcPr>
            <w:tcW w:w="1980" w:type="dxa"/>
            <w:tcBorders>
              <w:bottom w:val="single" w:sz="4" w:space="0" w:color="auto"/>
            </w:tcBorders>
            <w:shd w:val="clear" w:color="auto" w:fill="auto"/>
            <w:noWrap/>
            <w:vAlign w:val="bottom"/>
          </w:tcPr>
          <w:p w14:paraId="43019321"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Calvin</w:t>
            </w:r>
          </w:p>
        </w:tc>
      </w:tr>
      <w:tr w:rsidR="009F1D6E" w:rsidRPr="00D857DE" w14:paraId="0D0D3536" w14:textId="77777777" w:rsidTr="00FA6200">
        <w:trPr>
          <w:trHeight w:val="305"/>
        </w:trPr>
        <w:tc>
          <w:tcPr>
            <w:tcW w:w="5215" w:type="dxa"/>
            <w:shd w:val="clear" w:color="auto" w:fill="A6A6A6" w:themeFill="background1" w:themeFillShade="A6"/>
            <w:noWrap/>
            <w:vAlign w:val="bottom"/>
          </w:tcPr>
          <w:p w14:paraId="04A04230" w14:textId="77777777" w:rsidR="009F1D6E" w:rsidRPr="00206A9D" w:rsidRDefault="009F1D6E" w:rsidP="00FA6200">
            <w:pPr>
              <w:spacing w:line="276" w:lineRule="auto"/>
              <w:rPr>
                <w:rFonts w:asciiTheme="minorHAnsi" w:hAnsiTheme="minorHAnsi" w:cstheme="minorHAnsi"/>
                <w:b/>
                <w:bCs/>
                <w:color w:val="000000"/>
                <w:sz w:val="21"/>
                <w:szCs w:val="21"/>
              </w:rPr>
            </w:pPr>
            <w:r w:rsidRPr="00206A9D">
              <w:rPr>
                <w:rFonts w:asciiTheme="minorHAnsi" w:hAnsiTheme="minorHAnsi" w:cstheme="minorHAnsi"/>
                <w:b/>
                <w:bCs/>
                <w:color w:val="000000"/>
                <w:sz w:val="21"/>
                <w:szCs w:val="21"/>
              </w:rPr>
              <w:t>Company</w:t>
            </w:r>
          </w:p>
        </w:tc>
        <w:tc>
          <w:tcPr>
            <w:tcW w:w="1350" w:type="dxa"/>
            <w:shd w:val="clear" w:color="auto" w:fill="A6A6A6" w:themeFill="background1" w:themeFillShade="A6"/>
            <w:noWrap/>
            <w:vAlign w:val="bottom"/>
          </w:tcPr>
          <w:p w14:paraId="1317D7A6" w14:textId="77777777" w:rsidR="009F1D6E" w:rsidRPr="00206A9D" w:rsidRDefault="009F1D6E" w:rsidP="00FA6200">
            <w:pPr>
              <w:spacing w:line="276" w:lineRule="auto"/>
              <w:rPr>
                <w:rFonts w:asciiTheme="minorHAnsi" w:hAnsiTheme="minorHAnsi" w:cstheme="minorHAnsi"/>
                <w:b/>
                <w:bCs/>
                <w:color w:val="000000"/>
                <w:sz w:val="21"/>
                <w:szCs w:val="21"/>
              </w:rPr>
            </w:pPr>
            <w:r w:rsidRPr="00206A9D">
              <w:rPr>
                <w:rFonts w:asciiTheme="minorHAnsi" w:hAnsiTheme="minorHAnsi" w:cstheme="minorHAnsi"/>
                <w:b/>
                <w:bCs/>
                <w:color w:val="000000"/>
                <w:sz w:val="21"/>
                <w:szCs w:val="21"/>
              </w:rPr>
              <w:t>First</w:t>
            </w:r>
          </w:p>
        </w:tc>
        <w:tc>
          <w:tcPr>
            <w:tcW w:w="1980" w:type="dxa"/>
            <w:shd w:val="clear" w:color="auto" w:fill="A6A6A6" w:themeFill="background1" w:themeFillShade="A6"/>
            <w:noWrap/>
            <w:vAlign w:val="bottom"/>
          </w:tcPr>
          <w:p w14:paraId="14B8B53A" w14:textId="77777777" w:rsidR="009F1D6E" w:rsidRPr="00206A9D" w:rsidRDefault="009F1D6E" w:rsidP="00FA6200">
            <w:pPr>
              <w:spacing w:line="276" w:lineRule="auto"/>
              <w:rPr>
                <w:rFonts w:asciiTheme="minorHAnsi" w:hAnsiTheme="minorHAnsi" w:cstheme="minorHAnsi"/>
                <w:b/>
                <w:bCs/>
                <w:color w:val="000000"/>
                <w:sz w:val="21"/>
                <w:szCs w:val="21"/>
              </w:rPr>
            </w:pPr>
            <w:r w:rsidRPr="00206A9D">
              <w:rPr>
                <w:rFonts w:asciiTheme="minorHAnsi" w:hAnsiTheme="minorHAnsi" w:cstheme="minorHAnsi"/>
                <w:b/>
                <w:bCs/>
                <w:color w:val="000000"/>
                <w:sz w:val="21"/>
                <w:szCs w:val="21"/>
              </w:rPr>
              <w:t>Last</w:t>
            </w:r>
          </w:p>
        </w:tc>
      </w:tr>
      <w:tr w:rsidR="009F1D6E" w:rsidRPr="00D857DE" w14:paraId="12FB1E1E" w14:textId="77777777" w:rsidTr="00FA6200">
        <w:trPr>
          <w:trHeight w:val="305"/>
        </w:trPr>
        <w:tc>
          <w:tcPr>
            <w:tcW w:w="5215" w:type="dxa"/>
            <w:shd w:val="clear" w:color="auto" w:fill="auto"/>
            <w:noWrap/>
            <w:vAlign w:val="bottom"/>
          </w:tcPr>
          <w:p w14:paraId="4EBF0280"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CONCUR</w:t>
            </w:r>
          </w:p>
        </w:tc>
        <w:tc>
          <w:tcPr>
            <w:tcW w:w="1350" w:type="dxa"/>
            <w:shd w:val="clear" w:color="auto" w:fill="auto"/>
            <w:noWrap/>
            <w:vAlign w:val="bottom"/>
          </w:tcPr>
          <w:p w14:paraId="10CFD6F3"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Meredith</w:t>
            </w:r>
          </w:p>
        </w:tc>
        <w:tc>
          <w:tcPr>
            <w:tcW w:w="1980" w:type="dxa"/>
            <w:shd w:val="clear" w:color="auto" w:fill="auto"/>
            <w:noWrap/>
            <w:vAlign w:val="bottom"/>
          </w:tcPr>
          <w:p w14:paraId="1075D1B7"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Cowart</w:t>
            </w:r>
          </w:p>
        </w:tc>
      </w:tr>
      <w:tr w:rsidR="009F1D6E" w:rsidRPr="00D857DE" w14:paraId="20811D38" w14:textId="77777777" w:rsidTr="00FA6200">
        <w:trPr>
          <w:trHeight w:val="304"/>
        </w:trPr>
        <w:tc>
          <w:tcPr>
            <w:tcW w:w="5215" w:type="dxa"/>
            <w:shd w:val="clear" w:color="auto" w:fill="auto"/>
            <w:noWrap/>
            <w:vAlign w:val="bottom"/>
          </w:tcPr>
          <w:p w14:paraId="46BF270F"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CPUC</w:t>
            </w:r>
          </w:p>
        </w:tc>
        <w:tc>
          <w:tcPr>
            <w:tcW w:w="1350" w:type="dxa"/>
            <w:shd w:val="clear" w:color="auto" w:fill="auto"/>
            <w:noWrap/>
            <w:vAlign w:val="bottom"/>
          </w:tcPr>
          <w:p w14:paraId="2E4A5333"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Nils</w:t>
            </w:r>
          </w:p>
        </w:tc>
        <w:tc>
          <w:tcPr>
            <w:tcW w:w="1980" w:type="dxa"/>
            <w:shd w:val="clear" w:color="auto" w:fill="auto"/>
            <w:noWrap/>
            <w:vAlign w:val="bottom"/>
          </w:tcPr>
          <w:p w14:paraId="7466A2D1"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Strindberg</w:t>
            </w:r>
          </w:p>
        </w:tc>
      </w:tr>
      <w:tr w:rsidR="009F1D6E" w:rsidRPr="00D857DE" w14:paraId="28233236" w14:textId="77777777" w:rsidTr="00FA6200">
        <w:trPr>
          <w:trHeight w:val="304"/>
        </w:trPr>
        <w:tc>
          <w:tcPr>
            <w:tcW w:w="5215" w:type="dxa"/>
            <w:shd w:val="clear" w:color="auto" w:fill="auto"/>
            <w:noWrap/>
            <w:vAlign w:val="bottom"/>
          </w:tcPr>
          <w:p w14:paraId="144AB966"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CPUC</w:t>
            </w:r>
          </w:p>
        </w:tc>
        <w:tc>
          <w:tcPr>
            <w:tcW w:w="1350" w:type="dxa"/>
            <w:shd w:val="clear" w:color="auto" w:fill="auto"/>
            <w:noWrap/>
            <w:vAlign w:val="bottom"/>
          </w:tcPr>
          <w:p w14:paraId="11B73F8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Peter</w:t>
            </w:r>
          </w:p>
        </w:tc>
        <w:tc>
          <w:tcPr>
            <w:tcW w:w="1980" w:type="dxa"/>
            <w:shd w:val="clear" w:color="auto" w:fill="auto"/>
            <w:noWrap/>
            <w:vAlign w:val="bottom"/>
          </w:tcPr>
          <w:p w14:paraId="3E0D87E5"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Franzese</w:t>
            </w:r>
          </w:p>
        </w:tc>
      </w:tr>
      <w:tr w:rsidR="009F1D6E" w:rsidRPr="00D857DE" w14:paraId="42C5BB69" w14:textId="77777777" w:rsidTr="00FA6200">
        <w:trPr>
          <w:trHeight w:val="304"/>
        </w:trPr>
        <w:tc>
          <w:tcPr>
            <w:tcW w:w="5215" w:type="dxa"/>
            <w:shd w:val="clear" w:color="auto" w:fill="auto"/>
            <w:noWrap/>
            <w:vAlign w:val="bottom"/>
          </w:tcPr>
          <w:p w14:paraId="694A092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CPUC</w:t>
            </w:r>
          </w:p>
        </w:tc>
        <w:tc>
          <w:tcPr>
            <w:tcW w:w="1350" w:type="dxa"/>
            <w:shd w:val="clear" w:color="auto" w:fill="auto"/>
            <w:noWrap/>
            <w:vAlign w:val="bottom"/>
          </w:tcPr>
          <w:p w14:paraId="584EC8BB"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Jason</w:t>
            </w:r>
          </w:p>
        </w:tc>
        <w:tc>
          <w:tcPr>
            <w:tcW w:w="1980" w:type="dxa"/>
            <w:shd w:val="clear" w:color="auto" w:fill="auto"/>
            <w:noWrap/>
            <w:vAlign w:val="bottom"/>
          </w:tcPr>
          <w:p w14:paraId="61778F6A"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Symonds</w:t>
            </w:r>
          </w:p>
        </w:tc>
      </w:tr>
      <w:tr w:rsidR="009F1D6E" w:rsidRPr="00D857DE" w14:paraId="480CB7C4" w14:textId="77777777" w:rsidTr="00FA6200">
        <w:trPr>
          <w:trHeight w:val="304"/>
        </w:trPr>
        <w:tc>
          <w:tcPr>
            <w:tcW w:w="5215" w:type="dxa"/>
            <w:shd w:val="clear" w:color="auto" w:fill="auto"/>
            <w:noWrap/>
            <w:vAlign w:val="bottom"/>
          </w:tcPr>
          <w:p w14:paraId="36B3862F"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CPUC</w:t>
            </w:r>
          </w:p>
        </w:tc>
        <w:tc>
          <w:tcPr>
            <w:tcW w:w="1350" w:type="dxa"/>
            <w:shd w:val="clear" w:color="auto" w:fill="auto"/>
            <w:noWrap/>
            <w:vAlign w:val="bottom"/>
          </w:tcPr>
          <w:p w14:paraId="202F8727"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Jessica</w:t>
            </w:r>
          </w:p>
        </w:tc>
        <w:tc>
          <w:tcPr>
            <w:tcW w:w="1980" w:type="dxa"/>
            <w:shd w:val="clear" w:color="auto" w:fill="auto"/>
            <w:noWrap/>
            <w:vAlign w:val="bottom"/>
          </w:tcPr>
          <w:p w14:paraId="5A60A0F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Allison</w:t>
            </w:r>
          </w:p>
        </w:tc>
      </w:tr>
      <w:tr w:rsidR="009F1D6E" w:rsidRPr="00D857DE" w14:paraId="47AEA8D9" w14:textId="77777777" w:rsidTr="00FA6200">
        <w:trPr>
          <w:trHeight w:val="304"/>
        </w:trPr>
        <w:tc>
          <w:tcPr>
            <w:tcW w:w="5215" w:type="dxa"/>
            <w:shd w:val="clear" w:color="auto" w:fill="auto"/>
            <w:noWrap/>
            <w:vAlign w:val="bottom"/>
          </w:tcPr>
          <w:p w14:paraId="2AF2BA56" w14:textId="77777777" w:rsidR="009F1D6E" w:rsidRPr="00206A9D" w:rsidRDefault="009F1D6E" w:rsidP="00FA6200">
            <w:pPr>
              <w:spacing w:line="276" w:lineRule="auto"/>
              <w:rPr>
                <w:rFonts w:asciiTheme="minorHAnsi" w:hAnsiTheme="minorHAnsi" w:cstheme="minorHAnsi"/>
                <w:b/>
                <w:color w:val="000000"/>
                <w:sz w:val="21"/>
                <w:szCs w:val="21"/>
              </w:rPr>
            </w:pPr>
            <w:r w:rsidRPr="00206A9D">
              <w:rPr>
                <w:rFonts w:asciiTheme="minorHAnsi" w:hAnsiTheme="minorHAnsi" w:cstheme="minorHAnsi"/>
                <w:color w:val="000000"/>
                <w:sz w:val="21"/>
                <w:szCs w:val="21"/>
              </w:rPr>
              <w:t>Franklin Energy</w:t>
            </w:r>
          </w:p>
        </w:tc>
        <w:tc>
          <w:tcPr>
            <w:tcW w:w="1350" w:type="dxa"/>
            <w:shd w:val="clear" w:color="auto" w:fill="auto"/>
            <w:noWrap/>
            <w:vAlign w:val="bottom"/>
          </w:tcPr>
          <w:p w14:paraId="3CE350CE" w14:textId="77777777" w:rsidR="009F1D6E" w:rsidRPr="00206A9D" w:rsidRDefault="009F1D6E" w:rsidP="00FA6200">
            <w:pPr>
              <w:spacing w:line="276" w:lineRule="auto"/>
              <w:rPr>
                <w:rFonts w:asciiTheme="minorHAnsi" w:hAnsiTheme="minorHAnsi" w:cstheme="minorHAnsi"/>
                <w:b/>
                <w:color w:val="000000"/>
                <w:sz w:val="21"/>
                <w:szCs w:val="21"/>
              </w:rPr>
            </w:pPr>
            <w:r w:rsidRPr="00206A9D">
              <w:rPr>
                <w:rFonts w:asciiTheme="minorHAnsi" w:hAnsiTheme="minorHAnsi" w:cstheme="minorHAnsi"/>
                <w:color w:val="000000"/>
                <w:sz w:val="21"/>
                <w:szCs w:val="21"/>
              </w:rPr>
              <w:t>Susan</w:t>
            </w:r>
          </w:p>
        </w:tc>
        <w:tc>
          <w:tcPr>
            <w:tcW w:w="1980" w:type="dxa"/>
            <w:shd w:val="clear" w:color="auto" w:fill="auto"/>
            <w:noWrap/>
            <w:vAlign w:val="bottom"/>
          </w:tcPr>
          <w:p w14:paraId="779FC753" w14:textId="77777777" w:rsidR="009F1D6E" w:rsidRPr="00206A9D" w:rsidRDefault="009F1D6E" w:rsidP="00FA6200">
            <w:pPr>
              <w:spacing w:line="276" w:lineRule="auto"/>
              <w:rPr>
                <w:rFonts w:asciiTheme="minorHAnsi" w:hAnsiTheme="minorHAnsi" w:cstheme="minorHAnsi"/>
                <w:b/>
                <w:color w:val="000000"/>
                <w:sz w:val="21"/>
                <w:szCs w:val="21"/>
              </w:rPr>
            </w:pPr>
            <w:proofErr w:type="spellStart"/>
            <w:r w:rsidRPr="00206A9D">
              <w:rPr>
                <w:rFonts w:asciiTheme="minorHAnsi" w:hAnsiTheme="minorHAnsi" w:cstheme="minorHAnsi"/>
                <w:color w:val="000000"/>
                <w:sz w:val="21"/>
                <w:szCs w:val="21"/>
              </w:rPr>
              <w:t>Osbeck</w:t>
            </w:r>
            <w:proofErr w:type="spellEnd"/>
          </w:p>
        </w:tc>
      </w:tr>
      <w:tr w:rsidR="009F1D6E" w:rsidRPr="00D857DE" w14:paraId="2F0D14DA" w14:textId="77777777" w:rsidTr="00FA6200">
        <w:trPr>
          <w:trHeight w:val="304"/>
        </w:trPr>
        <w:tc>
          <w:tcPr>
            <w:tcW w:w="5215" w:type="dxa"/>
            <w:shd w:val="clear" w:color="auto" w:fill="auto"/>
            <w:noWrap/>
            <w:vAlign w:val="bottom"/>
          </w:tcPr>
          <w:p w14:paraId="129063AD"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Frontier Energy</w:t>
            </w:r>
          </w:p>
        </w:tc>
        <w:tc>
          <w:tcPr>
            <w:tcW w:w="1350" w:type="dxa"/>
            <w:shd w:val="clear" w:color="auto" w:fill="auto"/>
            <w:noWrap/>
            <w:vAlign w:val="bottom"/>
          </w:tcPr>
          <w:p w14:paraId="484CAB54"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Lacey</w:t>
            </w:r>
          </w:p>
        </w:tc>
        <w:tc>
          <w:tcPr>
            <w:tcW w:w="1980" w:type="dxa"/>
            <w:shd w:val="clear" w:color="auto" w:fill="auto"/>
            <w:noWrap/>
            <w:vAlign w:val="bottom"/>
          </w:tcPr>
          <w:p w14:paraId="40559A4B"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Tan</w:t>
            </w:r>
          </w:p>
        </w:tc>
      </w:tr>
      <w:tr w:rsidR="009F1D6E" w:rsidRPr="00D857DE" w14:paraId="1704A898" w14:textId="77777777" w:rsidTr="00FA6200">
        <w:trPr>
          <w:trHeight w:val="304"/>
        </w:trPr>
        <w:tc>
          <w:tcPr>
            <w:tcW w:w="5215" w:type="dxa"/>
            <w:shd w:val="clear" w:color="auto" w:fill="auto"/>
            <w:noWrap/>
            <w:vAlign w:val="bottom"/>
          </w:tcPr>
          <w:p w14:paraId="23E5AE5D"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Frontier Energy</w:t>
            </w:r>
          </w:p>
        </w:tc>
        <w:tc>
          <w:tcPr>
            <w:tcW w:w="1350" w:type="dxa"/>
            <w:shd w:val="clear" w:color="auto" w:fill="auto"/>
            <w:noWrap/>
            <w:vAlign w:val="bottom"/>
          </w:tcPr>
          <w:p w14:paraId="3D5EDDFB"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Nancy</w:t>
            </w:r>
          </w:p>
        </w:tc>
        <w:tc>
          <w:tcPr>
            <w:tcW w:w="1980" w:type="dxa"/>
            <w:shd w:val="clear" w:color="auto" w:fill="auto"/>
            <w:noWrap/>
            <w:vAlign w:val="bottom"/>
          </w:tcPr>
          <w:p w14:paraId="7B76C8D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Barba</w:t>
            </w:r>
          </w:p>
        </w:tc>
      </w:tr>
      <w:tr w:rsidR="009F1D6E" w:rsidRPr="00D857DE" w14:paraId="4886F985" w14:textId="77777777" w:rsidTr="00FA6200">
        <w:trPr>
          <w:trHeight w:val="304"/>
        </w:trPr>
        <w:tc>
          <w:tcPr>
            <w:tcW w:w="5215" w:type="dxa"/>
            <w:shd w:val="clear" w:color="auto" w:fill="auto"/>
            <w:noWrap/>
            <w:vAlign w:val="bottom"/>
          </w:tcPr>
          <w:p w14:paraId="28C48EAF"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Gemini Energy Solutions</w:t>
            </w:r>
          </w:p>
        </w:tc>
        <w:tc>
          <w:tcPr>
            <w:tcW w:w="1350" w:type="dxa"/>
            <w:shd w:val="clear" w:color="auto" w:fill="auto"/>
            <w:noWrap/>
            <w:vAlign w:val="bottom"/>
          </w:tcPr>
          <w:p w14:paraId="17A2A3A6"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Anthony</w:t>
            </w:r>
          </w:p>
        </w:tc>
        <w:tc>
          <w:tcPr>
            <w:tcW w:w="1980" w:type="dxa"/>
            <w:shd w:val="clear" w:color="auto" w:fill="auto"/>
            <w:noWrap/>
            <w:vAlign w:val="bottom"/>
          </w:tcPr>
          <w:p w14:paraId="556CC323"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Kinslow</w:t>
            </w:r>
            <w:proofErr w:type="spellEnd"/>
            <w:r w:rsidRPr="00206A9D">
              <w:rPr>
                <w:rFonts w:asciiTheme="minorHAnsi" w:hAnsiTheme="minorHAnsi" w:cstheme="minorHAnsi"/>
                <w:color w:val="000000"/>
                <w:sz w:val="21"/>
                <w:szCs w:val="21"/>
              </w:rPr>
              <w:t xml:space="preserve"> II</w:t>
            </w:r>
          </w:p>
        </w:tc>
      </w:tr>
      <w:tr w:rsidR="009F1D6E" w:rsidRPr="00D857DE" w14:paraId="1B35A773" w14:textId="77777777" w:rsidTr="00FA6200">
        <w:trPr>
          <w:trHeight w:val="304"/>
        </w:trPr>
        <w:tc>
          <w:tcPr>
            <w:tcW w:w="5215" w:type="dxa"/>
            <w:shd w:val="clear" w:color="auto" w:fill="auto"/>
            <w:noWrap/>
            <w:vAlign w:val="bottom"/>
          </w:tcPr>
          <w:p w14:paraId="7D1F3B0E"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Gemini Energy Solutions</w:t>
            </w:r>
          </w:p>
        </w:tc>
        <w:tc>
          <w:tcPr>
            <w:tcW w:w="1350" w:type="dxa"/>
            <w:shd w:val="clear" w:color="auto" w:fill="auto"/>
            <w:noWrap/>
            <w:vAlign w:val="bottom"/>
          </w:tcPr>
          <w:p w14:paraId="32297CD3"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Javier</w:t>
            </w:r>
          </w:p>
        </w:tc>
        <w:tc>
          <w:tcPr>
            <w:tcW w:w="1980" w:type="dxa"/>
            <w:shd w:val="clear" w:color="auto" w:fill="auto"/>
            <w:noWrap/>
            <w:vAlign w:val="bottom"/>
          </w:tcPr>
          <w:p w14:paraId="7CA6847D"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Luna</w:t>
            </w:r>
          </w:p>
        </w:tc>
      </w:tr>
      <w:tr w:rsidR="009F1D6E" w:rsidRPr="00D857DE" w14:paraId="1F1385E1" w14:textId="77777777" w:rsidTr="00FA6200">
        <w:trPr>
          <w:trHeight w:val="304"/>
        </w:trPr>
        <w:tc>
          <w:tcPr>
            <w:tcW w:w="5215" w:type="dxa"/>
            <w:shd w:val="clear" w:color="auto" w:fill="auto"/>
            <w:noWrap/>
            <w:vAlign w:val="bottom"/>
          </w:tcPr>
          <w:p w14:paraId="746599F3"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Google Nest</w:t>
            </w:r>
          </w:p>
        </w:tc>
        <w:tc>
          <w:tcPr>
            <w:tcW w:w="1350" w:type="dxa"/>
            <w:shd w:val="clear" w:color="auto" w:fill="auto"/>
            <w:noWrap/>
            <w:vAlign w:val="bottom"/>
          </w:tcPr>
          <w:p w14:paraId="78D001CD"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Serj</w:t>
            </w:r>
            <w:proofErr w:type="spellEnd"/>
          </w:p>
        </w:tc>
        <w:tc>
          <w:tcPr>
            <w:tcW w:w="1980" w:type="dxa"/>
            <w:shd w:val="clear" w:color="auto" w:fill="auto"/>
            <w:noWrap/>
            <w:vAlign w:val="bottom"/>
          </w:tcPr>
          <w:p w14:paraId="5EE1FF7F"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Berelson</w:t>
            </w:r>
            <w:proofErr w:type="spellEnd"/>
          </w:p>
        </w:tc>
      </w:tr>
      <w:tr w:rsidR="009F1D6E" w:rsidRPr="00D857DE" w14:paraId="358E8D3A" w14:textId="77777777" w:rsidTr="00FA6200">
        <w:trPr>
          <w:trHeight w:val="304"/>
        </w:trPr>
        <w:tc>
          <w:tcPr>
            <w:tcW w:w="5215" w:type="dxa"/>
            <w:shd w:val="clear" w:color="auto" w:fill="auto"/>
            <w:noWrap/>
            <w:vAlign w:val="bottom"/>
          </w:tcPr>
          <w:p w14:paraId="4B03BAF1"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ICF</w:t>
            </w:r>
          </w:p>
        </w:tc>
        <w:tc>
          <w:tcPr>
            <w:tcW w:w="1350" w:type="dxa"/>
            <w:shd w:val="clear" w:color="auto" w:fill="auto"/>
            <w:noWrap/>
            <w:vAlign w:val="bottom"/>
          </w:tcPr>
          <w:p w14:paraId="69277DD9"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Julie</w:t>
            </w:r>
          </w:p>
        </w:tc>
        <w:tc>
          <w:tcPr>
            <w:tcW w:w="1980" w:type="dxa"/>
            <w:shd w:val="clear" w:color="auto" w:fill="auto"/>
            <w:noWrap/>
            <w:vAlign w:val="bottom"/>
          </w:tcPr>
          <w:p w14:paraId="2B13E6EB"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Tan</w:t>
            </w:r>
          </w:p>
        </w:tc>
      </w:tr>
      <w:tr w:rsidR="009F1D6E" w:rsidRPr="00D857DE" w14:paraId="16C91B3A" w14:textId="77777777" w:rsidTr="00FA6200">
        <w:trPr>
          <w:trHeight w:val="304"/>
        </w:trPr>
        <w:tc>
          <w:tcPr>
            <w:tcW w:w="5215" w:type="dxa"/>
            <w:shd w:val="clear" w:color="auto" w:fill="auto"/>
            <w:noWrap/>
            <w:vAlign w:val="bottom"/>
          </w:tcPr>
          <w:p w14:paraId="38CCCB54"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ICF</w:t>
            </w:r>
          </w:p>
        </w:tc>
        <w:tc>
          <w:tcPr>
            <w:tcW w:w="1350" w:type="dxa"/>
            <w:shd w:val="clear" w:color="auto" w:fill="auto"/>
            <w:noWrap/>
            <w:vAlign w:val="bottom"/>
          </w:tcPr>
          <w:p w14:paraId="23A12684"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Katy</w:t>
            </w:r>
          </w:p>
        </w:tc>
        <w:tc>
          <w:tcPr>
            <w:tcW w:w="1980" w:type="dxa"/>
            <w:shd w:val="clear" w:color="auto" w:fill="auto"/>
            <w:noWrap/>
            <w:vAlign w:val="bottom"/>
          </w:tcPr>
          <w:p w14:paraId="784F56FD"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Berquist</w:t>
            </w:r>
            <w:proofErr w:type="spellEnd"/>
          </w:p>
        </w:tc>
      </w:tr>
      <w:tr w:rsidR="009F1D6E" w:rsidRPr="00D857DE" w14:paraId="030D561D" w14:textId="77777777" w:rsidTr="00FA6200">
        <w:trPr>
          <w:trHeight w:val="304"/>
        </w:trPr>
        <w:tc>
          <w:tcPr>
            <w:tcW w:w="5215" w:type="dxa"/>
            <w:shd w:val="clear" w:color="auto" w:fill="auto"/>
            <w:noWrap/>
            <w:vAlign w:val="bottom"/>
          </w:tcPr>
          <w:p w14:paraId="3C264887"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Independent</w:t>
            </w:r>
          </w:p>
        </w:tc>
        <w:tc>
          <w:tcPr>
            <w:tcW w:w="1350" w:type="dxa"/>
            <w:shd w:val="clear" w:color="auto" w:fill="auto"/>
            <w:noWrap/>
            <w:vAlign w:val="bottom"/>
          </w:tcPr>
          <w:p w14:paraId="23B92F52"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Halley</w:t>
            </w:r>
          </w:p>
        </w:tc>
        <w:tc>
          <w:tcPr>
            <w:tcW w:w="1980" w:type="dxa"/>
            <w:shd w:val="clear" w:color="auto" w:fill="auto"/>
            <w:noWrap/>
            <w:vAlign w:val="bottom"/>
          </w:tcPr>
          <w:p w14:paraId="1259332F"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Fitzpatrick</w:t>
            </w:r>
          </w:p>
        </w:tc>
      </w:tr>
      <w:tr w:rsidR="009F1D6E" w:rsidRPr="00D857DE" w14:paraId="619236A8" w14:textId="77777777" w:rsidTr="00FA6200">
        <w:trPr>
          <w:trHeight w:val="304"/>
        </w:trPr>
        <w:tc>
          <w:tcPr>
            <w:tcW w:w="5215" w:type="dxa"/>
            <w:shd w:val="clear" w:color="auto" w:fill="auto"/>
            <w:noWrap/>
            <w:vAlign w:val="bottom"/>
          </w:tcPr>
          <w:p w14:paraId="31AD4751"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Joule Smart Solutions</w:t>
            </w:r>
          </w:p>
        </w:tc>
        <w:tc>
          <w:tcPr>
            <w:tcW w:w="1350" w:type="dxa"/>
            <w:shd w:val="clear" w:color="auto" w:fill="auto"/>
            <w:noWrap/>
            <w:vAlign w:val="bottom"/>
          </w:tcPr>
          <w:p w14:paraId="5F95AB6B"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Dennis</w:t>
            </w:r>
          </w:p>
        </w:tc>
        <w:tc>
          <w:tcPr>
            <w:tcW w:w="1980" w:type="dxa"/>
            <w:shd w:val="clear" w:color="auto" w:fill="auto"/>
            <w:noWrap/>
            <w:vAlign w:val="bottom"/>
          </w:tcPr>
          <w:p w14:paraId="0BDE132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Quinn</w:t>
            </w:r>
          </w:p>
        </w:tc>
      </w:tr>
      <w:tr w:rsidR="009F1D6E" w:rsidRPr="00D857DE" w14:paraId="27EC17B3" w14:textId="77777777" w:rsidTr="00FA6200">
        <w:trPr>
          <w:trHeight w:val="304"/>
        </w:trPr>
        <w:tc>
          <w:tcPr>
            <w:tcW w:w="5215" w:type="dxa"/>
            <w:shd w:val="clear" w:color="auto" w:fill="auto"/>
            <w:noWrap/>
            <w:vAlign w:val="bottom"/>
          </w:tcPr>
          <w:p w14:paraId="4147A34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Lockheed Martin</w:t>
            </w:r>
          </w:p>
        </w:tc>
        <w:tc>
          <w:tcPr>
            <w:tcW w:w="1350" w:type="dxa"/>
            <w:shd w:val="clear" w:color="auto" w:fill="auto"/>
            <w:noWrap/>
            <w:vAlign w:val="bottom"/>
          </w:tcPr>
          <w:p w14:paraId="74507366"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Spencer</w:t>
            </w:r>
          </w:p>
        </w:tc>
        <w:tc>
          <w:tcPr>
            <w:tcW w:w="1980" w:type="dxa"/>
            <w:shd w:val="clear" w:color="auto" w:fill="auto"/>
            <w:noWrap/>
            <w:vAlign w:val="bottom"/>
          </w:tcPr>
          <w:p w14:paraId="4D67F342"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Lipp</w:t>
            </w:r>
            <w:proofErr w:type="spellEnd"/>
          </w:p>
        </w:tc>
      </w:tr>
      <w:tr w:rsidR="009F1D6E" w:rsidRPr="00D857DE" w14:paraId="4EE85550" w14:textId="77777777" w:rsidTr="00FA6200">
        <w:trPr>
          <w:trHeight w:val="304"/>
        </w:trPr>
        <w:tc>
          <w:tcPr>
            <w:tcW w:w="5215" w:type="dxa"/>
            <w:shd w:val="clear" w:color="auto" w:fill="auto"/>
            <w:noWrap/>
            <w:vAlign w:val="bottom"/>
          </w:tcPr>
          <w:p w14:paraId="2755F702"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Lockeheed</w:t>
            </w:r>
            <w:proofErr w:type="spellEnd"/>
            <w:r w:rsidRPr="00206A9D">
              <w:rPr>
                <w:rFonts w:asciiTheme="minorHAnsi" w:hAnsiTheme="minorHAnsi" w:cstheme="minorHAnsi"/>
                <w:color w:val="000000"/>
                <w:sz w:val="21"/>
                <w:szCs w:val="21"/>
              </w:rPr>
              <w:t xml:space="preserve"> Martin</w:t>
            </w:r>
          </w:p>
        </w:tc>
        <w:tc>
          <w:tcPr>
            <w:tcW w:w="1350" w:type="dxa"/>
            <w:shd w:val="clear" w:color="auto" w:fill="auto"/>
            <w:noWrap/>
            <w:vAlign w:val="bottom"/>
          </w:tcPr>
          <w:p w14:paraId="27F1DE6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David</w:t>
            </w:r>
          </w:p>
        </w:tc>
        <w:tc>
          <w:tcPr>
            <w:tcW w:w="1980" w:type="dxa"/>
            <w:shd w:val="clear" w:color="auto" w:fill="auto"/>
            <w:noWrap/>
            <w:vAlign w:val="bottom"/>
          </w:tcPr>
          <w:p w14:paraId="04EE8EC9"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Paton</w:t>
            </w:r>
          </w:p>
        </w:tc>
      </w:tr>
      <w:tr w:rsidR="009F1D6E" w:rsidRPr="00D857DE" w14:paraId="24A558EC" w14:textId="77777777" w:rsidTr="00FA6200">
        <w:trPr>
          <w:trHeight w:val="304"/>
        </w:trPr>
        <w:tc>
          <w:tcPr>
            <w:tcW w:w="5215" w:type="dxa"/>
            <w:shd w:val="clear" w:color="auto" w:fill="auto"/>
            <w:noWrap/>
            <w:vAlign w:val="bottom"/>
          </w:tcPr>
          <w:p w14:paraId="421DC2EB"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MCE</w:t>
            </w:r>
          </w:p>
        </w:tc>
        <w:tc>
          <w:tcPr>
            <w:tcW w:w="1350" w:type="dxa"/>
            <w:shd w:val="clear" w:color="auto" w:fill="auto"/>
            <w:noWrap/>
            <w:vAlign w:val="bottom"/>
          </w:tcPr>
          <w:p w14:paraId="0ACB7795"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Qua</w:t>
            </w:r>
          </w:p>
        </w:tc>
        <w:tc>
          <w:tcPr>
            <w:tcW w:w="1980" w:type="dxa"/>
            <w:shd w:val="clear" w:color="auto" w:fill="auto"/>
            <w:noWrap/>
            <w:vAlign w:val="bottom"/>
          </w:tcPr>
          <w:p w14:paraId="3AB74A2C"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Vallery</w:t>
            </w:r>
            <w:proofErr w:type="spellEnd"/>
          </w:p>
        </w:tc>
      </w:tr>
      <w:tr w:rsidR="009F1D6E" w:rsidRPr="00D857DE" w14:paraId="7EA3B7EB" w14:textId="77777777" w:rsidTr="00FA6200">
        <w:trPr>
          <w:trHeight w:val="304"/>
        </w:trPr>
        <w:tc>
          <w:tcPr>
            <w:tcW w:w="5215" w:type="dxa"/>
            <w:shd w:val="clear" w:color="auto" w:fill="auto"/>
            <w:noWrap/>
            <w:vAlign w:val="bottom"/>
          </w:tcPr>
          <w:p w14:paraId="76510E87"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PG&amp;E</w:t>
            </w:r>
          </w:p>
        </w:tc>
        <w:tc>
          <w:tcPr>
            <w:tcW w:w="1350" w:type="dxa"/>
            <w:shd w:val="clear" w:color="auto" w:fill="auto"/>
            <w:noWrap/>
            <w:vAlign w:val="bottom"/>
          </w:tcPr>
          <w:p w14:paraId="1EA7451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Michael</w:t>
            </w:r>
          </w:p>
        </w:tc>
        <w:tc>
          <w:tcPr>
            <w:tcW w:w="1980" w:type="dxa"/>
            <w:shd w:val="clear" w:color="auto" w:fill="auto"/>
            <w:noWrap/>
            <w:vAlign w:val="bottom"/>
          </w:tcPr>
          <w:p w14:paraId="12130496"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Burger</w:t>
            </w:r>
          </w:p>
        </w:tc>
      </w:tr>
      <w:tr w:rsidR="009F1D6E" w:rsidRPr="00D857DE" w14:paraId="59733B52" w14:textId="77777777" w:rsidTr="00FA6200">
        <w:trPr>
          <w:trHeight w:val="304"/>
        </w:trPr>
        <w:tc>
          <w:tcPr>
            <w:tcW w:w="5215" w:type="dxa"/>
            <w:shd w:val="clear" w:color="auto" w:fill="auto"/>
            <w:noWrap/>
            <w:vAlign w:val="bottom"/>
          </w:tcPr>
          <w:p w14:paraId="69D3B2DF"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PG&amp;E</w:t>
            </w:r>
          </w:p>
        </w:tc>
        <w:tc>
          <w:tcPr>
            <w:tcW w:w="1350" w:type="dxa"/>
            <w:shd w:val="clear" w:color="auto" w:fill="auto"/>
            <w:noWrap/>
            <w:vAlign w:val="bottom"/>
          </w:tcPr>
          <w:p w14:paraId="798202A1"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Al</w:t>
            </w:r>
          </w:p>
        </w:tc>
        <w:tc>
          <w:tcPr>
            <w:tcW w:w="1980" w:type="dxa"/>
            <w:shd w:val="clear" w:color="auto" w:fill="auto"/>
            <w:noWrap/>
            <w:vAlign w:val="bottom"/>
          </w:tcPr>
          <w:p w14:paraId="0BABD0BB"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Gaspari</w:t>
            </w:r>
            <w:proofErr w:type="spellEnd"/>
          </w:p>
        </w:tc>
      </w:tr>
      <w:tr w:rsidR="009F1D6E" w:rsidRPr="00D857DE" w14:paraId="657E530C" w14:textId="77777777" w:rsidTr="00FA6200">
        <w:trPr>
          <w:trHeight w:val="304"/>
        </w:trPr>
        <w:tc>
          <w:tcPr>
            <w:tcW w:w="5215" w:type="dxa"/>
            <w:shd w:val="clear" w:color="auto" w:fill="auto"/>
            <w:noWrap/>
            <w:vAlign w:val="bottom"/>
          </w:tcPr>
          <w:p w14:paraId="34B7AB21"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PG&amp;E</w:t>
            </w:r>
          </w:p>
        </w:tc>
        <w:tc>
          <w:tcPr>
            <w:tcW w:w="1350" w:type="dxa"/>
            <w:shd w:val="clear" w:color="auto" w:fill="auto"/>
            <w:noWrap/>
            <w:vAlign w:val="bottom"/>
          </w:tcPr>
          <w:p w14:paraId="052CF1E0"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Mananya</w:t>
            </w:r>
            <w:proofErr w:type="spellEnd"/>
          </w:p>
        </w:tc>
        <w:tc>
          <w:tcPr>
            <w:tcW w:w="1980" w:type="dxa"/>
            <w:shd w:val="clear" w:color="auto" w:fill="auto"/>
            <w:noWrap/>
            <w:vAlign w:val="bottom"/>
          </w:tcPr>
          <w:p w14:paraId="2847CC88"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Chansanchai</w:t>
            </w:r>
            <w:proofErr w:type="spellEnd"/>
          </w:p>
        </w:tc>
      </w:tr>
      <w:tr w:rsidR="009F1D6E" w:rsidRPr="00D857DE" w14:paraId="4DC4C578" w14:textId="77777777" w:rsidTr="00FA6200">
        <w:trPr>
          <w:trHeight w:val="304"/>
        </w:trPr>
        <w:tc>
          <w:tcPr>
            <w:tcW w:w="5215" w:type="dxa"/>
            <w:shd w:val="clear" w:color="auto" w:fill="auto"/>
            <w:noWrap/>
            <w:vAlign w:val="bottom"/>
          </w:tcPr>
          <w:p w14:paraId="3A44E4CD"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PG&amp;E</w:t>
            </w:r>
          </w:p>
        </w:tc>
        <w:tc>
          <w:tcPr>
            <w:tcW w:w="1350" w:type="dxa"/>
            <w:shd w:val="clear" w:color="auto" w:fill="auto"/>
            <w:noWrap/>
            <w:vAlign w:val="bottom"/>
          </w:tcPr>
          <w:p w14:paraId="000A6677"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Eva</w:t>
            </w:r>
          </w:p>
        </w:tc>
        <w:tc>
          <w:tcPr>
            <w:tcW w:w="1980" w:type="dxa"/>
            <w:shd w:val="clear" w:color="auto" w:fill="auto"/>
            <w:noWrap/>
            <w:vAlign w:val="bottom"/>
          </w:tcPr>
          <w:p w14:paraId="2A099C7A"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Chin</w:t>
            </w:r>
          </w:p>
        </w:tc>
      </w:tr>
      <w:tr w:rsidR="009F1D6E" w:rsidRPr="00D857DE" w14:paraId="55F28B45" w14:textId="77777777" w:rsidTr="00FA6200">
        <w:trPr>
          <w:trHeight w:val="304"/>
        </w:trPr>
        <w:tc>
          <w:tcPr>
            <w:tcW w:w="5215" w:type="dxa"/>
            <w:shd w:val="clear" w:color="auto" w:fill="auto"/>
            <w:noWrap/>
            <w:vAlign w:val="bottom"/>
          </w:tcPr>
          <w:p w14:paraId="10D86935"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PG&amp;E</w:t>
            </w:r>
          </w:p>
        </w:tc>
        <w:tc>
          <w:tcPr>
            <w:tcW w:w="1350" w:type="dxa"/>
            <w:shd w:val="clear" w:color="auto" w:fill="auto"/>
            <w:noWrap/>
            <w:vAlign w:val="bottom"/>
          </w:tcPr>
          <w:p w14:paraId="5948DD36"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 xml:space="preserve">Jennifer  </w:t>
            </w:r>
          </w:p>
        </w:tc>
        <w:tc>
          <w:tcPr>
            <w:tcW w:w="1980" w:type="dxa"/>
            <w:shd w:val="clear" w:color="auto" w:fill="auto"/>
            <w:noWrap/>
            <w:vAlign w:val="bottom"/>
          </w:tcPr>
          <w:p w14:paraId="5B5B3AFB"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Roecks</w:t>
            </w:r>
            <w:proofErr w:type="spellEnd"/>
          </w:p>
        </w:tc>
      </w:tr>
      <w:tr w:rsidR="009F1D6E" w:rsidRPr="00D857DE" w14:paraId="5B10D3AA" w14:textId="77777777" w:rsidTr="00FA6200">
        <w:trPr>
          <w:trHeight w:val="304"/>
        </w:trPr>
        <w:tc>
          <w:tcPr>
            <w:tcW w:w="5215" w:type="dxa"/>
            <w:shd w:val="clear" w:color="auto" w:fill="auto"/>
            <w:noWrap/>
            <w:vAlign w:val="bottom"/>
          </w:tcPr>
          <w:p w14:paraId="54D5B8F9"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PG&amp;E</w:t>
            </w:r>
          </w:p>
        </w:tc>
        <w:tc>
          <w:tcPr>
            <w:tcW w:w="1350" w:type="dxa"/>
            <w:shd w:val="clear" w:color="auto" w:fill="auto"/>
            <w:noWrap/>
            <w:vAlign w:val="bottom"/>
          </w:tcPr>
          <w:p w14:paraId="2625F94E"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Lucy</w:t>
            </w:r>
          </w:p>
        </w:tc>
        <w:tc>
          <w:tcPr>
            <w:tcW w:w="1980" w:type="dxa"/>
            <w:shd w:val="clear" w:color="auto" w:fill="auto"/>
            <w:noWrap/>
            <w:vAlign w:val="bottom"/>
          </w:tcPr>
          <w:p w14:paraId="19D9FECE"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Morris</w:t>
            </w:r>
          </w:p>
        </w:tc>
      </w:tr>
      <w:tr w:rsidR="009F1D6E" w:rsidRPr="00D857DE" w14:paraId="5728EF22" w14:textId="77777777" w:rsidTr="00FA6200">
        <w:trPr>
          <w:trHeight w:val="304"/>
        </w:trPr>
        <w:tc>
          <w:tcPr>
            <w:tcW w:w="5215" w:type="dxa"/>
            <w:shd w:val="clear" w:color="auto" w:fill="auto"/>
            <w:noWrap/>
            <w:vAlign w:val="bottom"/>
          </w:tcPr>
          <w:p w14:paraId="2F950EC1"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PG&amp;E</w:t>
            </w:r>
          </w:p>
        </w:tc>
        <w:tc>
          <w:tcPr>
            <w:tcW w:w="1350" w:type="dxa"/>
            <w:shd w:val="clear" w:color="auto" w:fill="auto"/>
            <w:noWrap/>
            <w:vAlign w:val="bottom"/>
          </w:tcPr>
          <w:p w14:paraId="0463CE78"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Maya</w:t>
            </w:r>
          </w:p>
        </w:tc>
        <w:tc>
          <w:tcPr>
            <w:tcW w:w="1980" w:type="dxa"/>
            <w:shd w:val="clear" w:color="auto" w:fill="auto"/>
            <w:noWrap/>
            <w:vAlign w:val="bottom"/>
          </w:tcPr>
          <w:p w14:paraId="03F48898"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Biery</w:t>
            </w:r>
            <w:proofErr w:type="spellEnd"/>
          </w:p>
        </w:tc>
      </w:tr>
      <w:tr w:rsidR="009F1D6E" w:rsidRPr="00D857DE" w14:paraId="6776A745" w14:textId="77777777" w:rsidTr="00FA6200">
        <w:trPr>
          <w:trHeight w:val="304"/>
        </w:trPr>
        <w:tc>
          <w:tcPr>
            <w:tcW w:w="5215" w:type="dxa"/>
            <w:shd w:val="clear" w:color="auto" w:fill="auto"/>
            <w:noWrap/>
            <w:vAlign w:val="bottom"/>
          </w:tcPr>
          <w:p w14:paraId="586AC2DE"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Public Advocates Office</w:t>
            </w:r>
          </w:p>
        </w:tc>
        <w:tc>
          <w:tcPr>
            <w:tcW w:w="1350" w:type="dxa"/>
            <w:shd w:val="clear" w:color="auto" w:fill="auto"/>
            <w:noWrap/>
            <w:vAlign w:val="bottom"/>
          </w:tcPr>
          <w:p w14:paraId="12C29E7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Henry</w:t>
            </w:r>
          </w:p>
        </w:tc>
        <w:tc>
          <w:tcPr>
            <w:tcW w:w="1980" w:type="dxa"/>
            <w:shd w:val="clear" w:color="auto" w:fill="auto"/>
            <w:noWrap/>
            <w:vAlign w:val="bottom"/>
          </w:tcPr>
          <w:p w14:paraId="4F46BAB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Burton</w:t>
            </w:r>
          </w:p>
        </w:tc>
      </w:tr>
      <w:tr w:rsidR="009F1D6E" w:rsidRPr="00D857DE" w14:paraId="682688CF" w14:textId="77777777" w:rsidTr="00FA6200">
        <w:trPr>
          <w:trHeight w:val="304"/>
        </w:trPr>
        <w:tc>
          <w:tcPr>
            <w:tcW w:w="5215" w:type="dxa"/>
            <w:shd w:val="clear" w:color="auto" w:fill="auto"/>
            <w:noWrap/>
            <w:vAlign w:val="bottom"/>
          </w:tcPr>
          <w:p w14:paraId="4DFBEE43"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Raab Associates, Ltd.</w:t>
            </w:r>
          </w:p>
        </w:tc>
        <w:tc>
          <w:tcPr>
            <w:tcW w:w="1350" w:type="dxa"/>
            <w:shd w:val="clear" w:color="auto" w:fill="auto"/>
            <w:noWrap/>
            <w:vAlign w:val="bottom"/>
          </w:tcPr>
          <w:p w14:paraId="54F06544"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Jonathan</w:t>
            </w:r>
          </w:p>
        </w:tc>
        <w:tc>
          <w:tcPr>
            <w:tcW w:w="1980" w:type="dxa"/>
            <w:shd w:val="clear" w:color="auto" w:fill="auto"/>
            <w:noWrap/>
            <w:vAlign w:val="bottom"/>
          </w:tcPr>
          <w:p w14:paraId="2569D53F"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Raab</w:t>
            </w:r>
          </w:p>
        </w:tc>
      </w:tr>
      <w:tr w:rsidR="009F1D6E" w:rsidRPr="00D857DE" w14:paraId="6A764D98" w14:textId="77777777" w:rsidTr="00FA6200">
        <w:trPr>
          <w:trHeight w:val="304"/>
        </w:trPr>
        <w:tc>
          <w:tcPr>
            <w:tcW w:w="5215" w:type="dxa"/>
            <w:shd w:val="clear" w:color="auto" w:fill="auto"/>
            <w:noWrap/>
            <w:vAlign w:val="bottom"/>
          </w:tcPr>
          <w:p w14:paraId="295B4C82"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Resource Innovations</w:t>
            </w:r>
          </w:p>
        </w:tc>
        <w:tc>
          <w:tcPr>
            <w:tcW w:w="1350" w:type="dxa"/>
            <w:shd w:val="clear" w:color="auto" w:fill="auto"/>
            <w:noWrap/>
            <w:vAlign w:val="bottom"/>
          </w:tcPr>
          <w:p w14:paraId="2E92F2DE"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Corey</w:t>
            </w:r>
          </w:p>
        </w:tc>
        <w:tc>
          <w:tcPr>
            <w:tcW w:w="1980" w:type="dxa"/>
            <w:shd w:val="clear" w:color="auto" w:fill="auto"/>
            <w:noWrap/>
            <w:vAlign w:val="bottom"/>
          </w:tcPr>
          <w:p w14:paraId="567BE7BE"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Grace</w:t>
            </w:r>
          </w:p>
        </w:tc>
      </w:tr>
      <w:tr w:rsidR="009F1D6E" w:rsidRPr="00D857DE" w14:paraId="6FD1669C" w14:textId="77777777" w:rsidTr="00FA6200">
        <w:trPr>
          <w:trHeight w:val="304"/>
        </w:trPr>
        <w:tc>
          <w:tcPr>
            <w:tcW w:w="5215" w:type="dxa"/>
            <w:shd w:val="clear" w:color="auto" w:fill="auto"/>
            <w:noWrap/>
            <w:vAlign w:val="bottom"/>
          </w:tcPr>
          <w:p w14:paraId="578BBDC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SCE</w:t>
            </w:r>
          </w:p>
        </w:tc>
        <w:tc>
          <w:tcPr>
            <w:tcW w:w="1350" w:type="dxa"/>
            <w:shd w:val="clear" w:color="auto" w:fill="auto"/>
            <w:noWrap/>
            <w:vAlign w:val="bottom"/>
          </w:tcPr>
          <w:p w14:paraId="26FD256F"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 xml:space="preserve">Gary </w:t>
            </w:r>
          </w:p>
        </w:tc>
        <w:tc>
          <w:tcPr>
            <w:tcW w:w="1980" w:type="dxa"/>
            <w:shd w:val="clear" w:color="auto" w:fill="auto"/>
            <w:noWrap/>
            <w:vAlign w:val="bottom"/>
          </w:tcPr>
          <w:p w14:paraId="5891E37F"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Golden</w:t>
            </w:r>
          </w:p>
        </w:tc>
      </w:tr>
      <w:tr w:rsidR="009F1D6E" w:rsidRPr="00D857DE" w14:paraId="67A3A5F4" w14:textId="77777777" w:rsidTr="00FA6200">
        <w:trPr>
          <w:trHeight w:val="304"/>
        </w:trPr>
        <w:tc>
          <w:tcPr>
            <w:tcW w:w="5215" w:type="dxa"/>
            <w:shd w:val="clear" w:color="auto" w:fill="auto"/>
            <w:noWrap/>
            <w:vAlign w:val="bottom"/>
          </w:tcPr>
          <w:p w14:paraId="4F5A68F4"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SCE</w:t>
            </w:r>
          </w:p>
        </w:tc>
        <w:tc>
          <w:tcPr>
            <w:tcW w:w="1350" w:type="dxa"/>
            <w:shd w:val="clear" w:color="auto" w:fill="auto"/>
            <w:noWrap/>
            <w:vAlign w:val="bottom"/>
          </w:tcPr>
          <w:p w14:paraId="5A794343"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Jesse</w:t>
            </w:r>
          </w:p>
        </w:tc>
        <w:tc>
          <w:tcPr>
            <w:tcW w:w="1980" w:type="dxa"/>
            <w:shd w:val="clear" w:color="auto" w:fill="auto"/>
            <w:noWrap/>
            <w:vAlign w:val="bottom"/>
          </w:tcPr>
          <w:p w14:paraId="79164D62"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Feinberg</w:t>
            </w:r>
          </w:p>
        </w:tc>
      </w:tr>
      <w:tr w:rsidR="009F1D6E" w:rsidRPr="00D857DE" w14:paraId="6E08590E" w14:textId="77777777" w:rsidTr="00FA6200">
        <w:trPr>
          <w:trHeight w:val="304"/>
        </w:trPr>
        <w:tc>
          <w:tcPr>
            <w:tcW w:w="5215" w:type="dxa"/>
            <w:shd w:val="clear" w:color="auto" w:fill="auto"/>
            <w:noWrap/>
            <w:vAlign w:val="bottom"/>
          </w:tcPr>
          <w:p w14:paraId="0C227D80"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SCE</w:t>
            </w:r>
          </w:p>
        </w:tc>
        <w:tc>
          <w:tcPr>
            <w:tcW w:w="1350" w:type="dxa"/>
            <w:shd w:val="clear" w:color="auto" w:fill="auto"/>
            <w:noWrap/>
            <w:vAlign w:val="bottom"/>
          </w:tcPr>
          <w:p w14:paraId="223554A5"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Cody</w:t>
            </w:r>
          </w:p>
        </w:tc>
        <w:tc>
          <w:tcPr>
            <w:tcW w:w="1980" w:type="dxa"/>
            <w:shd w:val="clear" w:color="auto" w:fill="auto"/>
            <w:noWrap/>
            <w:vAlign w:val="bottom"/>
          </w:tcPr>
          <w:p w14:paraId="72FCF9CE"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Taylor</w:t>
            </w:r>
          </w:p>
        </w:tc>
      </w:tr>
      <w:tr w:rsidR="009F1D6E" w:rsidRPr="00D857DE" w14:paraId="762858E1" w14:textId="77777777" w:rsidTr="00FA6200">
        <w:trPr>
          <w:trHeight w:val="304"/>
        </w:trPr>
        <w:tc>
          <w:tcPr>
            <w:tcW w:w="5215" w:type="dxa"/>
            <w:shd w:val="clear" w:color="auto" w:fill="auto"/>
            <w:noWrap/>
            <w:vAlign w:val="bottom"/>
          </w:tcPr>
          <w:p w14:paraId="514D6CCA"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SCE</w:t>
            </w:r>
          </w:p>
        </w:tc>
        <w:tc>
          <w:tcPr>
            <w:tcW w:w="1350" w:type="dxa"/>
            <w:shd w:val="clear" w:color="auto" w:fill="auto"/>
            <w:noWrap/>
            <w:vAlign w:val="bottom"/>
          </w:tcPr>
          <w:p w14:paraId="22536138"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Tory</w:t>
            </w:r>
          </w:p>
        </w:tc>
        <w:tc>
          <w:tcPr>
            <w:tcW w:w="1980" w:type="dxa"/>
            <w:shd w:val="clear" w:color="auto" w:fill="auto"/>
            <w:noWrap/>
            <w:vAlign w:val="bottom"/>
          </w:tcPr>
          <w:p w14:paraId="73C56108"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Weber</w:t>
            </w:r>
          </w:p>
        </w:tc>
      </w:tr>
      <w:tr w:rsidR="009F1D6E" w:rsidRPr="00D857DE" w14:paraId="78C10742" w14:textId="77777777" w:rsidTr="00FA6200">
        <w:trPr>
          <w:trHeight w:val="304"/>
        </w:trPr>
        <w:tc>
          <w:tcPr>
            <w:tcW w:w="5215" w:type="dxa"/>
            <w:shd w:val="clear" w:color="auto" w:fill="auto"/>
            <w:noWrap/>
            <w:vAlign w:val="bottom"/>
          </w:tcPr>
          <w:p w14:paraId="04E69C03"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SCE</w:t>
            </w:r>
          </w:p>
        </w:tc>
        <w:tc>
          <w:tcPr>
            <w:tcW w:w="1350" w:type="dxa"/>
            <w:shd w:val="clear" w:color="auto" w:fill="auto"/>
            <w:noWrap/>
            <w:vAlign w:val="bottom"/>
          </w:tcPr>
          <w:p w14:paraId="1DFBE4B3"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Paul</w:t>
            </w:r>
          </w:p>
        </w:tc>
        <w:tc>
          <w:tcPr>
            <w:tcW w:w="1980" w:type="dxa"/>
            <w:shd w:val="clear" w:color="auto" w:fill="auto"/>
            <w:noWrap/>
            <w:vAlign w:val="bottom"/>
          </w:tcPr>
          <w:p w14:paraId="6381770D"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Kubasek</w:t>
            </w:r>
          </w:p>
        </w:tc>
      </w:tr>
      <w:tr w:rsidR="009F1D6E" w:rsidRPr="00D857DE" w14:paraId="5BFFE190" w14:textId="77777777" w:rsidTr="00FA6200">
        <w:trPr>
          <w:trHeight w:val="304"/>
        </w:trPr>
        <w:tc>
          <w:tcPr>
            <w:tcW w:w="5215" w:type="dxa"/>
            <w:shd w:val="clear" w:color="auto" w:fill="auto"/>
            <w:noWrap/>
            <w:vAlign w:val="bottom"/>
          </w:tcPr>
          <w:p w14:paraId="20407181"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SDG&amp;E</w:t>
            </w:r>
          </w:p>
        </w:tc>
        <w:tc>
          <w:tcPr>
            <w:tcW w:w="1350" w:type="dxa"/>
            <w:shd w:val="clear" w:color="auto" w:fill="auto"/>
            <w:noWrap/>
            <w:vAlign w:val="bottom"/>
          </w:tcPr>
          <w:p w14:paraId="634F2586"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Doug</w:t>
            </w:r>
          </w:p>
        </w:tc>
        <w:tc>
          <w:tcPr>
            <w:tcW w:w="1980" w:type="dxa"/>
            <w:shd w:val="clear" w:color="auto" w:fill="auto"/>
            <w:noWrap/>
            <w:vAlign w:val="bottom"/>
          </w:tcPr>
          <w:p w14:paraId="6E5F6057"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White</w:t>
            </w:r>
          </w:p>
        </w:tc>
      </w:tr>
      <w:tr w:rsidR="009F1D6E" w:rsidRPr="00D857DE" w14:paraId="66E4564F" w14:textId="77777777" w:rsidTr="00FA6200">
        <w:trPr>
          <w:trHeight w:val="304"/>
        </w:trPr>
        <w:tc>
          <w:tcPr>
            <w:tcW w:w="5215" w:type="dxa"/>
            <w:shd w:val="clear" w:color="auto" w:fill="auto"/>
            <w:noWrap/>
            <w:vAlign w:val="bottom"/>
          </w:tcPr>
          <w:p w14:paraId="027D4A2D"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SDG&amp;E</w:t>
            </w:r>
          </w:p>
        </w:tc>
        <w:tc>
          <w:tcPr>
            <w:tcW w:w="1350" w:type="dxa"/>
            <w:shd w:val="clear" w:color="auto" w:fill="auto"/>
            <w:noWrap/>
            <w:vAlign w:val="bottom"/>
          </w:tcPr>
          <w:p w14:paraId="1B93534D"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Sandra</w:t>
            </w:r>
          </w:p>
        </w:tc>
        <w:tc>
          <w:tcPr>
            <w:tcW w:w="1980" w:type="dxa"/>
            <w:shd w:val="clear" w:color="auto" w:fill="auto"/>
            <w:noWrap/>
            <w:vAlign w:val="bottom"/>
          </w:tcPr>
          <w:p w14:paraId="7DEF783A"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Baule</w:t>
            </w:r>
            <w:proofErr w:type="spellEnd"/>
          </w:p>
        </w:tc>
      </w:tr>
      <w:tr w:rsidR="009F1D6E" w:rsidRPr="00D857DE" w14:paraId="5A8DFD41" w14:textId="77777777" w:rsidTr="00FA6200">
        <w:trPr>
          <w:trHeight w:val="304"/>
        </w:trPr>
        <w:tc>
          <w:tcPr>
            <w:tcW w:w="5215" w:type="dxa"/>
            <w:shd w:val="clear" w:color="auto" w:fill="auto"/>
            <w:noWrap/>
            <w:vAlign w:val="bottom"/>
          </w:tcPr>
          <w:p w14:paraId="60CFFDA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SDG&amp;E</w:t>
            </w:r>
          </w:p>
        </w:tc>
        <w:tc>
          <w:tcPr>
            <w:tcW w:w="1350" w:type="dxa"/>
            <w:shd w:val="clear" w:color="auto" w:fill="auto"/>
            <w:noWrap/>
            <w:vAlign w:val="bottom"/>
          </w:tcPr>
          <w:p w14:paraId="26439BAF"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Elaine</w:t>
            </w:r>
          </w:p>
        </w:tc>
        <w:tc>
          <w:tcPr>
            <w:tcW w:w="1980" w:type="dxa"/>
            <w:shd w:val="clear" w:color="auto" w:fill="auto"/>
            <w:noWrap/>
            <w:vAlign w:val="bottom"/>
          </w:tcPr>
          <w:p w14:paraId="0AB84725"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Allyn</w:t>
            </w:r>
          </w:p>
        </w:tc>
      </w:tr>
      <w:tr w:rsidR="009F1D6E" w:rsidRPr="00D857DE" w14:paraId="0EF9C745" w14:textId="77777777" w:rsidTr="00FA6200">
        <w:trPr>
          <w:trHeight w:val="304"/>
        </w:trPr>
        <w:tc>
          <w:tcPr>
            <w:tcW w:w="5215" w:type="dxa"/>
            <w:shd w:val="clear" w:color="auto" w:fill="auto"/>
            <w:noWrap/>
            <w:vAlign w:val="bottom"/>
          </w:tcPr>
          <w:p w14:paraId="143983E7"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SoCalGas</w:t>
            </w:r>
          </w:p>
        </w:tc>
        <w:tc>
          <w:tcPr>
            <w:tcW w:w="1350" w:type="dxa"/>
            <w:shd w:val="clear" w:color="auto" w:fill="auto"/>
            <w:noWrap/>
            <w:vAlign w:val="bottom"/>
          </w:tcPr>
          <w:p w14:paraId="7D85EDD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Darren</w:t>
            </w:r>
          </w:p>
        </w:tc>
        <w:tc>
          <w:tcPr>
            <w:tcW w:w="1980" w:type="dxa"/>
            <w:shd w:val="clear" w:color="auto" w:fill="auto"/>
            <w:noWrap/>
            <w:vAlign w:val="bottom"/>
          </w:tcPr>
          <w:p w14:paraId="160312ED" w14:textId="77777777" w:rsidR="009F1D6E" w:rsidRPr="00206A9D" w:rsidRDefault="009F1D6E" w:rsidP="00FA6200">
            <w:pPr>
              <w:spacing w:line="276" w:lineRule="auto"/>
              <w:rPr>
                <w:rFonts w:asciiTheme="minorHAnsi" w:hAnsiTheme="minorHAnsi" w:cstheme="minorHAnsi"/>
                <w:color w:val="000000"/>
                <w:sz w:val="21"/>
                <w:szCs w:val="21"/>
              </w:rPr>
            </w:pPr>
            <w:proofErr w:type="spellStart"/>
            <w:r w:rsidRPr="00206A9D">
              <w:rPr>
                <w:rFonts w:asciiTheme="minorHAnsi" w:hAnsiTheme="minorHAnsi" w:cstheme="minorHAnsi"/>
                <w:color w:val="000000"/>
                <w:sz w:val="21"/>
                <w:szCs w:val="21"/>
              </w:rPr>
              <w:t>Hanway</w:t>
            </w:r>
            <w:proofErr w:type="spellEnd"/>
          </w:p>
        </w:tc>
      </w:tr>
      <w:tr w:rsidR="009F1D6E" w:rsidRPr="00D857DE" w14:paraId="12BD6CC2" w14:textId="77777777" w:rsidTr="00FA6200">
        <w:trPr>
          <w:trHeight w:val="304"/>
        </w:trPr>
        <w:tc>
          <w:tcPr>
            <w:tcW w:w="5215" w:type="dxa"/>
            <w:shd w:val="clear" w:color="auto" w:fill="auto"/>
            <w:noWrap/>
            <w:vAlign w:val="bottom"/>
          </w:tcPr>
          <w:p w14:paraId="1F5E6C3F"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Strategic Energy Innovations</w:t>
            </w:r>
          </w:p>
        </w:tc>
        <w:tc>
          <w:tcPr>
            <w:tcW w:w="1350" w:type="dxa"/>
            <w:shd w:val="clear" w:color="auto" w:fill="auto"/>
            <w:noWrap/>
            <w:vAlign w:val="bottom"/>
          </w:tcPr>
          <w:p w14:paraId="046B7FFC"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Stephen</w:t>
            </w:r>
          </w:p>
        </w:tc>
        <w:tc>
          <w:tcPr>
            <w:tcW w:w="1980" w:type="dxa"/>
            <w:shd w:val="clear" w:color="auto" w:fill="auto"/>
            <w:noWrap/>
            <w:vAlign w:val="bottom"/>
          </w:tcPr>
          <w:p w14:paraId="2B19AAE2"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Miller</w:t>
            </w:r>
          </w:p>
        </w:tc>
      </w:tr>
      <w:tr w:rsidR="009F1D6E" w:rsidRPr="00D857DE" w14:paraId="6920C282" w14:textId="77777777" w:rsidTr="00FA6200">
        <w:trPr>
          <w:trHeight w:val="304"/>
        </w:trPr>
        <w:tc>
          <w:tcPr>
            <w:tcW w:w="5215" w:type="dxa"/>
            <w:shd w:val="clear" w:color="auto" w:fill="auto"/>
            <w:noWrap/>
            <w:vAlign w:val="bottom"/>
          </w:tcPr>
          <w:p w14:paraId="0801FAFD"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lastRenderedPageBreak/>
              <w:t>The Energy Coalition</w:t>
            </w:r>
          </w:p>
        </w:tc>
        <w:tc>
          <w:tcPr>
            <w:tcW w:w="1350" w:type="dxa"/>
            <w:shd w:val="clear" w:color="auto" w:fill="auto"/>
            <w:noWrap/>
            <w:vAlign w:val="bottom"/>
          </w:tcPr>
          <w:p w14:paraId="4F066B57"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Marc</w:t>
            </w:r>
          </w:p>
        </w:tc>
        <w:tc>
          <w:tcPr>
            <w:tcW w:w="1980" w:type="dxa"/>
            <w:shd w:val="clear" w:color="auto" w:fill="auto"/>
            <w:noWrap/>
            <w:vAlign w:val="bottom"/>
          </w:tcPr>
          <w:p w14:paraId="4450C19F"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Costa</w:t>
            </w:r>
          </w:p>
        </w:tc>
      </w:tr>
      <w:tr w:rsidR="009F1D6E" w:rsidRPr="00D857DE" w14:paraId="6A02D092" w14:textId="77777777" w:rsidTr="00FA6200">
        <w:trPr>
          <w:trHeight w:val="304"/>
        </w:trPr>
        <w:tc>
          <w:tcPr>
            <w:tcW w:w="5215" w:type="dxa"/>
            <w:shd w:val="clear" w:color="auto" w:fill="auto"/>
            <w:noWrap/>
            <w:vAlign w:val="bottom"/>
          </w:tcPr>
          <w:p w14:paraId="28D2D596" w14:textId="77777777" w:rsidR="009F1D6E" w:rsidRPr="00206A9D" w:rsidRDefault="009F1D6E" w:rsidP="00FA6200">
            <w:pPr>
              <w:rPr>
                <w:rFonts w:asciiTheme="minorHAnsi" w:hAnsiTheme="minorHAnsi" w:cstheme="minorHAnsi"/>
                <w:color w:val="000000"/>
                <w:sz w:val="21"/>
                <w:szCs w:val="21"/>
              </w:rPr>
            </w:pPr>
            <w:r w:rsidRPr="00206A9D">
              <w:rPr>
                <w:rFonts w:asciiTheme="minorHAnsi" w:hAnsiTheme="minorHAnsi" w:cstheme="minorHAnsi"/>
                <w:color w:val="000000"/>
                <w:sz w:val="21"/>
                <w:szCs w:val="21"/>
              </w:rPr>
              <w:t>Western Riverside Council of Govts</w:t>
            </w:r>
          </w:p>
        </w:tc>
        <w:tc>
          <w:tcPr>
            <w:tcW w:w="1350" w:type="dxa"/>
            <w:shd w:val="clear" w:color="auto" w:fill="auto"/>
            <w:noWrap/>
            <w:vAlign w:val="bottom"/>
          </w:tcPr>
          <w:p w14:paraId="3B58A599"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Anthony</w:t>
            </w:r>
          </w:p>
        </w:tc>
        <w:tc>
          <w:tcPr>
            <w:tcW w:w="1980" w:type="dxa"/>
            <w:shd w:val="clear" w:color="auto" w:fill="auto"/>
            <w:noWrap/>
            <w:vAlign w:val="bottom"/>
          </w:tcPr>
          <w:p w14:paraId="52D5AAB5" w14:textId="77777777" w:rsidR="009F1D6E" w:rsidRPr="00206A9D" w:rsidRDefault="009F1D6E" w:rsidP="00FA6200">
            <w:pPr>
              <w:spacing w:line="276" w:lineRule="auto"/>
              <w:rPr>
                <w:rFonts w:asciiTheme="minorHAnsi" w:hAnsiTheme="minorHAnsi" w:cstheme="minorHAnsi"/>
                <w:color w:val="000000"/>
                <w:sz w:val="21"/>
                <w:szCs w:val="21"/>
              </w:rPr>
            </w:pPr>
            <w:r w:rsidRPr="00206A9D">
              <w:rPr>
                <w:rFonts w:asciiTheme="minorHAnsi" w:hAnsiTheme="minorHAnsi" w:cstheme="minorHAnsi"/>
                <w:color w:val="000000"/>
                <w:sz w:val="21"/>
                <w:szCs w:val="21"/>
              </w:rPr>
              <w:t>Segura</w:t>
            </w:r>
          </w:p>
        </w:tc>
      </w:tr>
    </w:tbl>
    <w:p w14:paraId="090863AF" w14:textId="77777777" w:rsidR="009F1D6E" w:rsidRPr="00D857DE" w:rsidRDefault="009F1D6E" w:rsidP="009F1D6E">
      <w:pPr>
        <w:shd w:val="clear" w:color="auto" w:fill="FFFFFF"/>
        <w:rPr>
          <w:rFonts w:asciiTheme="minorHAnsi" w:hAnsiTheme="minorHAnsi" w:cstheme="minorHAnsi"/>
          <w:b/>
          <w:color w:val="222222"/>
          <w:sz w:val="21"/>
          <w:szCs w:val="21"/>
        </w:rPr>
      </w:pPr>
      <w:r w:rsidRPr="00D857DE">
        <w:rPr>
          <w:rFonts w:asciiTheme="minorHAnsi" w:hAnsiTheme="minorHAnsi" w:cstheme="minorHAnsi"/>
          <w:b/>
          <w:color w:val="222222"/>
          <w:sz w:val="21"/>
          <w:szCs w:val="21"/>
        </w:rPr>
        <w:t xml:space="preserve">Participants Attending Remotely: </w:t>
      </w:r>
    </w:p>
    <w:p w14:paraId="21E4E09B" w14:textId="77777777" w:rsidR="009F1D6E" w:rsidRPr="00D857DE" w:rsidRDefault="009F1D6E" w:rsidP="009F1D6E">
      <w:pPr>
        <w:shd w:val="clear" w:color="auto" w:fill="FFFFFF"/>
        <w:rPr>
          <w:rFonts w:asciiTheme="minorHAnsi" w:hAnsiTheme="minorHAnsi" w:cstheme="minorHAnsi"/>
          <w:b/>
          <w:color w:val="222222"/>
          <w:sz w:val="21"/>
          <w:szCs w:val="21"/>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350"/>
        <w:gridCol w:w="1980"/>
      </w:tblGrid>
      <w:tr w:rsidR="009F1D6E" w:rsidRPr="00D857DE" w14:paraId="732D0556" w14:textId="77777777" w:rsidTr="00FA6200">
        <w:trPr>
          <w:trHeight w:val="304"/>
        </w:trPr>
        <w:tc>
          <w:tcPr>
            <w:tcW w:w="5215" w:type="dxa"/>
            <w:tcBorders>
              <w:bottom w:val="single" w:sz="4" w:space="0" w:color="auto"/>
            </w:tcBorders>
            <w:shd w:val="clear" w:color="auto" w:fill="A6A6A6"/>
            <w:noWrap/>
            <w:vAlign w:val="bottom"/>
          </w:tcPr>
          <w:p w14:paraId="64895E57"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222222"/>
                <w:sz w:val="21"/>
                <w:szCs w:val="21"/>
              </w:rPr>
              <w:t> </w:t>
            </w:r>
            <w:r w:rsidRPr="00D857DE">
              <w:rPr>
                <w:rFonts w:asciiTheme="minorHAnsi" w:hAnsiTheme="minorHAnsi" w:cstheme="minorHAnsi"/>
                <w:b/>
                <w:color w:val="000000"/>
                <w:sz w:val="21"/>
                <w:szCs w:val="21"/>
              </w:rPr>
              <w:t>Company</w:t>
            </w:r>
          </w:p>
        </w:tc>
        <w:tc>
          <w:tcPr>
            <w:tcW w:w="1350" w:type="dxa"/>
            <w:tcBorders>
              <w:bottom w:val="single" w:sz="4" w:space="0" w:color="auto"/>
            </w:tcBorders>
            <w:shd w:val="clear" w:color="auto" w:fill="A6A6A6"/>
            <w:noWrap/>
            <w:vAlign w:val="bottom"/>
          </w:tcPr>
          <w:p w14:paraId="04F52D1D"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b/>
                <w:color w:val="000000"/>
                <w:sz w:val="21"/>
                <w:szCs w:val="21"/>
              </w:rPr>
              <w:t xml:space="preserve">First </w:t>
            </w:r>
          </w:p>
        </w:tc>
        <w:tc>
          <w:tcPr>
            <w:tcW w:w="1980" w:type="dxa"/>
            <w:tcBorders>
              <w:bottom w:val="single" w:sz="4" w:space="0" w:color="auto"/>
            </w:tcBorders>
            <w:shd w:val="clear" w:color="auto" w:fill="A6A6A6"/>
            <w:noWrap/>
            <w:vAlign w:val="bottom"/>
          </w:tcPr>
          <w:p w14:paraId="4CD06E87"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b/>
                <w:color w:val="000000"/>
                <w:sz w:val="21"/>
                <w:szCs w:val="21"/>
              </w:rPr>
              <w:t xml:space="preserve">Last </w:t>
            </w:r>
          </w:p>
        </w:tc>
      </w:tr>
      <w:tr w:rsidR="009F1D6E" w:rsidRPr="00D857DE" w14:paraId="2D7E5669" w14:textId="77777777" w:rsidTr="00FA6200">
        <w:trPr>
          <w:trHeight w:val="304"/>
        </w:trPr>
        <w:tc>
          <w:tcPr>
            <w:tcW w:w="8545" w:type="dxa"/>
            <w:gridSpan w:val="3"/>
            <w:shd w:val="clear" w:color="auto" w:fill="E0E0E0"/>
            <w:noWrap/>
            <w:vAlign w:val="bottom"/>
          </w:tcPr>
          <w:p w14:paraId="21329B59"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b/>
                <w:bCs/>
                <w:color w:val="000000"/>
                <w:sz w:val="21"/>
                <w:szCs w:val="21"/>
              </w:rPr>
              <w:t xml:space="preserve">CAEECC Member/Proxy </w:t>
            </w:r>
          </w:p>
        </w:tc>
      </w:tr>
      <w:tr w:rsidR="009F1D6E" w:rsidRPr="00D857DE" w14:paraId="2F7B2CE3" w14:textId="77777777" w:rsidTr="00FA6200">
        <w:trPr>
          <w:trHeight w:val="304"/>
        </w:trPr>
        <w:tc>
          <w:tcPr>
            <w:tcW w:w="5215" w:type="dxa"/>
            <w:shd w:val="clear" w:color="auto" w:fill="auto"/>
            <w:noWrap/>
          </w:tcPr>
          <w:p w14:paraId="62C5D302" w14:textId="77777777" w:rsidR="009F1D6E" w:rsidRPr="00D857DE" w:rsidRDefault="009F1D6E" w:rsidP="00FA6200">
            <w:pPr>
              <w:rPr>
                <w:rFonts w:asciiTheme="minorHAnsi" w:hAnsiTheme="minorHAnsi" w:cstheme="minorHAnsi"/>
                <w:color w:val="000000"/>
                <w:sz w:val="21"/>
                <w:szCs w:val="21"/>
              </w:rPr>
            </w:pPr>
            <w:r w:rsidRPr="00D857DE">
              <w:rPr>
                <w:rFonts w:asciiTheme="minorHAnsi" w:hAnsiTheme="minorHAnsi" w:cstheme="minorHAnsi"/>
                <w:color w:val="000000"/>
                <w:sz w:val="21"/>
                <w:szCs w:val="21"/>
              </w:rPr>
              <w:t>California Energy Commission</w:t>
            </w:r>
          </w:p>
        </w:tc>
        <w:tc>
          <w:tcPr>
            <w:tcW w:w="1350" w:type="dxa"/>
            <w:shd w:val="clear" w:color="auto" w:fill="auto"/>
            <w:noWrap/>
          </w:tcPr>
          <w:p w14:paraId="5A3CDDE6"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eastAsiaTheme="minorHAnsi" w:hAnsiTheme="minorHAnsi" w:cstheme="minorHAnsi"/>
                <w:color w:val="000000"/>
                <w:sz w:val="21"/>
                <w:szCs w:val="21"/>
              </w:rPr>
              <w:t>Michael</w:t>
            </w:r>
          </w:p>
        </w:tc>
        <w:tc>
          <w:tcPr>
            <w:tcW w:w="1980" w:type="dxa"/>
            <w:shd w:val="clear" w:color="auto" w:fill="auto"/>
            <w:noWrap/>
          </w:tcPr>
          <w:p w14:paraId="6C19A927"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eastAsiaTheme="minorHAnsi" w:hAnsiTheme="minorHAnsi" w:cstheme="minorHAnsi"/>
                <w:color w:val="000000"/>
                <w:sz w:val="21"/>
                <w:szCs w:val="21"/>
              </w:rPr>
              <w:t>Kenney</w:t>
            </w:r>
          </w:p>
        </w:tc>
      </w:tr>
      <w:tr w:rsidR="009F1D6E" w:rsidRPr="00D857DE" w14:paraId="0E15DD5C" w14:textId="77777777" w:rsidTr="00FA6200">
        <w:trPr>
          <w:trHeight w:val="304"/>
        </w:trPr>
        <w:tc>
          <w:tcPr>
            <w:tcW w:w="5215" w:type="dxa"/>
            <w:shd w:val="clear" w:color="auto" w:fill="auto"/>
            <w:noWrap/>
            <w:vAlign w:val="bottom"/>
          </w:tcPr>
          <w:p w14:paraId="2375D3B6" w14:textId="77777777" w:rsidR="009F1D6E" w:rsidRPr="00D857DE" w:rsidRDefault="009F1D6E" w:rsidP="00FA6200">
            <w:pPr>
              <w:rPr>
                <w:rFonts w:asciiTheme="minorHAnsi" w:hAnsiTheme="minorHAnsi" w:cstheme="minorHAnsi"/>
                <w:color w:val="000000"/>
                <w:sz w:val="21"/>
                <w:szCs w:val="21"/>
              </w:rPr>
            </w:pPr>
            <w:r w:rsidRPr="00D857DE">
              <w:rPr>
                <w:rFonts w:asciiTheme="minorHAnsi" w:hAnsiTheme="minorHAnsi" w:cstheme="minorHAnsi"/>
                <w:color w:val="000000"/>
                <w:sz w:val="21"/>
                <w:szCs w:val="21"/>
              </w:rPr>
              <w:t>Center for Sustainable Energy</w:t>
            </w:r>
          </w:p>
        </w:tc>
        <w:tc>
          <w:tcPr>
            <w:tcW w:w="1350" w:type="dxa"/>
            <w:shd w:val="clear" w:color="auto" w:fill="auto"/>
            <w:noWrap/>
            <w:vAlign w:val="bottom"/>
          </w:tcPr>
          <w:p w14:paraId="7A47BF63"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Stephen</w:t>
            </w:r>
          </w:p>
        </w:tc>
        <w:tc>
          <w:tcPr>
            <w:tcW w:w="1980" w:type="dxa"/>
            <w:shd w:val="clear" w:color="auto" w:fill="auto"/>
            <w:noWrap/>
            <w:vAlign w:val="bottom"/>
          </w:tcPr>
          <w:p w14:paraId="2D8623BD"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Gunther</w:t>
            </w:r>
          </w:p>
        </w:tc>
      </w:tr>
      <w:tr w:rsidR="009F1D6E" w:rsidRPr="00D857DE" w14:paraId="7F396DE2" w14:textId="77777777" w:rsidTr="00FA6200">
        <w:trPr>
          <w:trHeight w:val="143"/>
        </w:trPr>
        <w:tc>
          <w:tcPr>
            <w:tcW w:w="5215" w:type="dxa"/>
            <w:shd w:val="clear" w:color="auto" w:fill="auto"/>
            <w:noWrap/>
            <w:vAlign w:val="bottom"/>
          </w:tcPr>
          <w:p w14:paraId="77D9C1C6"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SoCalREN/County of Los Angeles</w:t>
            </w:r>
          </w:p>
        </w:tc>
        <w:tc>
          <w:tcPr>
            <w:tcW w:w="1350" w:type="dxa"/>
            <w:shd w:val="clear" w:color="auto" w:fill="auto"/>
            <w:noWrap/>
            <w:vAlign w:val="bottom"/>
          </w:tcPr>
          <w:p w14:paraId="77EBC156"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Lujuana</w:t>
            </w:r>
          </w:p>
        </w:tc>
        <w:tc>
          <w:tcPr>
            <w:tcW w:w="1980" w:type="dxa"/>
            <w:shd w:val="clear" w:color="auto" w:fill="auto"/>
            <w:noWrap/>
            <w:vAlign w:val="bottom"/>
          </w:tcPr>
          <w:p w14:paraId="2A64FC8D"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Medina</w:t>
            </w:r>
          </w:p>
        </w:tc>
      </w:tr>
      <w:tr w:rsidR="009F1D6E" w:rsidRPr="00D857DE" w14:paraId="0B3B6D54" w14:textId="77777777" w:rsidTr="00FA6200">
        <w:trPr>
          <w:trHeight w:val="305"/>
        </w:trPr>
        <w:tc>
          <w:tcPr>
            <w:tcW w:w="8545" w:type="dxa"/>
            <w:gridSpan w:val="3"/>
            <w:shd w:val="clear" w:color="auto" w:fill="E7E6E6" w:themeFill="background2"/>
            <w:noWrap/>
            <w:vAlign w:val="bottom"/>
          </w:tcPr>
          <w:p w14:paraId="59396DF0"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b/>
                <w:color w:val="000000"/>
                <w:sz w:val="21"/>
                <w:szCs w:val="21"/>
              </w:rPr>
              <w:t xml:space="preserve">Other Participants </w:t>
            </w:r>
          </w:p>
        </w:tc>
      </w:tr>
      <w:tr w:rsidR="009F1D6E" w:rsidRPr="00D857DE" w14:paraId="4383CAA7" w14:textId="77777777" w:rsidTr="00FA6200">
        <w:trPr>
          <w:trHeight w:val="304"/>
        </w:trPr>
        <w:tc>
          <w:tcPr>
            <w:tcW w:w="5215" w:type="dxa"/>
            <w:shd w:val="clear" w:color="auto" w:fill="auto"/>
            <w:noWrap/>
            <w:vAlign w:val="bottom"/>
          </w:tcPr>
          <w:p w14:paraId="01DDDA87"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American Electric Supply</w:t>
            </w:r>
          </w:p>
        </w:tc>
        <w:tc>
          <w:tcPr>
            <w:tcW w:w="1350" w:type="dxa"/>
            <w:shd w:val="clear" w:color="auto" w:fill="auto"/>
            <w:noWrap/>
            <w:vAlign w:val="bottom"/>
          </w:tcPr>
          <w:p w14:paraId="37152A8F"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Kathy</w:t>
            </w:r>
          </w:p>
        </w:tc>
        <w:tc>
          <w:tcPr>
            <w:tcW w:w="1980" w:type="dxa"/>
            <w:shd w:val="clear" w:color="auto" w:fill="auto"/>
            <w:noWrap/>
            <w:vAlign w:val="bottom"/>
          </w:tcPr>
          <w:p w14:paraId="420E8EA9" w14:textId="77777777" w:rsidR="009F1D6E" w:rsidRPr="00D857DE" w:rsidRDefault="009F1D6E" w:rsidP="00FA6200">
            <w:pPr>
              <w:spacing w:line="276" w:lineRule="auto"/>
              <w:rPr>
                <w:rFonts w:asciiTheme="minorHAnsi" w:hAnsiTheme="minorHAnsi" w:cstheme="minorHAnsi"/>
                <w:color w:val="000000"/>
                <w:sz w:val="21"/>
                <w:szCs w:val="21"/>
              </w:rPr>
            </w:pPr>
            <w:proofErr w:type="spellStart"/>
            <w:r w:rsidRPr="00D857DE">
              <w:rPr>
                <w:rFonts w:asciiTheme="minorHAnsi" w:hAnsiTheme="minorHAnsi" w:cstheme="minorHAnsi"/>
                <w:color w:val="000000"/>
                <w:sz w:val="21"/>
                <w:szCs w:val="21"/>
              </w:rPr>
              <w:t>Mastrianni</w:t>
            </w:r>
            <w:proofErr w:type="spellEnd"/>
          </w:p>
        </w:tc>
      </w:tr>
      <w:tr w:rsidR="009F1D6E" w:rsidRPr="00D857DE" w14:paraId="78272036" w14:textId="77777777" w:rsidTr="00FA6200">
        <w:trPr>
          <w:trHeight w:val="304"/>
        </w:trPr>
        <w:tc>
          <w:tcPr>
            <w:tcW w:w="5215" w:type="dxa"/>
            <w:shd w:val="clear" w:color="auto" w:fill="auto"/>
            <w:noWrap/>
            <w:vAlign w:val="bottom"/>
          </w:tcPr>
          <w:p w14:paraId="320239AB"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BayREN, MTC</w:t>
            </w:r>
          </w:p>
        </w:tc>
        <w:tc>
          <w:tcPr>
            <w:tcW w:w="1350" w:type="dxa"/>
            <w:shd w:val="clear" w:color="auto" w:fill="auto"/>
            <w:noWrap/>
            <w:vAlign w:val="bottom"/>
          </w:tcPr>
          <w:p w14:paraId="1A6B1629"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Shraddha</w:t>
            </w:r>
          </w:p>
        </w:tc>
        <w:tc>
          <w:tcPr>
            <w:tcW w:w="1980" w:type="dxa"/>
            <w:shd w:val="clear" w:color="auto" w:fill="auto"/>
            <w:noWrap/>
            <w:vAlign w:val="bottom"/>
          </w:tcPr>
          <w:p w14:paraId="193DEFD9" w14:textId="77777777" w:rsidR="009F1D6E" w:rsidRPr="00D857DE" w:rsidRDefault="009F1D6E" w:rsidP="00FA6200">
            <w:pPr>
              <w:spacing w:line="276" w:lineRule="auto"/>
              <w:rPr>
                <w:rFonts w:asciiTheme="minorHAnsi" w:hAnsiTheme="minorHAnsi" w:cstheme="minorHAnsi"/>
                <w:color w:val="000000"/>
                <w:sz w:val="21"/>
                <w:szCs w:val="21"/>
              </w:rPr>
            </w:pPr>
            <w:proofErr w:type="spellStart"/>
            <w:r w:rsidRPr="00D857DE">
              <w:rPr>
                <w:rFonts w:asciiTheme="minorHAnsi" w:hAnsiTheme="minorHAnsi" w:cstheme="minorHAnsi"/>
                <w:color w:val="000000"/>
                <w:sz w:val="21"/>
                <w:szCs w:val="21"/>
              </w:rPr>
              <w:t>Mutyal</w:t>
            </w:r>
            <w:proofErr w:type="spellEnd"/>
          </w:p>
        </w:tc>
      </w:tr>
      <w:tr w:rsidR="009F1D6E" w:rsidRPr="00D857DE" w14:paraId="0EB2750A" w14:textId="77777777" w:rsidTr="00FA6200">
        <w:trPr>
          <w:trHeight w:val="304"/>
        </w:trPr>
        <w:tc>
          <w:tcPr>
            <w:tcW w:w="5215" w:type="dxa"/>
            <w:shd w:val="clear" w:color="auto" w:fill="auto"/>
            <w:noWrap/>
            <w:vAlign w:val="bottom"/>
          </w:tcPr>
          <w:p w14:paraId="100BA34B"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California Energy Commission</w:t>
            </w:r>
          </w:p>
        </w:tc>
        <w:tc>
          <w:tcPr>
            <w:tcW w:w="1350" w:type="dxa"/>
            <w:shd w:val="clear" w:color="auto" w:fill="auto"/>
            <w:noWrap/>
            <w:vAlign w:val="bottom"/>
          </w:tcPr>
          <w:p w14:paraId="29842879"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Payam</w:t>
            </w:r>
          </w:p>
        </w:tc>
        <w:tc>
          <w:tcPr>
            <w:tcW w:w="1980" w:type="dxa"/>
            <w:shd w:val="clear" w:color="auto" w:fill="auto"/>
            <w:noWrap/>
            <w:vAlign w:val="bottom"/>
          </w:tcPr>
          <w:p w14:paraId="4E117496" w14:textId="77777777" w:rsidR="009F1D6E" w:rsidRPr="00D857DE" w:rsidRDefault="009F1D6E" w:rsidP="00FA6200">
            <w:pPr>
              <w:spacing w:line="276" w:lineRule="auto"/>
              <w:rPr>
                <w:rFonts w:asciiTheme="minorHAnsi" w:hAnsiTheme="minorHAnsi" w:cstheme="minorHAnsi"/>
                <w:color w:val="000000"/>
                <w:sz w:val="21"/>
                <w:szCs w:val="21"/>
              </w:rPr>
            </w:pPr>
            <w:proofErr w:type="spellStart"/>
            <w:r w:rsidRPr="00D857DE">
              <w:rPr>
                <w:rFonts w:asciiTheme="minorHAnsi" w:hAnsiTheme="minorHAnsi" w:cstheme="minorHAnsi"/>
                <w:color w:val="000000"/>
                <w:sz w:val="21"/>
                <w:szCs w:val="21"/>
              </w:rPr>
              <w:t>Bozorgchami</w:t>
            </w:r>
            <w:proofErr w:type="spellEnd"/>
          </w:p>
        </w:tc>
      </w:tr>
      <w:tr w:rsidR="009F1D6E" w:rsidRPr="00D857DE" w14:paraId="77F09AB9" w14:textId="77777777" w:rsidTr="00FA6200">
        <w:trPr>
          <w:trHeight w:val="304"/>
        </w:trPr>
        <w:tc>
          <w:tcPr>
            <w:tcW w:w="5215" w:type="dxa"/>
            <w:shd w:val="clear" w:color="auto" w:fill="auto"/>
            <w:noWrap/>
            <w:vAlign w:val="bottom"/>
          </w:tcPr>
          <w:p w14:paraId="6F40AC3D"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City of Fremont</w:t>
            </w:r>
          </w:p>
        </w:tc>
        <w:tc>
          <w:tcPr>
            <w:tcW w:w="1350" w:type="dxa"/>
            <w:shd w:val="clear" w:color="auto" w:fill="auto"/>
            <w:noWrap/>
            <w:vAlign w:val="bottom"/>
          </w:tcPr>
          <w:p w14:paraId="1F1C956D"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Rachel</w:t>
            </w:r>
          </w:p>
        </w:tc>
        <w:tc>
          <w:tcPr>
            <w:tcW w:w="1980" w:type="dxa"/>
            <w:shd w:val="clear" w:color="auto" w:fill="auto"/>
            <w:noWrap/>
            <w:vAlign w:val="bottom"/>
          </w:tcPr>
          <w:p w14:paraId="269D346A"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DiFranco</w:t>
            </w:r>
          </w:p>
        </w:tc>
      </w:tr>
      <w:tr w:rsidR="009F1D6E" w:rsidRPr="00D857DE" w14:paraId="69125792" w14:textId="77777777" w:rsidTr="00FA6200">
        <w:trPr>
          <w:trHeight w:val="304"/>
        </w:trPr>
        <w:tc>
          <w:tcPr>
            <w:tcW w:w="5215" w:type="dxa"/>
            <w:shd w:val="clear" w:color="auto" w:fill="auto"/>
            <w:noWrap/>
            <w:vAlign w:val="bottom"/>
          </w:tcPr>
          <w:p w14:paraId="646CB1B4"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City of Fresno</w:t>
            </w:r>
          </w:p>
        </w:tc>
        <w:tc>
          <w:tcPr>
            <w:tcW w:w="1350" w:type="dxa"/>
            <w:shd w:val="clear" w:color="auto" w:fill="auto"/>
            <w:noWrap/>
            <w:vAlign w:val="bottom"/>
          </w:tcPr>
          <w:p w14:paraId="38EA2207"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Ann</w:t>
            </w:r>
          </w:p>
        </w:tc>
        <w:tc>
          <w:tcPr>
            <w:tcW w:w="1980" w:type="dxa"/>
            <w:shd w:val="clear" w:color="auto" w:fill="auto"/>
            <w:noWrap/>
            <w:vAlign w:val="bottom"/>
          </w:tcPr>
          <w:p w14:paraId="09284601" w14:textId="77777777" w:rsidR="009F1D6E" w:rsidRPr="00D857DE" w:rsidRDefault="009F1D6E" w:rsidP="00FA6200">
            <w:pPr>
              <w:spacing w:line="276" w:lineRule="auto"/>
              <w:rPr>
                <w:rFonts w:asciiTheme="minorHAnsi" w:hAnsiTheme="minorHAnsi" w:cstheme="minorHAnsi"/>
                <w:color w:val="000000"/>
                <w:sz w:val="21"/>
                <w:szCs w:val="21"/>
              </w:rPr>
            </w:pPr>
            <w:proofErr w:type="spellStart"/>
            <w:r w:rsidRPr="00D857DE">
              <w:rPr>
                <w:rFonts w:asciiTheme="minorHAnsi" w:hAnsiTheme="minorHAnsi" w:cstheme="minorHAnsi"/>
                <w:color w:val="000000"/>
                <w:sz w:val="21"/>
                <w:szCs w:val="21"/>
              </w:rPr>
              <w:t>Kloose</w:t>
            </w:r>
            <w:proofErr w:type="spellEnd"/>
          </w:p>
        </w:tc>
      </w:tr>
      <w:tr w:rsidR="009F1D6E" w:rsidRPr="00D857DE" w14:paraId="417C0196" w14:textId="77777777" w:rsidTr="00FA6200">
        <w:trPr>
          <w:trHeight w:val="304"/>
        </w:trPr>
        <w:tc>
          <w:tcPr>
            <w:tcW w:w="5215" w:type="dxa"/>
            <w:shd w:val="clear" w:color="auto" w:fill="auto"/>
            <w:noWrap/>
            <w:vAlign w:val="bottom"/>
          </w:tcPr>
          <w:p w14:paraId="7FB6799E"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City of Santa Clarita</w:t>
            </w:r>
          </w:p>
        </w:tc>
        <w:tc>
          <w:tcPr>
            <w:tcW w:w="1350" w:type="dxa"/>
            <w:shd w:val="clear" w:color="auto" w:fill="auto"/>
            <w:noWrap/>
            <w:vAlign w:val="bottom"/>
          </w:tcPr>
          <w:p w14:paraId="16648CB9"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Heather</w:t>
            </w:r>
          </w:p>
        </w:tc>
        <w:tc>
          <w:tcPr>
            <w:tcW w:w="1980" w:type="dxa"/>
            <w:shd w:val="clear" w:color="auto" w:fill="auto"/>
            <w:noWrap/>
            <w:vAlign w:val="bottom"/>
          </w:tcPr>
          <w:p w14:paraId="2A776575"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Merenda</w:t>
            </w:r>
          </w:p>
        </w:tc>
      </w:tr>
      <w:tr w:rsidR="009F1D6E" w:rsidRPr="00D857DE" w14:paraId="36811F17" w14:textId="77777777" w:rsidTr="00FA6200">
        <w:trPr>
          <w:trHeight w:val="304"/>
        </w:trPr>
        <w:tc>
          <w:tcPr>
            <w:tcW w:w="5215" w:type="dxa"/>
            <w:shd w:val="clear" w:color="auto" w:fill="auto"/>
            <w:noWrap/>
            <w:vAlign w:val="bottom"/>
          </w:tcPr>
          <w:p w14:paraId="4D55A74A"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Clean Power House</w:t>
            </w:r>
          </w:p>
        </w:tc>
        <w:tc>
          <w:tcPr>
            <w:tcW w:w="1350" w:type="dxa"/>
            <w:shd w:val="clear" w:color="auto" w:fill="auto"/>
            <w:noWrap/>
            <w:vAlign w:val="bottom"/>
          </w:tcPr>
          <w:p w14:paraId="69FFACE1"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George</w:t>
            </w:r>
          </w:p>
        </w:tc>
        <w:tc>
          <w:tcPr>
            <w:tcW w:w="1980" w:type="dxa"/>
            <w:shd w:val="clear" w:color="auto" w:fill="auto"/>
            <w:noWrap/>
            <w:vAlign w:val="bottom"/>
          </w:tcPr>
          <w:p w14:paraId="10981C44" w14:textId="77777777" w:rsidR="009F1D6E" w:rsidRPr="00D857DE" w:rsidRDefault="009F1D6E" w:rsidP="00FA6200">
            <w:pPr>
              <w:spacing w:line="276" w:lineRule="auto"/>
              <w:rPr>
                <w:rFonts w:asciiTheme="minorHAnsi" w:hAnsiTheme="minorHAnsi" w:cstheme="minorHAnsi"/>
                <w:color w:val="000000"/>
                <w:sz w:val="21"/>
                <w:szCs w:val="21"/>
              </w:rPr>
            </w:pPr>
            <w:proofErr w:type="spellStart"/>
            <w:r w:rsidRPr="00D857DE">
              <w:rPr>
                <w:rFonts w:asciiTheme="minorHAnsi" w:hAnsiTheme="minorHAnsi" w:cstheme="minorHAnsi"/>
                <w:color w:val="000000"/>
                <w:sz w:val="21"/>
                <w:szCs w:val="21"/>
              </w:rPr>
              <w:t>Wiltsee</w:t>
            </w:r>
            <w:proofErr w:type="spellEnd"/>
          </w:p>
        </w:tc>
      </w:tr>
      <w:tr w:rsidR="009F1D6E" w:rsidRPr="00D857DE" w14:paraId="20FC70AF" w14:textId="77777777" w:rsidTr="00FA6200">
        <w:trPr>
          <w:trHeight w:val="304"/>
        </w:trPr>
        <w:tc>
          <w:tcPr>
            <w:tcW w:w="5215" w:type="dxa"/>
            <w:shd w:val="clear" w:color="auto" w:fill="auto"/>
            <w:noWrap/>
            <w:vAlign w:val="bottom"/>
          </w:tcPr>
          <w:p w14:paraId="12928CA6"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CLEAResult</w:t>
            </w:r>
          </w:p>
        </w:tc>
        <w:tc>
          <w:tcPr>
            <w:tcW w:w="1350" w:type="dxa"/>
            <w:shd w:val="clear" w:color="auto" w:fill="auto"/>
            <w:noWrap/>
            <w:vAlign w:val="bottom"/>
          </w:tcPr>
          <w:p w14:paraId="1B2A873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Jeff</w:t>
            </w:r>
          </w:p>
        </w:tc>
        <w:tc>
          <w:tcPr>
            <w:tcW w:w="1980" w:type="dxa"/>
            <w:shd w:val="clear" w:color="auto" w:fill="auto"/>
            <w:noWrap/>
            <w:vAlign w:val="bottom"/>
          </w:tcPr>
          <w:p w14:paraId="4992D4D9"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Strauss</w:t>
            </w:r>
          </w:p>
        </w:tc>
      </w:tr>
      <w:tr w:rsidR="009F1D6E" w:rsidRPr="00D857DE" w14:paraId="3D11631F" w14:textId="77777777" w:rsidTr="00FA6200">
        <w:trPr>
          <w:trHeight w:val="304"/>
        </w:trPr>
        <w:tc>
          <w:tcPr>
            <w:tcW w:w="5215" w:type="dxa"/>
            <w:shd w:val="clear" w:color="auto" w:fill="auto"/>
            <w:noWrap/>
            <w:vAlign w:val="bottom"/>
          </w:tcPr>
          <w:p w14:paraId="0F7BB9FA"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County of Kern</w:t>
            </w:r>
          </w:p>
        </w:tc>
        <w:tc>
          <w:tcPr>
            <w:tcW w:w="1350" w:type="dxa"/>
            <w:shd w:val="clear" w:color="auto" w:fill="auto"/>
            <w:noWrap/>
            <w:vAlign w:val="bottom"/>
          </w:tcPr>
          <w:p w14:paraId="189A5B7A"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Kimberly</w:t>
            </w:r>
          </w:p>
        </w:tc>
        <w:tc>
          <w:tcPr>
            <w:tcW w:w="1980" w:type="dxa"/>
            <w:shd w:val="clear" w:color="auto" w:fill="auto"/>
            <w:noWrap/>
            <w:vAlign w:val="bottom"/>
          </w:tcPr>
          <w:p w14:paraId="74B41EE0"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Fleming</w:t>
            </w:r>
          </w:p>
        </w:tc>
      </w:tr>
      <w:tr w:rsidR="009F1D6E" w:rsidRPr="00D857DE" w14:paraId="14466F33" w14:textId="77777777" w:rsidTr="00FA6200">
        <w:trPr>
          <w:trHeight w:val="304"/>
        </w:trPr>
        <w:tc>
          <w:tcPr>
            <w:tcW w:w="5215" w:type="dxa"/>
            <w:shd w:val="clear" w:color="auto" w:fill="auto"/>
            <w:noWrap/>
            <w:vAlign w:val="bottom"/>
          </w:tcPr>
          <w:p w14:paraId="5F147DE4"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County of Ventura</w:t>
            </w:r>
          </w:p>
        </w:tc>
        <w:tc>
          <w:tcPr>
            <w:tcW w:w="1350" w:type="dxa"/>
            <w:shd w:val="clear" w:color="auto" w:fill="auto"/>
            <w:noWrap/>
            <w:vAlign w:val="bottom"/>
          </w:tcPr>
          <w:p w14:paraId="302E87AB"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Leigh</w:t>
            </w:r>
          </w:p>
        </w:tc>
        <w:tc>
          <w:tcPr>
            <w:tcW w:w="1980" w:type="dxa"/>
            <w:shd w:val="clear" w:color="auto" w:fill="auto"/>
            <w:noWrap/>
            <w:vAlign w:val="bottom"/>
          </w:tcPr>
          <w:p w14:paraId="04177DE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Walker</w:t>
            </w:r>
          </w:p>
        </w:tc>
      </w:tr>
      <w:tr w:rsidR="009F1D6E" w:rsidRPr="00D857DE" w14:paraId="2C73E349" w14:textId="77777777" w:rsidTr="00FA6200">
        <w:trPr>
          <w:trHeight w:val="304"/>
        </w:trPr>
        <w:tc>
          <w:tcPr>
            <w:tcW w:w="5215" w:type="dxa"/>
            <w:shd w:val="clear" w:color="auto" w:fill="auto"/>
            <w:noWrap/>
            <w:vAlign w:val="bottom"/>
          </w:tcPr>
          <w:p w14:paraId="6D24AE4C" w14:textId="77777777" w:rsidR="009F1D6E" w:rsidRPr="00D857DE" w:rsidRDefault="009F1D6E" w:rsidP="00FA6200">
            <w:pPr>
              <w:spacing w:line="276" w:lineRule="auto"/>
              <w:rPr>
                <w:rFonts w:asciiTheme="minorHAnsi" w:hAnsiTheme="minorHAnsi" w:cstheme="minorHAnsi"/>
                <w:color w:val="000000"/>
                <w:sz w:val="21"/>
                <w:szCs w:val="21"/>
              </w:rPr>
            </w:pPr>
            <w:r>
              <w:rPr>
                <w:rFonts w:asciiTheme="minorHAnsi" w:hAnsiTheme="minorHAnsi" w:cstheme="minorHAnsi"/>
                <w:color w:val="000000"/>
                <w:sz w:val="21"/>
                <w:szCs w:val="21"/>
              </w:rPr>
              <w:t>CPUC</w:t>
            </w:r>
          </w:p>
        </w:tc>
        <w:tc>
          <w:tcPr>
            <w:tcW w:w="1350" w:type="dxa"/>
            <w:shd w:val="clear" w:color="auto" w:fill="auto"/>
            <w:noWrap/>
            <w:vAlign w:val="bottom"/>
          </w:tcPr>
          <w:p w14:paraId="333F9159" w14:textId="77777777" w:rsidR="009F1D6E" w:rsidRPr="00D857DE" w:rsidRDefault="009F1D6E" w:rsidP="00FA6200">
            <w:pPr>
              <w:spacing w:line="276" w:lineRule="auto"/>
              <w:rPr>
                <w:rFonts w:asciiTheme="minorHAnsi" w:hAnsiTheme="minorHAnsi" w:cstheme="minorHAnsi"/>
                <w:color w:val="000000"/>
                <w:sz w:val="21"/>
                <w:szCs w:val="21"/>
              </w:rPr>
            </w:pPr>
            <w:r>
              <w:rPr>
                <w:rFonts w:asciiTheme="minorHAnsi" w:hAnsiTheme="minorHAnsi" w:cstheme="minorHAnsi"/>
                <w:color w:val="000000"/>
                <w:sz w:val="21"/>
                <w:szCs w:val="21"/>
              </w:rPr>
              <w:t>Christina</w:t>
            </w:r>
          </w:p>
        </w:tc>
        <w:tc>
          <w:tcPr>
            <w:tcW w:w="1980" w:type="dxa"/>
            <w:shd w:val="clear" w:color="auto" w:fill="auto"/>
            <w:noWrap/>
            <w:vAlign w:val="bottom"/>
          </w:tcPr>
          <w:p w14:paraId="28B7C100" w14:textId="77777777" w:rsidR="009F1D6E" w:rsidRPr="00D857DE" w:rsidRDefault="009F1D6E" w:rsidP="00FA6200">
            <w:pPr>
              <w:spacing w:line="276" w:lineRule="auto"/>
              <w:rPr>
                <w:rFonts w:asciiTheme="minorHAnsi" w:hAnsiTheme="minorHAnsi" w:cstheme="minorHAnsi"/>
                <w:color w:val="000000"/>
                <w:sz w:val="21"/>
                <w:szCs w:val="21"/>
              </w:rPr>
            </w:pPr>
            <w:r>
              <w:rPr>
                <w:rFonts w:asciiTheme="minorHAnsi" w:hAnsiTheme="minorHAnsi" w:cstheme="minorHAnsi"/>
                <w:color w:val="000000"/>
                <w:sz w:val="21"/>
                <w:szCs w:val="21"/>
              </w:rPr>
              <w:t>Torok</w:t>
            </w:r>
          </w:p>
        </w:tc>
      </w:tr>
      <w:tr w:rsidR="009F1D6E" w:rsidRPr="00D857DE" w14:paraId="3FB5C1EB" w14:textId="77777777" w:rsidTr="00FA6200">
        <w:trPr>
          <w:trHeight w:val="304"/>
        </w:trPr>
        <w:tc>
          <w:tcPr>
            <w:tcW w:w="5215" w:type="dxa"/>
            <w:shd w:val="clear" w:color="auto" w:fill="auto"/>
            <w:noWrap/>
            <w:vAlign w:val="bottom"/>
          </w:tcPr>
          <w:p w14:paraId="74E32987"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CPUC</w:t>
            </w:r>
          </w:p>
        </w:tc>
        <w:tc>
          <w:tcPr>
            <w:tcW w:w="1350" w:type="dxa"/>
            <w:shd w:val="clear" w:color="auto" w:fill="auto"/>
            <w:noWrap/>
            <w:vAlign w:val="bottom"/>
          </w:tcPr>
          <w:p w14:paraId="49BD2138"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Jason</w:t>
            </w:r>
          </w:p>
        </w:tc>
        <w:tc>
          <w:tcPr>
            <w:tcW w:w="1980" w:type="dxa"/>
            <w:shd w:val="clear" w:color="auto" w:fill="auto"/>
            <w:noWrap/>
            <w:vAlign w:val="bottom"/>
          </w:tcPr>
          <w:p w14:paraId="77B040E0"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Symonds</w:t>
            </w:r>
          </w:p>
        </w:tc>
      </w:tr>
      <w:tr w:rsidR="009F1D6E" w:rsidRPr="00D857DE" w14:paraId="44DFC0D0" w14:textId="77777777" w:rsidTr="00FA6200">
        <w:trPr>
          <w:trHeight w:val="304"/>
        </w:trPr>
        <w:tc>
          <w:tcPr>
            <w:tcW w:w="5215" w:type="dxa"/>
            <w:shd w:val="clear" w:color="auto" w:fill="auto"/>
            <w:noWrap/>
            <w:vAlign w:val="bottom"/>
          </w:tcPr>
          <w:p w14:paraId="3ADD279E"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DAC</w:t>
            </w:r>
          </w:p>
        </w:tc>
        <w:tc>
          <w:tcPr>
            <w:tcW w:w="1350" w:type="dxa"/>
            <w:shd w:val="clear" w:color="auto" w:fill="auto"/>
            <w:noWrap/>
            <w:vAlign w:val="bottom"/>
          </w:tcPr>
          <w:p w14:paraId="5145AAAB" w14:textId="77777777" w:rsidR="009F1D6E" w:rsidRPr="00D857DE" w:rsidRDefault="009F1D6E" w:rsidP="00FA6200">
            <w:pPr>
              <w:spacing w:line="276" w:lineRule="auto"/>
              <w:rPr>
                <w:rFonts w:asciiTheme="minorHAnsi" w:hAnsiTheme="minorHAnsi" w:cstheme="minorHAnsi"/>
                <w:color w:val="000000"/>
                <w:sz w:val="21"/>
                <w:szCs w:val="21"/>
              </w:rPr>
            </w:pPr>
            <w:r>
              <w:rPr>
                <w:rFonts w:asciiTheme="minorHAnsi" w:hAnsiTheme="minorHAnsi" w:cstheme="minorHAnsi"/>
                <w:color w:val="000000"/>
                <w:sz w:val="21"/>
                <w:szCs w:val="21"/>
              </w:rPr>
              <w:t>D</w:t>
            </w:r>
            <w:r w:rsidRPr="00D857DE">
              <w:rPr>
                <w:rFonts w:asciiTheme="minorHAnsi" w:hAnsiTheme="minorHAnsi" w:cstheme="minorHAnsi"/>
                <w:color w:val="000000"/>
                <w:sz w:val="21"/>
                <w:szCs w:val="21"/>
              </w:rPr>
              <w:t>on</w:t>
            </w:r>
          </w:p>
        </w:tc>
        <w:tc>
          <w:tcPr>
            <w:tcW w:w="1980" w:type="dxa"/>
            <w:shd w:val="clear" w:color="auto" w:fill="auto"/>
            <w:noWrap/>
            <w:vAlign w:val="bottom"/>
          </w:tcPr>
          <w:p w14:paraId="78B14CE4" w14:textId="77777777" w:rsidR="009F1D6E" w:rsidRPr="00D857DE" w:rsidRDefault="009F1D6E" w:rsidP="00FA6200">
            <w:pPr>
              <w:spacing w:line="276" w:lineRule="auto"/>
              <w:rPr>
                <w:rFonts w:asciiTheme="minorHAnsi" w:hAnsiTheme="minorHAnsi" w:cstheme="minorHAnsi"/>
                <w:color w:val="000000"/>
                <w:sz w:val="21"/>
                <w:szCs w:val="21"/>
              </w:rPr>
            </w:pPr>
            <w:proofErr w:type="spellStart"/>
            <w:r>
              <w:rPr>
                <w:rFonts w:asciiTheme="minorHAnsi" w:hAnsiTheme="minorHAnsi" w:cstheme="minorHAnsi"/>
                <w:color w:val="000000"/>
                <w:sz w:val="21"/>
                <w:szCs w:val="21"/>
              </w:rPr>
              <w:t>A</w:t>
            </w:r>
            <w:r w:rsidRPr="00D857DE">
              <w:rPr>
                <w:rFonts w:asciiTheme="minorHAnsi" w:hAnsiTheme="minorHAnsi" w:cstheme="minorHAnsi"/>
                <w:color w:val="000000"/>
                <w:sz w:val="21"/>
                <w:szCs w:val="21"/>
              </w:rPr>
              <w:t>rambula</w:t>
            </w:r>
            <w:proofErr w:type="spellEnd"/>
          </w:p>
        </w:tc>
      </w:tr>
      <w:tr w:rsidR="009F1D6E" w:rsidRPr="00D857DE" w14:paraId="62F4309A" w14:textId="77777777" w:rsidTr="00FA6200">
        <w:trPr>
          <w:trHeight w:val="304"/>
        </w:trPr>
        <w:tc>
          <w:tcPr>
            <w:tcW w:w="5215" w:type="dxa"/>
            <w:shd w:val="clear" w:color="auto" w:fill="auto"/>
            <w:noWrap/>
            <w:vAlign w:val="bottom"/>
          </w:tcPr>
          <w:p w14:paraId="56F4BA50"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EEM Advisors LLC</w:t>
            </w:r>
          </w:p>
        </w:tc>
        <w:tc>
          <w:tcPr>
            <w:tcW w:w="1350" w:type="dxa"/>
            <w:shd w:val="clear" w:color="auto" w:fill="auto"/>
            <w:noWrap/>
            <w:vAlign w:val="bottom"/>
          </w:tcPr>
          <w:p w14:paraId="059C653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Brian</w:t>
            </w:r>
          </w:p>
        </w:tc>
        <w:tc>
          <w:tcPr>
            <w:tcW w:w="1980" w:type="dxa"/>
            <w:shd w:val="clear" w:color="auto" w:fill="auto"/>
            <w:noWrap/>
            <w:vAlign w:val="bottom"/>
          </w:tcPr>
          <w:p w14:paraId="5BE45DED"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Haines</w:t>
            </w:r>
          </w:p>
        </w:tc>
      </w:tr>
      <w:tr w:rsidR="009F1D6E" w:rsidRPr="00D857DE" w14:paraId="525F2F3C" w14:textId="77777777" w:rsidTr="00FA6200">
        <w:trPr>
          <w:trHeight w:val="304"/>
        </w:trPr>
        <w:tc>
          <w:tcPr>
            <w:tcW w:w="5215" w:type="dxa"/>
            <w:shd w:val="clear" w:color="auto" w:fill="auto"/>
            <w:noWrap/>
            <w:vAlign w:val="bottom"/>
          </w:tcPr>
          <w:p w14:paraId="4CF9662D"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Franklin Ene</w:t>
            </w:r>
            <w:r>
              <w:rPr>
                <w:rFonts w:asciiTheme="minorHAnsi" w:hAnsiTheme="minorHAnsi" w:cstheme="minorHAnsi"/>
                <w:color w:val="000000"/>
                <w:sz w:val="21"/>
                <w:szCs w:val="21"/>
              </w:rPr>
              <w:t>rg</w:t>
            </w:r>
            <w:r w:rsidRPr="00D857DE">
              <w:rPr>
                <w:rFonts w:asciiTheme="minorHAnsi" w:hAnsiTheme="minorHAnsi" w:cstheme="minorHAnsi"/>
                <w:color w:val="000000"/>
                <w:sz w:val="21"/>
                <w:szCs w:val="21"/>
              </w:rPr>
              <w:t>y</w:t>
            </w:r>
          </w:p>
        </w:tc>
        <w:tc>
          <w:tcPr>
            <w:tcW w:w="1350" w:type="dxa"/>
            <w:shd w:val="clear" w:color="auto" w:fill="auto"/>
            <w:noWrap/>
            <w:vAlign w:val="bottom"/>
          </w:tcPr>
          <w:p w14:paraId="16D1AB36"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Kenneth</w:t>
            </w:r>
          </w:p>
        </w:tc>
        <w:tc>
          <w:tcPr>
            <w:tcW w:w="1980" w:type="dxa"/>
            <w:shd w:val="clear" w:color="auto" w:fill="auto"/>
            <w:noWrap/>
            <w:vAlign w:val="bottom"/>
          </w:tcPr>
          <w:p w14:paraId="04A1E873"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Williams</w:t>
            </w:r>
          </w:p>
        </w:tc>
      </w:tr>
      <w:tr w:rsidR="009F1D6E" w:rsidRPr="00D857DE" w14:paraId="0AB18D49" w14:textId="77777777" w:rsidTr="00FA6200">
        <w:trPr>
          <w:trHeight w:val="304"/>
        </w:trPr>
        <w:tc>
          <w:tcPr>
            <w:tcW w:w="5215" w:type="dxa"/>
            <w:shd w:val="clear" w:color="auto" w:fill="auto"/>
            <w:noWrap/>
            <w:vAlign w:val="bottom"/>
          </w:tcPr>
          <w:p w14:paraId="28A3F820"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Frontier Energy</w:t>
            </w:r>
          </w:p>
        </w:tc>
        <w:tc>
          <w:tcPr>
            <w:tcW w:w="1350" w:type="dxa"/>
            <w:shd w:val="clear" w:color="auto" w:fill="auto"/>
            <w:noWrap/>
            <w:vAlign w:val="bottom"/>
          </w:tcPr>
          <w:p w14:paraId="3572A99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Willie</w:t>
            </w:r>
          </w:p>
        </w:tc>
        <w:tc>
          <w:tcPr>
            <w:tcW w:w="1980" w:type="dxa"/>
            <w:shd w:val="clear" w:color="auto" w:fill="auto"/>
            <w:noWrap/>
            <w:vAlign w:val="bottom"/>
          </w:tcPr>
          <w:p w14:paraId="0AE1922D"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Calvin</w:t>
            </w:r>
          </w:p>
        </w:tc>
      </w:tr>
      <w:tr w:rsidR="009F1D6E" w:rsidRPr="00D857DE" w14:paraId="78504FEF" w14:textId="77777777" w:rsidTr="00FA6200">
        <w:trPr>
          <w:trHeight w:val="304"/>
        </w:trPr>
        <w:tc>
          <w:tcPr>
            <w:tcW w:w="5215" w:type="dxa"/>
            <w:shd w:val="clear" w:color="auto" w:fill="auto"/>
            <w:noWrap/>
            <w:vAlign w:val="bottom"/>
          </w:tcPr>
          <w:p w14:paraId="5885E131"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Greenbank Associates</w:t>
            </w:r>
          </w:p>
        </w:tc>
        <w:tc>
          <w:tcPr>
            <w:tcW w:w="1350" w:type="dxa"/>
            <w:shd w:val="clear" w:color="auto" w:fill="auto"/>
            <w:noWrap/>
            <w:vAlign w:val="bottom"/>
          </w:tcPr>
          <w:p w14:paraId="231CED12"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Alice</w:t>
            </w:r>
          </w:p>
        </w:tc>
        <w:tc>
          <w:tcPr>
            <w:tcW w:w="1980" w:type="dxa"/>
            <w:shd w:val="clear" w:color="auto" w:fill="auto"/>
            <w:noWrap/>
            <w:vAlign w:val="bottom"/>
          </w:tcPr>
          <w:p w14:paraId="27BF7DF8"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Sung</w:t>
            </w:r>
          </w:p>
        </w:tc>
      </w:tr>
      <w:tr w:rsidR="009F1D6E" w:rsidRPr="00D857DE" w14:paraId="1C523CE9" w14:textId="77777777" w:rsidTr="00FA6200">
        <w:trPr>
          <w:trHeight w:val="304"/>
        </w:trPr>
        <w:tc>
          <w:tcPr>
            <w:tcW w:w="5215" w:type="dxa"/>
            <w:shd w:val="clear" w:color="auto" w:fill="auto"/>
            <w:noWrap/>
            <w:vAlign w:val="bottom"/>
          </w:tcPr>
          <w:p w14:paraId="3C17708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Grounded Research</w:t>
            </w:r>
          </w:p>
        </w:tc>
        <w:tc>
          <w:tcPr>
            <w:tcW w:w="1350" w:type="dxa"/>
            <w:shd w:val="clear" w:color="auto" w:fill="auto"/>
            <w:noWrap/>
            <w:vAlign w:val="bottom"/>
          </w:tcPr>
          <w:p w14:paraId="6A4573EA"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Jenn</w:t>
            </w:r>
          </w:p>
        </w:tc>
        <w:tc>
          <w:tcPr>
            <w:tcW w:w="1980" w:type="dxa"/>
            <w:shd w:val="clear" w:color="auto" w:fill="auto"/>
            <w:noWrap/>
            <w:vAlign w:val="bottom"/>
          </w:tcPr>
          <w:p w14:paraId="057CB5A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Mitchell-Jackson</w:t>
            </w:r>
          </w:p>
        </w:tc>
      </w:tr>
      <w:tr w:rsidR="009F1D6E" w:rsidRPr="00D857DE" w14:paraId="6B454B20" w14:textId="77777777" w:rsidTr="00FA6200">
        <w:trPr>
          <w:trHeight w:val="304"/>
        </w:trPr>
        <w:tc>
          <w:tcPr>
            <w:tcW w:w="5215" w:type="dxa"/>
            <w:shd w:val="clear" w:color="auto" w:fill="auto"/>
            <w:noWrap/>
            <w:vAlign w:val="bottom"/>
          </w:tcPr>
          <w:p w14:paraId="19F77DAE"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ICF</w:t>
            </w:r>
          </w:p>
        </w:tc>
        <w:tc>
          <w:tcPr>
            <w:tcW w:w="1350" w:type="dxa"/>
            <w:shd w:val="clear" w:color="auto" w:fill="auto"/>
            <w:noWrap/>
            <w:vAlign w:val="bottom"/>
          </w:tcPr>
          <w:p w14:paraId="469D372E"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Chip</w:t>
            </w:r>
          </w:p>
        </w:tc>
        <w:tc>
          <w:tcPr>
            <w:tcW w:w="1980" w:type="dxa"/>
            <w:shd w:val="clear" w:color="auto" w:fill="auto"/>
            <w:noWrap/>
            <w:vAlign w:val="bottom"/>
          </w:tcPr>
          <w:p w14:paraId="185AB7AE"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Fox</w:t>
            </w:r>
          </w:p>
        </w:tc>
      </w:tr>
      <w:tr w:rsidR="009F1D6E" w:rsidRPr="00D857DE" w14:paraId="6276BFE1" w14:textId="77777777" w:rsidTr="00FA6200">
        <w:trPr>
          <w:trHeight w:val="304"/>
        </w:trPr>
        <w:tc>
          <w:tcPr>
            <w:tcW w:w="5215" w:type="dxa"/>
            <w:shd w:val="clear" w:color="auto" w:fill="auto"/>
            <w:noWrap/>
            <w:vAlign w:val="bottom"/>
          </w:tcPr>
          <w:p w14:paraId="5C5FFE50"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IHACI</w:t>
            </w:r>
          </w:p>
        </w:tc>
        <w:tc>
          <w:tcPr>
            <w:tcW w:w="1350" w:type="dxa"/>
            <w:shd w:val="clear" w:color="auto" w:fill="auto"/>
            <w:noWrap/>
            <w:vAlign w:val="bottom"/>
          </w:tcPr>
          <w:p w14:paraId="69AC2E48"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Bob</w:t>
            </w:r>
          </w:p>
        </w:tc>
        <w:tc>
          <w:tcPr>
            <w:tcW w:w="1980" w:type="dxa"/>
            <w:shd w:val="clear" w:color="auto" w:fill="auto"/>
            <w:noWrap/>
            <w:vAlign w:val="bottom"/>
          </w:tcPr>
          <w:p w14:paraId="0D787D97"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Wiseman</w:t>
            </w:r>
          </w:p>
        </w:tc>
      </w:tr>
      <w:tr w:rsidR="009F1D6E" w:rsidRPr="00D857DE" w14:paraId="77EEBA19" w14:textId="77777777" w:rsidTr="00FA6200">
        <w:trPr>
          <w:trHeight w:val="304"/>
        </w:trPr>
        <w:tc>
          <w:tcPr>
            <w:tcW w:w="5215" w:type="dxa"/>
            <w:shd w:val="clear" w:color="auto" w:fill="auto"/>
            <w:noWrap/>
            <w:vAlign w:val="bottom"/>
          </w:tcPr>
          <w:p w14:paraId="00ABF328"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 xml:space="preserve">Jay </w:t>
            </w:r>
            <w:proofErr w:type="spellStart"/>
            <w:r w:rsidRPr="00D857DE">
              <w:rPr>
                <w:rFonts w:asciiTheme="minorHAnsi" w:hAnsiTheme="minorHAnsi" w:cstheme="minorHAnsi"/>
                <w:color w:val="000000"/>
                <w:sz w:val="21"/>
                <w:szCs w:val="21"/>
              </w:rPr>
              <w:t>Luboff</w:t>
            </w:r>
            <w:proofErr w:type="spellEnd"/>
            <w:r w:rsidRPr="00D857DE">
              <w:rPr>
                <w:rFonts w:asciiTheme="minorHAnsi" w:hAnsiTheme="minorHAnsi" w:cstheme="minorHAnsi"/>
                <w:color w:val="000000"/>
                <w:sz w:val="21"/>
                <w:szCs w:val="21"/>
              </w:rPr>
              <w:t xml:space="preserve"> Consulting LLC</w:t>
            </w:r>
          </w:p>
        </w:tc>
        <w:tc>
          <w:tcPr>
            <w:tcW w:w="1350" w:type="dxa"/>
            <w:shd w:val="clear" w:color="auto" w:fill="auto"/>
            <w:noWrap/>
            <w:vAlign w:val="bottom"/>
          </w:tcPr>
          <w:p w14:paraId="5F9C05E5"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Jay</w:t>
            </w:r>
          </w:p>
        </w:tc>
        <w:tc>
          <w:tcPr>
            <w:tcW w:w="1980" w:type="dxa"/>
            <w:shd w:val="clear" w:color="auto" w:fill="auto"/>
            <w:noWrap/>
            <w:vAlign w:val="bottom"/>
          </w:tcPr>
          <w:p w14:paraId="7F9AFD27" w14:textId="77777777" w:rsidR="009F1D6E" w:rsidRPr="00D857DE" w:rsidRDefault="009F1D6E" w:rsidP="00FA6200">
            <w:pPr>
              <w:spacing w:line="276" w:lineRule="auto"/>
              <w:rPr>
                <w:rFonts w:asciiTheme="minorHAnsi" w:hAnsiTheme="minorHAnsi" w:cstheme="minorHAnsi"/>
                <w:color w:val="000000"/>
                <w:sz w:val="21"/>
                <w:szCs w:val="21"/>
              </w:rPr>
            </w:pPr>
            <w:proofErr w:type="spellStart"/>
            <w:r w:rsidRPr="00D857DE">
              <w:rPr>
                <w:rFonts w:asciiTheme="minorHAnsi" w:hAnsiTheme="minorHAnsi" w:cstheme="minorHAnsi"/>
                <w:color w:val="000000"/>
                <w:sz w:val="21"/>
                <w:szCs w:val="21"/>
              </w:rPr>
              <w:t>Luboff</w:t>
            </w:r>
            <w:proofErr w:type="spellEnd"/>
          </w:p>
        </w:tc>
      </w:tr>
      <w:tr w:rsidR="009F1D6E" w:rsidRPr="00D857DE" w14:paraId="4F5AD5C2" w14:textId="77777777" w:rsidTr="00FA6200">
        <w:trPr>
          <w:trHeight w:val="304"/>
        </w:trPr>
        <w:tc>
          <w:tcPr>
            <w:tcW w:w="5215" w:type="dxa"/>
            <w:shd w:val="clear" w:color="auto" w:fill="auto"/>
            <w:noWrap/>
            <w:vAlign w:val="bottom"/>
          </w:tcPr>
          <w:p w14:paraId="1C6657E1"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LADWP</w:t>
            </w:r>
          </w:p>
        </w:tc>
        <w:tc>
          <w:tcPr>
            <w:tcW w:w="1350" w:type="dxa"/>
            <w:shd w:val="clear" w:color="auto" w:fill="auto"/>
            <w:noWrap/>
            <w:vAlign w:val="bottom"/>
          </w:tcPr>
          <w:p w14:paraId="1D4623E3" w14:textId="77777777" w:rsidR="009F1D6E" w:rsidRPr="00D857DE" w:rsidRDefault="009F1D6E" w:rsidP="00FA6200">
            <w:pPr>
              <w:spacing w:line="276" w:lineRule="auto"/>
              <w:rPr>
                <w:rFonts w:asciiTheme="minorHAnsi" w:hAnsiTheme="minorHAnsi" w:cstheme="minorHAnsi"/>
                <w:color w:val="000000"/>
                <w:sz w:val="21"/>
                <w:szCs w:val="21"/>
              </w:rPr>
            </w:pPr>
            <w:r>
              <w:rPr>
                <w:rFonts w:asciiTheme="minorHAnsi" w:hAnsiTheme="minorHAnsi" w:cstheme="minorHAnsi"/>
                <w:color w:val="000000"/>
                <w:sz w:val="21"/>
                <w:szCs w:val="21"/>
              </w:rPr>
              <w:t>J</w:t>
            </w:r>
            <w:r w:rsidRPr="00D857DE">
              <w:rPr>
                <w:rFonts w:asciiTheme="minorHAnsi" w:hAnsiTheme="minorHAnsi" w:cstheme="minorHAnsi"/>
                <w:color w:val="000000"/>
                <w:sz w:val="21"/>
                <w:szCs w:val="21"/>
              </w:rPr>
              <w:t>im</w:t>
            </w:r>
          </w:p>
        </w:tc>
        <w:tc>
          <w:tcPr>
            <w:tcW w:w="1980" w:type="dxa"/>
            <w:shd w:val="clear" w:color="auto" w:fill="auto"/>
            <w:noWrap/>
            <w:vAlign w:val="bottom"/>
          </w:tcPr>
          <w:p w14:paraId="26DB8A71" w14:textId="77777777" w:rsidR="009F1D6E" w:rsidRPr="00D857DE" w:rsidRDefault="009F1D6E" w:rsidP="00FA6200">
            <w:pPr>
              <w:spacing w:line="276" w:lineRule="auto"/>
              <w:rPr>
                <w:rFonts w:asciiTheme="minorHAnsi" w:hAnsiTheme="minorHAnsi" w:cstheme="minorHAnsi"/>
                <w:color w:val="000000"/>
                <w:sz w:val="21"/>
                <w:szCs w:val="21"/>
              </w:rPr>
            </w:pPr>
            <w:r>
              <w:rPr>
                <w:rFonts w:asciiTheme="minorHAnsi" w:hAnsiTheme="minorHAnsi" w:cstheme="minorHAnsi"/>
                <w:color w:val="000000"/>
                <w:sz w:val="21"/>
                <w:szCs w:val="21"/>
              </w:rPr>
              <w:t>K</w:t>
            </w:r>
            <w:r w:rsidRPr="00D857DE">
              <w:rPr>
                <w:rFonts w:asciiTheme="minorHAnsi" w:hAnsiTheme="minorHAnsi" w:cstheme="minorHAnsi"/>
                <w:color w:val="000000"/>
                <w:sz w:val="21"/>
                <w:szCs w:val="21"/>
              </w:rPr>
              <w:t>emper</w:t>
            </w:r>
          </w:p>
        </w:tc>
      </w:tr>
      <w:tr w:rsidR="009F1D6E" w:rsidRPr="00D857DE" w14:paraId="5F6570BA" w14:textId="77777777" w:rsidTr="00FA6200">
        <w:trPr>
          <w:trHeight w:val="304"/>
        </w:trPr>
        <w:tc>
          <w:tcPr>
            <w:tcW w:w="5215" w:type="dxa"/>
            <w:shd w:val="clear" w:color="auto" w:fill="auto"/>
            <w:noWrap/>
            <w:vAlign w:val="bottom"/>
          </w:tcPr>
          <w:p w14:paraId="6AC762F8"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Leidos</w:t>
            </w:r>
          </w:p>
        </w:tc>
        <w:tc>
          <w:tcPr>
            <w:tcW w:w="1350" w:type="dxa"/>
            <w:shd w:val="clear" w:color="auto" w:fill="auto"/>
            <w:noWrap/>
            <w:vAlign w:val="bottom"/>
          </w:tcPr>
          <w:p w14:paraId="7E2CA8B8"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Nicole</w:t>
            </w:r>
          </w:p>
        </w:tc>
        <w:tc>
          <w:tcPr>
            <w:tcW w:w="1980" w:type="dxa"/>
            <w:shd w:val="clear" w:color="auto" w:fill="auto"/>
            <w:noWrap/>
            <w:vAlign w:val="bottom"/>
          </w:tcPr>
          <w:p w14:paraId="125198F4"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Cusick</w:t>
            </w:r>
          </w:p>
        </w:tc>
      </w:tr>
      <w:tr w:rsidR="009F1D6E" w:rsidRPr="00D857DE" w14:paraId="4A5ED51A" w14:textId="77777777" w:rsidTr="00FA6200">
        <w:trPr>
          <w:trHeight w:val="304"/>
        </w:trPr>
        <w:tc>
          <w:tcPr>
            <w:tcW w:w="5215" w:type="dxa"/>
            <w:shd w:val="clear" w:color="auto" w:fill="auto"/>
            <w:noWrap/>
            <w:vAlign w:val="bottom"/>
          </w:tcPr>
          <w:p w14:paraId="51A2703A"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Lockheed Martin</w:t>
            </w:r>
          </w:p>
        </w:tc>
        <w:tc>
          <w:tcPr>
            <w:tcW w:w="1350" w:type="dxa"/>
            <w:shd w:val="clear" w:color="auto" w:fill="auto"/>
            <w:noWrap/>
            <w:vAlign w:val="bottom"/>
          </w:tcPr>
          <w:p w14:paraId="5FB8470C"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Matt</w:t>
            </w:r>
          </w:p>
        </w:tc>
        <w:tc>
          <w:tcPr>
            <w:tcW w:w="1980" w:type="dxa"/>
            <w:shd w:val="clear" w:color="auto" w:fill="auto"/>
            <w:noWrap/>
            <w:vAlign w:val="bottom"/>
          </w:tcPr>
          <w:p w14:paraId="3B8A795E" w14:textId="77777777" w:rsidR="009F1D6E" w:rsidRPr="00D857DE" w:rsidRDefault="009F1D6E" w:rsidP="00FA6200">
            <w:pPr>
              <w:spacing w:line="276" w:lineRule="auto"/>
              <w:rPr>
                <w:rFonts w:asciiTheme="minorHAnsi" w:hAnsiTheme="minorHAnsi" w:cstheme="minorHAnsi"/>
                <w:color w:val="000000"/>
                <w:sz w:val="21"/>
                <w:szCs w:val="21"/>
              </w:rPr>
            </w:pPr>
            <w:proofErr w:type="spellStart"/>
            <w:r w:rsidRPr="00D857DE">
              <w:rPr>
                <w:rFonts w:asciiTheme="minorHAnsi" w:hAnsiTheme="minorHAnsi" w:cstheme="minorHAnsi"/>
                <w:color w:val="000000"/>
                <w:sz w:val="21"/>
                <w:szCs w:val="21"/>
              </w:rPr>
              <w:t>Smizer</w:t>
            </w:r>
            <w:proofErr w:type="spellEnd"/>
          </w:p>
        </w:tc>
      </w:tr>
      <w:tr w:rsidR="009F1D6E" w:rsidRPr="00D857DE" w14:paraId="5EDCB205" w14:textId="77777777" w:rsidTr="00FA6200">
        <w:trPr>
          <w:trHeight w:val="304"/>
        </w:trPr>
        <w:tc>
          <w:tcPr>
            <w:tcW w:w="5215" w:type="dxa"/>
            <w:shd w:val="clear" w:color="auto" w:fill="auto"/>
            <w:noWrap/>
            <w:vAlign w:val="bottom"/>
          </w:tcPr>
          <w:p w14:paraId="33222B00"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MCE</w:t>
            </w:r>
          </w:p>
        </w:tc>
        <w:tc>
          <w:tcPr>
            <w:tcW w:w="1350" w:type="dxa"/>
            <w:shd w:val="clear" w:color="auto" w:fill="auto"/>
            <w:noWrap/>
            <w:vAlign w:val="bottom"/>
          </w:tcPr>
          <w:p w14:paraId="40D86FB3"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Martin</w:t>
            </w:r>
          </w:p>
        </w:tc>
        <w:tc>
          <w:tcPr>
            <w:tcW w:w="1980" w:type="dxa"/>
            <w:shd w:val="clear" w:color="auto" w:fill="auto"/>
            <w:noWrap/>
            <w:vAlign w:val="bottom"/>
          </w:tcPr>
          <w:p w14:paraId="4A41F18E"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Bond</w:t>
            </w:r>
          </w:p>
        </w:tc>
      </w:tr>
      <w:tr w:rsidR="009F1D6E" w:rsidRPr="00D857DE" w14:paraId="56F4F266" w14:textId="77777777" w:rsidTr="00FA6200">
        <w:trPr>
          <w:trHeight w:val="304"/>
        </w:trPr>
        <w:tc>
          <w:tcPr>
            <w:tcW w:w="5215" w:type="dxa"/>
            <w:shd w:val="clear" w:color="auto" w:fill="auto"/>
            <w:noWrap/>
            <w:vAlign w:val="bottom"/>
          </w:tcPr>
          <w:p w14:paraId="53A65710" w14:textId="77777777" w:rsidR="009F1D6E" w:rsidRPr="00D857DE"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Milepost Consulting SPC</w:t>
            </w:r>
          </w:p>
        </w:tc>
        <w:tc>
          <w:tcPr>
            <w:tcW w:w="1350" w:type="dxa"/>
            <w:shd w:val="clear" w:color="auto" w:fill="auto"/>
            <w:noWrap/>
            <w:vAlign w:val="bottom"/>
          </w:tcPr>
          <w:p w14:paraId="2F66D436" w14:textId="77777777" w:rsidR="009F1D6E" w:rsidRPr="00D857DE"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Dave</w:t>
            </w:r>
          </w:p>
        </w:tc>
        <w:tc>
          <w:tcPr>
            <w:tcW w:w="1980" w:type="dxa"/>
            <w:shd w:val="clear" w:color="auto" w:fill="auto"/>
            <w:noWrap/>
            <w:vAlign w:val="bottom"/>
          </w:tcPr>
          <w:p w14:paraId="16E7D577" w14:textId="77777777" w:rsidR="009F1D6E" w:rsidRPr="00D857DE"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t>Backen</w:t>
            </w:r>
            <w:proofErr w:type="spellEnd"/>
          </w:p>
        </w:tc>
      </w:tr>
      <w:tr w:rsidR="009F1D6E" w:rsidRPr="00D857DE" w14:paraId="32508546" w14:textId="77777777" w:rsidTr="00FA6200">
        <w:trPr>
          <w:trHeight w:val="304"/>
        </w:trPr>
        <w:tc>
          <w:tcPr>
            <w:tcW w:w="5215" w:type="dxa"/>
            <w:shd w:val="clear" w:color="auto" w:fill="auto"/>
            <w:noWrap/>
            <w:vAlign w:val="bottom"/>
          </w:tcPr>
          <w:p w14:paraId="0E04076D" w14:textId="77777777" w:rsidR="009F1D6E" w:rsidRPr="00D857DE"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MWC</w:t>
            </w:r>
          </w:p>
        </w:tc>
        <w:tc>
          <w:tcPr>
            <w:tcW w:w="1350" w:type="dxa"/>
            <w:shd w:val="clear" w:color="auto" w:fill="auto"/>
            <w:noWrap/>
            <w:vAlign w:val="bottom"/>
          </w:tcPr>
          <w:p w14:paraId="4B9DA84E" w14:textId="77777777" w:rsidR="009F1D6E" w:rsidRPr="00D857DE"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M</w:t>
            </w:r>
            <w:r w:rsidRPr="006B7C5C">
              <w:rPr>
                <w:rFonts w:asciiTheme="minorHAnsi" w:hAnsiTheme="minorHAnsi" w:cstheme="minorHAnsi"/>
                <w:color w:val="000000"/>
                <w:sz w:val="21"/>
                <w:szCs w:val="21"/>
              </w:rPr>
              <w:t>ark</w:t>
            </w:r>
          </w:p>
        </w:tc>
        <w:tc>
          <w:tcPr>
            <w:tcW w:w="1980" w:type="dxa"/>
            <w:shd w:val="clear" w:color="auto" w:fill="auto"/>
            <w:noWrap/>
            <w:vAlign w:val="bottom"/>
          </w:tcPr>
          <w:p w14:paraId="7A4E8BA7" w14:textId="77777777" w:rsidR="009F1D6E" w:rsidRPr="00D857DE" w:rsidRDefault="009F1D6E" w:rsidP="00FA6200">
            <w:pPr>
              <w:spacing w:line="276" w:lineRule="auto"/>
              <w:rPr>
                <w:rFonts w:asciiTheme="minorHAnsi" w:hAnsiTheme="minorHAnsi" w:cstheme="minorHAnsi"/>
                <w:color w:val="000000"/>
                <w:sz w:val="21"/>
                <w:szCs w:val="21"/>
              </w:rPr>
            </w:pPr>
            <w:proofErr w:type="spellStart"/>
            <w:r w:rsidRPr="00D857DE">
              <w:rPr>
                <w:rFonts w:asciiTheme="minorHAnsi" w:hAnsiTheme="minorHAnsi" w:cstheme="minorHAnsi"/>
                <w:color w:val="000000"/>
                <w:sz w:val="21"/>
                <w:szCs w:val="21"/>
              </w:rPr>
              <w:t>W</w:t>
            </w:r>
            <w:r w:rsidRPr="006B7C5C">
              <w:rPr>
                <w:rFonts w:asciiTheme="minorHAnsi" w:hAnsiTheme="minorHAnsi" w:cstheme="minorHAnsi"/>
                <w:color w:val="000000"/>
                <w:sz w:val="21"/>
                <w:szCs w:val="21"/>
              </w:rPr>
              <w:t>allenrod</w:t>
            </w:r>
            <w:proofErr w:type="spellEnd"/>
          </w:p>
        </w:tc>
      </w:tr>
      <w:tr w:rsidR="009F1D6E" w:rsidRPr="00D857DE" w14:paraId="7B93E801"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58ECB"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NAESCO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3DCB6"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Donald</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6F939"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Gilligan</w:t>
            </w:r>
          </w:p>
        </w:tc>
      </w:tr>
      <w:tr w:rsidR="009F1D6E" w:rsidRPr="00D857DE" w14:paraId="059BE5FA"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86892"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NEEA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08CC5"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Jon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5326B"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Clark</w:t>
            </w:r>
          </w:p>
        </w:tc>
      </w:tr>
      <w:tr w:rsidR="009F1D6E" w:rsidRPr="00D857DE" w14:paraId="1CC4F784"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256A6" w14:textId="77777777" w:rsidR="009F1D6E" w:rsidRPr="00D857DE" w:rsidRDefault="009F1D6E" w:rsidP="00FA6200">
            <w:pPr>
              <w:spacing w:line="276" w:lineRule="auto"/>
              <w:rPr>
                <w:rFonts w:asciiTheme="minorHAnsi" w:hAnsiTheme="minorHAnsi" w:cstheme="minorHAnsi"/>
                <w:b/>
                <w:bCs/>
                <w:color w:val="000000"/>
                <w:sz w:val="21"/>
                <w:szCs w:val="21"/>
              </w:rPr>
            </w:pPr>
            <w:r w:rsidRPr="006B7C5C">
              <w:rPr>
                <w:rFonts w:asciiTheme="minorHAnsi" w:hAnsiTheme="minorHAnsi" w:cstheme="minorHAnsi"/>
                <w:color w:val="000000"/>
                <w:sz w:val="21"/>
                <w:szCs w:val="21"/>
              </w:rPr>
              <w:t>NEEA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30C4D" w14:textId="77777777" w:rsidR="009F1D6E" w:rsidRPr="00D857DE" w:rsidRDefault="009F1D6E" w:rsidP="00FA6200">
            <w:pPr>
              <w:spacing w:line="276" w:lineRule="auto"/>
              <w:rPr>
                <w:rFonts w:asciiTheme="minorHAnsi" w:hAnsiTheme="minorHAnsi" w:cstheme="minorHAnsi"/>
                <w:b/>
                <w:bCs/>
                <w:color w:val="000000"/>
                <w:sz w:val="21"/>
                <w:szCs w:val="21"/>
              </w:rPr>
            </w:pPr>
            <w:r w:rsidRPr="006B7C5C">
              <w:rPr>
                <w:rFonts w:asciiTheme="minorHAnsi" w:hAnsiTheme="minorHAnsi" w:cstheme="minorHAnsi"/>
                <w:color w:val="000000"/>
                <w:sz w:val="21"/>
                <w:szCs w:val="21"/>
              </w:rPr>
              <w:t>Jeff</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BB253" w14:textId="77777777" w:rsidR="009F1D6E" w:rsidRPr="00D857DE" w:rsidRDefault="009F1D6E" w:rsidP="00FA6200">
            <w:pPr>
              <w:spacing w:line="276" w:lineRule="auto"/>
              <w:rPr>
                <w:rFonts w:asciiTheme="minorHAnsi" w:hAnsiTheme="minorHAnsi" w:cstheme="minorHAnsi"/>
                <w:b/>
                <w:bCs/>
                <w:color w:val="000000"/>
                <w:sz w:val="21"/>
                <w:szCs w:val="21"/>
              </w:rPr>
            </w:pPr>
            <w:r w:rsidRPr="006B7C5C">
              <w:rPr>
                <w:rFonts w:asciiTheme="minorHAnsi" w:hAnsiTheme="minorHAnsi" w:cstheme="minorHAnsi"/>
                <w:color w:val="000000"/>
                <w:sz w:val="21"/>
                <w:szCs w:val="21"/>
              </w:rPr>
              <w:t>Mitchell</w:t>
            </w:r>
          </w:p>
        </w:tc>
      </w:tr>
      <w:tr w:rsidR="009F1D6E" w:rsidRPr="00D857DE" w14:paraId="61923D68"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842DE"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lastRenderedPageBreak/>
              <w:t>Nexant</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A162B"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Kimberly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12917"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Rodriguez</w:t>
            </w:r>
          </w:p>
        </w:tc>
      </w:tr>
      <w:tr w:rsidR="009F1D6E" w:rsidRPr="00D857DE" w14:paraId="4222B7AA"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AA7C2"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Okapi Architecture Inc.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2834F"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Ying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452A0"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Wang</w:t>
            </w:r>
          </w:p>
        </w:tc>
      </w:tr>
      <w:tr w:rsidR="009F1D6E" w:rsidRPr="00D857DE" w14:paraId="569ED652" w14:textId="77777777" w:rsidTr="00FA6200">
        <w:trPr>
          <w:trHeight w:val="304"/>
        </w:trPr>
        <w:tc>
          <w:tcPr>
            <w:tcW w:w="5215" w:type="dxa"/>
            <w:tcBorders>
              <w:top w:val="single" w:sz="4" w:space="0" w:color="auto"/>
              <w:left w:val="nil"/>
              <w:bottom w:val="nil"/>
              <w:right w:val="nil"/>
            </w:tcBorders>
            <w:shd w:val="clear" w:color="auto" w:fill="auto"/>
            <w:noWrap/>
            <w:vAlign w:val="bottom"/>
          </w:tcPr>
          <w:p w14:paraId="48ECD231" w14:textId="77777777" w:rsidR="009F1D6E" w:rsidRPr="006B7C5C" w:rsidRDefault="009F1D6E" w:rsidP="00FA6200">
            <w:pPr>
              <w:spacing w:line="276" w:lineRule="auto"/>
              <w:rPr>
                <w:rFonts w:asciiTheme="minorHAnsi" w:hAnsiTheme="minorHAnsi" w:cstheme="minorHAnsi"/>
                <w:color w:val="000000"/>
                <w:sz w:val="21"/>
                <w:szCs w:val="21"/>
              </w:rPr>
            </w:pPr>
          </w:p>
        </w:tc>
        <w:tc>
          <w:tcPr>
            <w:tcW w:w="1350" w:type="dxa"/>
            <w:tcBorders>
              <w:top w:val="single" w:sz="4" w:space="0" w:color="auto"/>
              <w:left w:val="nil"/>
              <w:bottom w:val="nil"/>
              <w:right w:val="nil"/>
            </w:tcBorders>
            <w:shd w:val="clear" w:color="auto" w:fill="auto"/>
            <w:noWrap/>
            <w:vAlign w:val="bottom"/>
          </w:tcPr>
          <w:p w14:paraId="40488F0C" w14:textId="77777777" w:rsidR="009F1D6E" w:rsidRPr="006B7C5C" w:rsidRDefault="009F1D6E" w:rsidP="00FA6200">
            <w:pPr>
              <w:spacing w:line="276" w:lineRule="auto"/>
              <w:rPr>
                <w:rFonts w:asciiTheme="minorHAnsi" w:hAnsiTheme="minorHAnsi" w:cstheme="minorHAnsi"/>
                <w:color w:val="000000"/>
                <w:sz w:val="21"/>
                <w:szCs w:val="21"/>
              </w:rPr>
            </w:pPr>
          </w:p>
        </w:tc>
        <w:tc>
          <w:tcPr>
            <w:tcW w:w="1980" w:type="dxa"/>
            <w:tcBorders>
              <w:top w:val="single" w:sz="4" w:space="0" w:color="auto"/>
              <w:left w:val="nil"/>
              <w:bottom w:val="nil"/>
              <w:right w:val="nil"/>
            </w:tcBorders>
            <w:shd w:val="clear" w:color="auto" w:fill="auto"/>
            <w:noWrap/>
            <w:vAlign w:val="bottom"/>
          </w:tcPr>
          <w:p w14:paraId="3AA492C1" w14:textId="77777777" w:rsidR="009F1D6E" w:rsidRPr="006B7C5C" w:rsidRDefault="009F1D6E" w:rsidP="00FA6200">
            <w:pPr>
              <w:spacing w:line="276" w:lineRule="auto"/>
              <w:rPr>
                <w:rFonts w:asciiTheme="minorHAnsi" w:hAnsiTheme="minorHAnsi" w:cstheme="minorHAnsi"/>
                <w:color w:val="000000"/>
                <w:sz w:val="21"/>
                <w:szCs w:val="21"/>
              </w:rPr>
            </w:pPr>
          </w:p>
        </w:tc>
      </w:tr>
      <w:tr w:rsidR="009F1D6E" w:rsidRPr="00D857DE" w14:paraId="498EC344" w14:textId="77777777" w:rsidTr="00FA6200">
        <w:trPr>
          <w:trHeight w:val="304"/>
        </w:trPr>
        <w:tc>
          <w:tcPr>
            <w:tcW w:w="5215"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2690EA52" w14:textId="77777777" w:rsidR="009F1D6E" w:rsidRPr="006B7C5C"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222222"/>
                <w:sz w:val="21"/>
                <w:szCs w:val="21"/>
              </w:rPr>
              <w:t> </w:t>
            </w:r>
            <w:r w:rsidRPr="00D857DE">
              <w:rPr>
                <w:rFonts w:asciiTheme="minorHAnsi" w:hAnsiTheme="minorHAnsi" w:cstheme="minorHAnsi"/>
                <w:b/>
                <w:color w:val="000000"/>
                <w:sz w:val="21"/>
                <w:szCs w:val="21"/>
              </w:rPr>
              <w:t>Company</w:t>
            </w:r>
          </w:p>
        </w:tc>
        <w:tc>
          <w:tcPr>
            <w:tcW w:w="135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207A2029" w14:textId="77777777" w:rsidR="009F1D6E" w:rsidRPr="006B7C5C"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b/>
                <w:color w:val="000000"/>
                <w:sz w:val="21"/>
                <w:szCs w:val="21"/>
              </w:rPr>
              <w:t xml:space="preserve">First </w:t>
            </w:r>
          </w:p>
        </w:tc>
        <w:tc>
          <w:tcPr>
            <w:tcW w:w="1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08308C9B" w14:textId="77777777" w:rsidR="009F1D6E" w:rsidRPr="006B7C5C"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b/>
                <w:color w:val="000000"/>
                <w:sz w:val="21"/>
                <w:szCs w:val="21"/>
              </w:rPr>
              <w:t xml:space="preserve">Last </w:t>
            </w:r>
          </w:p>
        </w:tc>
      </w:tr>
      <w:tr w:rsidR="009F1D6E" w:rsidRPr="00D857DE" w14:paraId="560DB9B2"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5E0F2"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PacifiCorp</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36435"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Nancy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7F2E2"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Goddard</w:t>
            </w:r>
          </w:p>
        </w:tc>
      </w:tr>
      <w:tr w:rsidR="009F1D6E" w:rsidRPr="00D857DE" w14:paraId="5938A9E0"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9BA4D"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PG&amp;E/Policy Shaping, Analysis &amp; Compliance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D179C"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Roopa</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F63E9"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Reddy</w:t>
            </w:r>
          </w:p>
        </w:tc>
      </w:tr>
      <w:tr w:rsidR="009F1D6E" w:rsidRPr="00D857DE" w14:paraId="02F44EF7"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9D41C"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Raab Associates, Ltd.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B18ED"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Susan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82586"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Rivo</w:t>
            </w:r>
          </w:p>
        </w:tc>
      </w:tr>
      <w:tr w:rsidR="009F1D6E" w:rsidRPr="00D857DE" w14:paraId="520038E6"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5FF91"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Resource Refocus LLC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A5377"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t>Vrushali</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0DB76"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Mendon</w:t>
            </w:r>
          </w:p>
        </w:tc>
      </w:tr>
      <w:tr w:rsidR="009F1D6E" w:rsidRPr="00D857DE" w14:paraId="64048D14"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3B348"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San Diego Gas &amp; Electric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1C84B"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 xml:space="preserve">De </w:t>
            </w:r>
            <w:proofErr w:type="spellStart"/>
            <w:r w:rsidRPr="006B7C5C">
              <w:rPr>
                <w:rFonts w:asciiTheme="minorHAnsi" w:hAnsiTheme="minorHAnsi" w:cstheme="minorHAnsi"/>
                <w:color w:val="000000"/>
                <w:sz w:val="21"/>
                <w:szCs w:val="21"/>
              </w:rPr>
              <w:t>De</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DB7E5"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Henry</w:t>
            </w:r>
          </w:p>
        </w:tc>
      </w:tr>
      <w:tr w:rsidR="009F1D6E" w:rsidRPr="00D857DE" w14:paraId="0CB4ED5B"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51DA5"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Santa Maria Valley Chamber of Commerce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F1390"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Dave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E663C"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Cross</w:t>
            </w:r>
          </w:p>
        </w:tc>
      </w:tr>
      <w:tr w:rsidR="009F1D6E" w:rsidRPr="00D857DE" w14:paraId="40FF04C7"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28292"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SCE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7CB98"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Mike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A54AC"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t>Bushey</w:t>
            </w:r>
            <w:proofErr w:type="spellEnd"/>
          </w:p>
        </w:tc>
      </w:tr>
      <w:tr w:rsidR="009F1D6E" w:rsidRPr="00D857DE" w14:paraId="6D9C2D1C"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72C46"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SCE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A3513" w14:textId="77777777" w:rsidR="009F1D6E" w:rsidRPr="006B7C5C"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La</w:t>
            </w:r>
            <w:r w:rsidRPr="006B7C5C">
              <w:rPr>
                <w:rFonts w:asciiTheme="minorHAnsi" w:hAnsiTheme="minorHAnsi" w:cstheme="minorHAnsi"/>
                <w:color w:val="000000"/>
                <w:sz w:val="21"/>
                <w:szCs w:val="21"/>
              </w:rPr>
              <w:t>rry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2E3DB"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Pr>
                <w:rFonts w:asciiTheme="minorHAnsi" w:hAnsiTheme="minorHAnsi" w:cstheme="minorHAnsi"/>
                <w:color w:val="000000"/>
                <w:sz w:val="21"/>
                <w:szCs w:val="21"/>
              </w:rPr>
              <w:t>T</w:t>
            </w:r>
            <w:r w:rsidRPr="006B7C5C">
              <w:rPr>
                <w:rFonts w:asciiTheme="minorHAnsi" w:hAnsiTheme="minorHAnsi" w:cstheme="minorHAnsi"/>
                <w:color w:val="000000"/>
                <w:sz w:val="21"/>
                <w:szCs w:val="21"/>
              </w:rPr>
              <w:t>abizon</w:t>
            </w:r>
            <w:proofErr w:type="spellEnd"/>
          </w:p>
        </w:tc>
      </w:tr>
      <w:tr w:rsidR="009F1D6E" w:rsidRPr="00D857DE" w14:paraId="208225A1"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B823C"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SDG&amp;E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00366"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Alex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F4475"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Kim</w:t>
            </w:r>
          </w:p>
        </w:tc>
      </w:tr>
      <w:tr w:rsidR="009F1D6E" w:rsidRPr="00D857DE" w14:paraId="03FDE406"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A6555"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Sierra Business Council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E5189"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Paul</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ABE93"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t>Ahrns</w:t>
            </w:r>
            <w:proofErr w:type="spellEnd"/>
          </w:p>
        </w:tc>
      </w:tr>
      <w:tr w:rsidR="009F1D6E" w:rsidRPr="00D857DE" w14:paraId="4463DD73"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16CC2"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Silent Running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61942"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James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3B718"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t>Dodenhoff</w:t>
            </w:r>
            <w:proofErr w:type="spellEnd"/>
          </w:p>
        </w:tc>
      </w:tr>
      <w:tr w:rsidR="009F1D6E" w:rsidRPr="00D857DE" w14:paraId="7AC8E91B"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3546D"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 xml:space="preserve">Sonoma </w:t>
            </w:r>
            <w:r w:rsidRPr="00D857DE">
              <w:rPr>
                <w:rFonts w:asciiTheme="minorHAnsi" w:hAnsiTheme="minorHAnsi" w:cstheme="minorHAnsi"/>
                <w:color w:val="000000"/>
                <w:sz w:val="21"/>
                <w:szCs w:val="21"/>
              </w:rPr>
              <w:t>County</w:t>
            </w:r>
            <w:r w:rsidRPr="006B7C5C">
              <w:rPr>
                <w:rFonts w:asciiTheme="minorHAnsi" w:hAnsiTheme="minorHAnsi" w:cstheme="minorHAnsi"/>
                <w:color w:val="000000"/>
                <w:sz w:val="21"/>
                <w:szCs w:val="21"/>
              </w:rPr>
              <w:t xml:space="preserve"> Regional Climate Protection Auth</w:t>
            </w:r>
            <w:r w:rsidRPr="00D857DE">
              <w:rPr>
                <w:rFonts w:asciiTheme="minorHAnsi" w:hAnsiTheme="minorHAnsi" w:cstheme="minorHAnsi"/>
                <w:color w:val="000000"/>
                <w:sz w:val="21"/>
                <w:szCs w:val="21"/>
              </w:rPr>
              <w:t>ority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AB6A9"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Chris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E3BCC"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Cone</w:t>
            </w:r>
          </w:p>
        </w:tc>
      </w:tr>
      <w:tr w:rsidR="009F1D6E" w:rsidRPr="00D857DE" w14:paraId="214C3EB8"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3B583"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Southern California Edison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70A15"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Jose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A7089"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t>Buendia</w:t>
            </w:r>
            <w:proofErr w:type="spellEnd"/>
          </w:p>
        </w:tc>
      </w:tr>
      <w:tr w:rsidR="009F1D6E" w:rsidRPr="00D857DE" w14:paraId="258B3766"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ED192"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Southern California Edison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A6E69"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Matthew</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A779A"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Horwitz</w:t>
            </w:r>
          </w:p>
        </w:tc>
      </w:tr>
      <w:tr w:rsidR="009F1D6E" w:rsidRPr="00D857DE" w14:paraId="2D162728"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8FF9F"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Southern California Edison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3601C"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Pei-Chi</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AFAD9"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Chou</w:t>
            </w:r>
          </w:p>
        </w:tc>
      </w:tr>
      <w:tr w:rsidR="009F1D6E" w:rsidRPr="00D857DE" w14:paraId="1EBC6742"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8F895"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Southern California Edison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537CF"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Brian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AC536"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Maloney</w:t>
            </w:r>
          </w:p>
        </w:tc>
      </w:tr>
      <w:tr w:rsidR="009F1D6E" w:rsidRPr="00D857DE" w14:paraId="2BC68046"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2231F"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Southern California Gas Company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A356D"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t>Sharareh</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07649"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t>Moaddeli</w:t>
            </w:r>
            <w:proofErr w:type="spellEnd"/>
          </w:p>
        </w:tc>
      </w:tr>
      <w:tr w:rsidR="009F1D6E" w:rsidRPr="00D857DE" w14:paraId="4AA46F23"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3C848"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Staples &amp; Associates Inc.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75D9A"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Dennis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EC912"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Guido</w:t>
            </w:r>
          </w:p>
        </w:tc>
      </w:tr>
      <w:tr w:rsidR="009F1D6E" w:rsidRPr="00D857DE" w14:paraId="66AC8E55"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86304"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TEAA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B4700"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Caleb</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FADD4"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t>Witzaney</w:t>
            </w:r>
            <w:proofErr w:type="spellEnd"/>
          </w:p>
        </w:tc>
      </w:tr>
      <w:tr w:rsidR="009F1D6E" w:rsidRPr="00D857DE" w14:paraId="0CB7A831"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D3770"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TEAA, The Energy Alliance Association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46E06"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Ross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DA7B6"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Colley</w:t>
            </w:r>
          </w:p>
        </w:tc>
      </w:tr>
      <w:tr w:rsidR="009F1D6E" w:rsidRPr="00D857DE" w14:paraId="69ABA231"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C26AE"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TEC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4E958"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Rebecca</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8C788"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t>Hausheer</w:t>
            </w:r>
            <w:proofErr w:type="spellEnd"/>
          </w:p>
        </w:tc>
      </w:tr>
      <w:tr w:rsidR="009F1D6E" w:rsidRPr="00D857DE" w14:paraId="601FCD82"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A2051"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The Energy Coalition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6C08F"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Christopher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5EE9D"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Ford</w:t>
            </w:r>
          </w:p>
        </w:tc>
      </w:tr>
      <w:tr w:rsidR="009F1D6E" w:rsidRPr="00D857DE" w14:paraId="7279D960"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BDF99"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t>thirdACT</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DD596" w14:textId="77777777" w:rsidR="009F1D6E" w:rsidRPr="006B7C5C"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D</w:t>
            </w:r>
            <w:r w:rsidRPr="006B7C5C">
              <w:rPr>
                <w:rFonts w:asciiTheme="minorHAnsi" w:hAnsiTheme="minorHAnsi" w:cstheme="minorHAnsi"/>
                <w:color w:val="000000"/>
                <w:sz w:val="21"/>
                <w:szCs w:val="21"/>
              </w:rPr>
              <w:t>iane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7AFA3" w14:textId="77777777" w:rsidR="009F1D6E" w:rsidRPr="006B7C5C" w:rsidRDefault="009F1D6E" w:rsidP="00FA6200">
            <w:pPr>
              <w:spacing w:line="276" w:lineRule="auto"/>
              <w:rPr>
                <w:rFonts w:asciiTheme="minorHAnsi" w:hAnsiTheme="minorHAnsi" w:cstheme="minorHAnsi"/>
                <w:color w:val="000000"/>
                <w:sz w:val="21"/>
                <w:szCs w:val="21"/>
              </w:rPr>
            </w:pPr>
            <w:r w:rsidRPr="00D857DE">
              <w:rPr>
                <w:rFonts w:asciiTheme="minorHAnsi" w:hAnsiTheme="minorHAnsi" w:cstheme="minorHAnsi"/>
                <w:color w:val="000000"/>
                <w:sz w:val="21"/>
                <w:szCs w:val="21"/>
              </w:rPr>
              <w:t>S</w:t>
            </w:r>
            <w:r w:rsidRPr="006B7C5C">
              <w:rPr>
                <w:rFonts w:asciiTheme="minorHAnsi" w:hAnsiTheme="minorHAnsi" w:cstheme="minorHAnsi"/>
                <w:color w:val="000000"/>
                <w:sz w:val="21"/>
                <w:szCs w:val="21"/>
              </w:rPr>
              <w:t>chrader</w:t>
            </w:r>
          </w:p>
        </w:tc>
      </w:tr>
      <w:tr w:rsidR="009F1D6E" w:rsidRPr="00D857DE" w14:paraId="67E9CDB2"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53DEC"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USGBC-LA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55EED"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Edmund</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77BEC"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D857DE">
              <w:rPr>
                <w:rFonts w:asciiTheme="minorHAnsi" w:hAnsiTheme="minorHAnsi" w:cstheme="minorHAnsi"/>
                <w:color w:val="000000"/>
                <w:sz w:val="21"/>
                <w:szCs w:val="21"/>
              </w:rPr>
              <w:t>Novy</w:t>
            </w:r>
            <w:proofErr w:type="spellEnd"/>
          </w:p>
        </w:tc>
      </w:tr>
      <w:tr w:rsidR="009F1D6E" w:rsidRPr="00D857DE" w14:paraId="5D576334" w14:textId="77777777" w:rsidTr="00FA6200">
        <w:trPr>
          <w:trHeight w:val="304"/>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51203"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t>Willdan</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0C997" w14:textId="77777777" w:rsidR="009F1D6E" w:rsidRPr="006B7C5C" w:rsidRDefault="009F1D6E" w:rsidP="00FA6200">
            <w:pPr>
              <w:spacing w:line="276" w:lineRule="auto"/>
              <w:rPr>
                <w:rFonts w:asciiTheme="minorHAnsi" w:hAnsiTheme="minorHAnsi" w:cstheme="minorHAnsi"/>
                <w:color w:val="000000"/>
                <w:sz w:val="21"/>
                <w:szCs w:val="21"/>
              </w:rPr>
            </w:pPr>
            <w:proofErr w:type="spellStart"/>
            <w:r w:rsidRPr="006B7C5C">
              <w:rPr>
                <w:rFonts w:asciiTheme="minorHAnsi" w:hAnsiTheme="minorHAnsi" w:cstheme="minorHAnsi"/>
                <w:color w:val="000000"/>
                <w:sz w:val="21"/>
                <w:szCs w:val="21"/>
              </w:rPr>
              <w:t>Vemetria</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29127" w14:textId="77777777" w:rsidR="009F1D6E" w:rsidRPr="006B7C5C" w:rsidRDefault="009F1D6E" w:rsidP="00FA6200">
            <w:pPr>
              <w:spacing w:line="276" w:lineRule="auto"/>
              <w:rPr>
                <w:rFonts w:asciiTheme="minorHAnsi" w:hAnsiTheme="minorHAnsi" w:cstheme="minorHAnsi"/>
                <w:color w:val="000000"/>
                <w:sz w:val="21"/>
                <w:szCs w:val="21"/>
              </w:rPr>
            </w:pPr>
            <w:r w:rsidRPr="006B7C5C">
              <w:rPr>
                <w:rFonts w:asciiTheme="minorHAnsi" w:hAnsiTheme="minorHAnsi" w:cstheme="minorHAnsi"/>
                <w:color w:val="000000"/>
                <w:sz w:val="21"/>
                <w:szCs w:val="21"/>
              </w:rPr>
              <w:t>Muhammad</w:t>
            </w:r>
          </w:p>
        </w:tc>
      </w:tr>
    </w:tbl>
    <w:p w14:paraId="7C859A27" w14:textId="77777777" w:rsidR="009F1D6E" w:rsidRPr="00D857DE" w:rsidRDefault="009F1D6E" w:rsidP="009F1D6E">
      <w:pPr>
        <w:rPr>
          <w:rFonts w:asciiTheme="minorHAnsi" w:hAnsiTheme="minorHAnsi" w:cstheme="minorHAnsi"/>
          <w:sz w:val="21"/>
          <w:szCs w:val="21"/>
        </w:rPr>
      </w:pPr>
    </w:p>
    <w:p w14:paraId="5F8B907C" w14:textId="77777777" w:rsidR="00D51952" w:rsidRDefault="00D51952"/>
    <w:sectPr w:rsidR="00D51952" w:rsidSect="00A546B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8FA8" w14:textId="77777777" w:rsidR="00C678FD" w:rsidRDefault="00C678FD" w:rsidP="00D51952">
      <w:r>
        <w:separator/>
      </w:r>
    </w:p>
  </w:endnote>
  <w:endnote w:type="continuationSeparator" w:id="0">
    <w:p w14:paraId="1710151F" w14:textId="77777777" w:rsidR="00C678FD" w:rsidRDefault="00C678FD" w:rsidP="00D5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8552647"/>
      <w:docPartObj>
        <w:docPartGallery w:val="Page Numbers (Bottom of Page)"/>
        <w:docPartUnique/>
      </w:docPartObj>
    </w:sdtPr>
    <w:sdtEndPr>
      <w:rPr>
        <w:rStyle w:val="PageNumber"/>
      </w:rPr>
    </w:sdtEndPr>
    <w:sdtContent>
      <w:p w14:paraId="32ED25CE" w14:textId="234E9E59" w:rsidR="0040397A" w:rsidRDefault="0040397A" w:rsidP="00FA6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BD297B" w14:textId="77777777" w:rsidR="0040397A" w:rsidRDefault="0040397A" w:rsidP="00D519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3730207"/>
      <w:docPartObj>
        <w:docPartGallery w:val="Page Numbers (Bottom of Page)"/>
        <w:docPartUnique/>
      </w:docPartObj>
    </w:sdtPr>
    <w:sdtEndPr>
      <w:rPr>
        <w:rStyle w:val="PageNumber"/>
      </w:rPr>
    </w:sdtEndPr>
    <w:sdtContent>
      <w:p w14:paraId="3FCD1AFD" w14:textId="514A0BC0" w:rsidR="0040397A" w:rsidRDefault="0040397A" w:rsidP="00FA6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38EE1" w14:textId="77777777" w:rsidR="0040397A" w:rsidRDefault="0040397A" w:rsidP="00D519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B60E" w14:textId="77777777" w:rsidR="0057786A" w:rsidRDefault="00577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EC55B" w14:textId="77777777" w:rsidR="00C678FD" w:rsidRDefault="00C678FD" w:rsidP="00D51952">
      <w:r>
        <w:separator/>
      </w:r>
    </w:p>
  </w:footnote>
  <w:footnote w:type="continuationSeparator" w:id="0">
    <w:p w14:paraId="5744EE91" w14:textId="77777777" w:rsidR="00C678FD" w:rsidRDefault="00C678FD" w:rsidP="00D5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5662" w14:textId="77777777" w:rsidR="0057786A" w:rsidRDefault="00577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1EBCC" w14:textId="71D7EC3B" w:rsidR="0040397A" w:rsidRDefault="0040397A" w:rsidP="00D51952">
    <w:pPr>
      <w:pStyle w:val="Header"/>
    </w:pPr>
    <w:r>
      <w:t>CAEECC Meeting #22 - August 7, 2019</w:t>
    </w:r>
  </w:p>
  <w:p w14:paraId="599FD0B7" w14:textId="00D70963" w:rsidR="0040397A" w:rsidRDefault="0057786A" w:rsidP="00D51952">
    <w:pPr>
      <w:pStyle w:val="Header"/>
    </w:pPr>
    <w:r>
      <w:t>Draft</w:t>
    </w:r>
    <w:r w:rsidR="0040397A">
      <w:t xml:space="preserve"> Meeting Summary</w:t>
    </w:r>
  </w:p>
  <w:p w14:paraId="7F400BC2" w14:textId="187774A2" w:rsidR="0040397A" w:rsidRDefault="0040397A">
    <w:pPr>
      <w:pStyle w:val="Header"/>
    </w:pPr>
    <w:bookmarkStart w:id="0" w:name="_GoBack"/>
    <w:bookmarkEnd w:id="0"/>
  </w:p>
  <w:p w14:paraId="39C23CAD" w14:textId="77777777" w:rsidR="006F414F" w:rsidRDefault="006F4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FC27" w14:textId="77777777" w:rsidR="0057786A" w:rsidRDefault="00577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EBA"/>
    <w:multiLevelType w:val="hybridMultilevel"/>
    <w:tmpl w:val="ACEC4A50"/>
    <w:lvl w:ilvl="0" w:tplc="1BF025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378BA"/>
    <w:multiLevelType w:val="multilevel"/>
    <w:tmpl w:val="8C50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44F47"/>
    <w:multiLevelType w:val="multilevel"/>
    <w:tmpl w:val="56A8D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47BCF"/>
    <w:multiLevelType w:val="hybridMultilevel"/>
    <w:tmpl w:val="16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F313E"/>
    <w:multiLevelType w:val="hybridMultilevel"/>
    <w:tmpl w:val="A260B1A8"/>
    <w:lvl w:ilvl="0" w:tplc="4106F7A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D3654"/>
    <w:multiLevelType w:val="multilevel"/>
    <w:tmpl w:val="E5463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9090E"/>
    <w:multiLevelType w:val="hybridMultilevel"/>
    <w:tmpl w:val="16F8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B2E23"/>
    <w:multiLevelType w:val="hybridMultilevel"/>
    <w:tmpl w:val="3B8C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74D09"/>
    <w:multiLevelType w:val="multilevel"/>
    <w:tmpl w:val="554CC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D31303"/>
    <w:multiLevelType w:val="hybridMultilevel"/>
    <w:tmpl w:val="1386764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24866436"/>
    <w:multiLevelType w:val="multilevel"/>
    <w:tmpl w:val="4A5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577DF"/>
    <w:multiLevelType w:val="hybridMultilevel"/>
    <w:tmpl w:val="1326ED22"/>
    <w:lvl w:ilvl="0" w:tplc="1BF025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A1DC5"/>
    <w:multiLevelType w:val="hybridMultilevel"/>
    <w:tmpl w:val="8A243116"/>
    <w:lvl w:ilvl="0" w:tplc="1BF02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86BB8"/>
    <w:multiLevelType w:val="multilevel"/>
    <w:tmpl w:val="9A1C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B91F00"/>
    <w:multiLevelType w:val="multilevel"/>
    <w:tmpl w:val="F3BA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F87A7F"/>
    <w:multiLevelType w:val="hybridMultilevel"/>
    <w:tmpl w:val="8B0A9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391C89"/>
    <w:multiLevelType w:val="multilevel"/>
    <w:tmpl w:val="B938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FA1B75"/>
    <w:multiLevelType w:val="multilevel"/>
    <w:tmpl w:val="0C0A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133D04"/>
    <w:multiLevelType w:val="multilevel"/>
    <w:tmpl w:val="008C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4600B7"/>
    <w:multiLevelType w:val="hybridMultilevel"/>
    <w:tmpl w:val="75B8B506"/>
    <w:lvl w:ilvl="0" w:tplc="1BF025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94692"/>
    <w:multiLevelType w:val="multilevel"/>
    <w:tmpl w:val="3AC64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561241"/>
    <w:multiLevelType w:val="hybridMultilevel"/>
    <w:tmpl w:val="EE388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12870"/>
    <w:multiLevelType w:val="hybridMultilevel"/>
    <w:tmpl w:val="26B2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26C33"/>
    <w:multiLevelType w:val="multilevel"/>
    <w:tmpl w:val="687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B51A0B"/>
    <w:multiLevelType w:val="multilevel"/>
    <w:tmpl w:val="A6D82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5F0BF1"/>
    <w:multiLevelType w:val="hybridMultilevel"/>
    <w:tmpl w:val="3E26BDF6"/>
    <w:lvl w:ilvl="0" w:tplc="15F84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E532B"/>
    <w:multiLevelType w:val="hybridMultilevel"/>
    <w:tmpl w:val="DE8C6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182057"/>
    <w:multiLevelType w:val="multilevel"/>
    <w:tmpl w:val="A05EB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3E17D3"/>
    <w:multiLevelType w:val="multilevel"/>
    <w:tmpl w:val="4824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157D8"/>
    <w:multiLevelType w:val="multilevel"/>
    <w:tmpl w:val="76424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6"/>
  </w:num>
  <w:num w:numId="3">
    <w:abstractNumId w:val="6"/>
  </w:num>
  <w:num w:numId="4">
    <w:abstractNumId w:val="4"/>
  </w:num>
  <w:num w:numId="5">
    <w:abstractNumId w:val="17"/>
  </w:num>
  <w:num w:numId="6">
    <w:abstractNumId w:val="28"/>
  </w:num>
  <w:num w:numId="7">
    <w:abstractNumId w:val="16"/>
  </w:num>
  <w:num w:numId="8">
    <w:abstractNumId w:val="10"/>
  </w:num>
  <w:num w:numId="9">
    <w:abstractNumId w:val="14"/>
  </w:num>
  <w:num w:numId="10">
    <w:abstractNumId w:val="13"/>
  </w:num>
  <w:num w:numId="11">
    <w:abstractNumId w:val="1"/>
  </w:num>
  <w:num w:numId="12">
    <w:abstractNumId w:val="20"/>
  </w:num>
  <w:num w:numId="13">
    <w:abstractNumId w:val="23"/>
  </w:num>
  <w:num w:numId="14">
    <w:abstractNumId w:val="18"/>
  </w:num>
  <w:num w:numId="15">
    <w:abstractNumId w:val="15"/>
  </w:num>
  <w:num w:numId="16">
    <w:abstractNumId w:val="7"/>
  </w:num>
  <w:num w:numId="17">
    <w:abstractNumId w:val="3"/>
  </w:num>
  <w:num w:numId="18">
    <w:abstractNumId w:val="25"/>
  </w:num>
  <w:num w:numId="19">
    <w:abstractNumId w:val="27"/>
  </w:num>
  <w:num w:numId="20">
    <w:abstractNumId w:val="21"/>
  </w:num>
  <w:num w:numId="21">
    <w:abstractNumId w:val="22"/>
  </w:num>
  <w:num w:numId="22">
    <w:abstractNumId w:val="19"/>
  </w:num>
  <w:num w:numId="23">
    <w:abstractNumId w:val="11"/>
  </w:num>
  <w:num w:numId="24">
    <w:abstractNumId w:val="12"/>
  </w:num>
  <w:num w:numId="25">
    <w:abstractNumId w:val="0"/>
  </w:num>
  <w:num w:numId="26">
    <w:abstractNumId w:val="24"/>
  </w:num>
  <w:num w:numId="27">
    <w:abstractNumId w:val="5"/>
  </w:num>
  <w:num w:numId="28">
    <w:abstractNumId w:val="2"/>
  </w:num>
  <w:num w:numId="29">
    <w:abstractNumId w:val="2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D7"/>
    <w:rsid w:val="0000262A"/>
    <w:rsid w:val="000212C2"/>
    <w:rsid w:val="000606E9"/>
    <w:rsid w:val="0007551D"/>
    <w:rsid w:val="00086B66"/>
    <w:rsid w:val="000A4EBF"/>
    <w:rsid w:val="000C48C1"/>
    <w:rsid w:val="000D3900"/>
    <w:rsid w:val="000E125F"/>
    <w:rsid w:val="000E6937"/>
    <w:rsid w:val="000F7EFE"/>
    <w:rsid w:val="00103C09"/>
    <w:rsid w:val="00112996"/>
    <w:rsid w:val="00151D30"/>
    <w:rsid w:val="00176F38"/>
    <w:rsid w:val="0019080E"/>
    <w:rsid w:val="001B28D5"/>
    <w:rsid w:val="001C47D3"/>
    <w:rsid w:val="001D72B2"/>
    <w:rsid w:val="001D786D"/>
    <w:rsid w:val="001F3E0B"/>
    <w:rsid w:val="00203406"/>
    <w:rsid w:val="002052AC"/>
    <w:rsid w:val="00225580"/>
    <w:rsid w:val="002341FD"/>
    <w:rsid w:val="00272C19"/>
    <w:rsid w:val="00274E4A"/>
    <w:rsid w:val="002856F8"/>
    <w:rsid w:val="002D38D1"/>
    <w:rsid w:val="003016CB"/>
    <w:rsid w:val="00350B98"/>
    <w:rsid w:val="00367A42"/>
    <w:rsid w:val="003811C2"/>
    <w:rsid w:val="00393CBC"/>
    <w:rsid w:val="003A1607"/>
    <w:rsid w:val="003A1831"/>
    <w:rsid w:val="003B22FD"/>
    <w:rsid w:val="003C1EBB"/>
    <w:rsid w:val="003C63E2"/>
    <w:rsid w:val="0040295E"/>
    <w:rsid w:val="0040397A"/>
    <w:rsid w:val="00450A91"/>
    <w:rsid w:val="004569FA"/>
    <w:rsid w:val="0046557F"/>
    <w:rsid w:val="00465DAE"/>
    <w:rsid w:val="00473CBE"/>
    <w:rsid w:val="00477064"/>
    <w:rsid w:val="004A0A2F"/>
    <w:rsid w:val="00532951"/>
    <w:rsid w:val="0054369C"/>
    <w:rsid w:val="0057299F"/>
    <w:rsid w:val="00576B37"/>
    <w:rsid w:val="0057786A"/>
    <w:rsid w:val="005938C9"/>
    <w:rsid w:val="005C4EC1"/>
    <w:rsid w:val="00637391"/>
    <w:rsid w:val="006559AB"/>
    <w:rsid w:val="00691F19"/>
    <w:rsid w:val="006A4EED"/>
    <w:rsid w:val="006C08F6"/>
    <w:rsid w:val="006C32B8"/>
    <w:rsid w:val="006F08F9"/>
    <w:rsid w:val="006F414F"/>
    <w:rsid w:val="00704E23"/>
    <w:rsid w:val="00711427"/>
    <w:rsid w:val="007200BA"/>
    <w:rsid w:val="007252C0"/>
    <w:rsid w:val="0072749E"/>
    <w:rsid w:val="00736370"/>
    <w:rsid w:val="0074064B"/>
    <w:rsid w:val="0075058E"/>
    <w:rsid w:val="00756905"/>
    <w:rsid w:val="007727EC"/>
    <w:rsid w:val="007A12AF"/>
    <w:rsid w:val="007C7E98"/>
    <w:rsid w:val="007C7F05"/>
    <w:rsid w:val="007D1247"/>
    <w:rsid w:val="007E4258"/>
    <w:rsid w:val="007E6485"/>
    <w:rsid w:val="007F6133"/>
    <w:rsid w:val="0085092E"/>
    <w:rsid w:val="008853C9"/>
    <w:rsid w:val="008967A8"/>
    <w:rsid w:val="008B7AE6"/>
    <w:rsid w:val="008C3C72"/>
    <w:rsid w:val="00900747"/>
    <w:rsid w:val="00926555"/>
    <w:rsid w:val="00943A52"/>
    <w:rsid w:val="009457AD"/>
    <w:rsid w:val="009862C2"/>
    <w:rsid w:val="009B091E"/>
    <w:rsid w:val="009B6385"/>
    <w:rsid w:val="009B74B1"/>
    <w:rsid w:val="009C3864"/>
    <w:rsid w:val="009F1D6E"/>
    <w:rsid w:val="00A546B5"/>
    <w:rsid w:val="00A723CC"/>
    <w:rsid w:val="00A74DF5"/>
    <w:rsid w:val="00A928F5"/>
    <w:rsid w:val="00AE2D6F"/>
    <w:rsid w:val="00AE668B"/>
    <w:rsid w:val="00B00703"/>
    <w:rsid w:val="00B30478"/>
    <w:rsid w:val="00B448B0"/>
    <w:rsid w:val="00B83190"/>
    <w:rsid w:val="00BE4895"/>
    <w:rsid w:val="00BE6F8E"/>
    <w:rsid w:val="00C045C6"/>
    <w:rsid w:val="00C14712"/>
    <w:rsid w:val="00C340A5"/>
    <w:rsid w:val="00C5668B"/>
    <w:rsid w:val="00C56B90"/>
    <w:rsid w:val="00C678FD"/>
    <w:rsid w:val="00C779FF"/>
    <w:rsid w:val="00C8043C"/>
    <w:rsid w:val="00CA3E8A"/>
    <w:rsid w:val="00CB7BD7"/>
    <w:rsid w:val="00CC4755"/>
    <w:rsid w:val="00CD7C51"/>
    <w:rsid w:val="00CE6667"/>
    <w:rsid w:val="00D51952"/>
    <w:rsid w:val="00D55839"/>
    <w:rsid w:val="00D76DB6"/>
    <w:rsid w:val="00DB3B75"/>
    <w:rsid w:val="00DC4EE6"/>
    <w:rsid w:val="00E033DC"/>
    <w:rsid w:val="00E10789"/>
    <w:rsid w:val="00E16046"/>
    <w:rsid w:val="00E32850"/>
    <w:rsid w:val="00E4573A"/>
    <w:rsid w:val="00E83053"/>
    <w:rsid w:val="00E85973"/>
    <w:rsid w:val="00EB1AC8"/>
    <w:rsid w:val="00F03B33"/>
    <w:rsid w:val="00F05C6B"/>
    <w:rsid w:val="00F27EFB"/>
    <w:rsid w:val="00F40869"/>
    <w:rsid w:val="00FA0AB9"/>
    <w:rsid w:val="00FA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A8868"/>
  <w15:chartTrackingRefBased/>
  <w15:docId w15:val="{CBF2D47B-E01C-014F-8523-2B223BD4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BD7"/>
    <w:rPr>
      <w:color w:val="0000FF"/>
      <w:u w:val="single"/>
    </w:rPr>
  </w:style>
  <w:style w:type="paragraph" w:customStyle="1" w:styleId="NoteLevel11">
    <w:name w:val="Note Level 11"/>
    <w:basedOn w:val="Normal"/>
    <w:uiPriority w:val="99"/>
    <w:unhideWhenUsed/>
    <w:rsid w:val="00CB7BD7"/>
    <w:pPr>
      <w:keepNext/>
      <w:tabs>
        <w:tab w:val="num" w:pos="0"/>
      </w:tabs>
      <w:contextualSpacing/>
      <w:outlineLvl w:val="0"/>
    </w:pPr>
    <w:rPr>
      <w:rFonts w:ascii="Verdana" w:hAnsi="Verdana"/>
    </w:rPr>
  </w:style>
  <w:style w:type="paragraph" w:styleId="ListParagraph">
    <w:name w:val="List Paragraph"/>
    <w:basedOn w:val="Normal"/>
    <w:uiPriority w:val="34"/>
    <w:qFormat/>
    <w:rsid w:val="00CB7BD7"/>
    <w:pPr>
      <w:ind w:left="720"/>
      <w:contextualSpacing/>
    </w:pPr>
  </w:style>
  <w:style w:type="character" w:customStyle="1" w:styleId="UnresolvedMention1">
    <w:name w:val="Unresolved Mention1"/>
    <w:basedOn w:val="DefaultParagraphFont"/>
    <w:uiPriority w:val="99"/>
    <w:semiHidden/>
    <w:unhideWhenUsed/>
    <w:rsid w:val="00CB7BD7"/>
    <w:rPr>
      <w:color w:val="808080"/>
      <w:shd w:val="clear" w:color="auto" w:fill="E6E6E6"/>
    </w:rPr>
  </w:style>
  <w:style w:type="table" w:styleId="TableGrid">
    <w:name w:val="Table Grid"/>
    <w:basedOn w:val="TableNormal"/>
    <w:uiPriority w:val="59"/>
    <w:rsid w:val="00CB7BD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952"/>
    <w:pPr>
      <w:tabs>
        <w:tab w:val="center" w:pos="4680"/>
        <w:tab w:val="right" w:pos="9360"/>
      </w:tabs>
    </w:pPr>
  </w:style>
  <w:style w:type="character" w:customStyle="1" w:styleId="HeaderChar">
    <w:name w:val="Header Char"/>
    <w:basedOn w:val="DefaultParagraphFont"/>
    <w:link w:val="Header"/>
    <w:uiPriority w:val="99"/>
    <w:rsid w:val="00D51952"/>
    <w:rPr>
      <w:rFonts w:eastAsiaTheme="minorEastAsia"/>
    </w:rPr>
  </w:style>
  <w:style w:type="paragraph" w:styleId="Footer">
    <w:name w:val="footer"/>
    <w:basedOn w:val="Normal"/>
    <w:link w:val="FooterChar"/>
    <w:uiPriority w:val="99"/>
    <w:unhideWhenUsed/>
    <w:rsid w:val="00D51952"/>
    <w:pPr>
      <w:tabs>
        <w:tab w:val="center" w:pos="4680"/>
        <w:tab w:val="right" w:pos="9360"/>
      </w:tabs>
    </w:pPr>
  </w:style>
  <w:style w:type="character" w:customStyle="1" w:styleId="FooterChar">
    <w:name w:val="Footer Char"/>
    <w:basedOn w:val="DefaultParagraphFont"/>
    <w:link w:val="Footer"/>
    <w:uiPriority w:val="99"/>
    <w:rsid w:val="00D51952"/>
    <w:rPr>
      <w:rFonts w:eastAsiaTheme="minorEastAsia"/>
    </w:rPr>
  </w:style>
  <w:style w:type="character" w:styleId="PageNumber">
    <w:name w:val="page number"/>
    <w:basedOn w:val="DefaultParagraphFont"/>
    <w:uiPriority w:val="99"/>
    <w:semiHidden/>
    <w:unhideWhenUsed/>
    <w:rsid w:val="00D51952"/>
  </w:style>
  <w:style w:type="character" w:styleId="UnresolvedMention">
    <w:name w:val="Unresolved Mention"/>
    <w:basedOn w:val="DefaultParagraphFont"/>
    <w:uiPriority w:val="99"/>
    <w:semiHidden/>
    <w:unhideWhenUsed/>
    <w:rsid w:val="0085092E"/>
    <w:rPr>
      <w:color w:val="605E5C"/>
      <w:shd w:val="clear" w:color="auto" w:fill="E1DFDD"/>
    </w:rPr>
  </w:style>
  <w:style w:type="paragraph" w:styleId="NormalWeb">
    <w:name w:val="Normal (Web)"/>
    <w:basedOn w:val="Normal"/>
    <w:uiPriority w:val="99"/>
    <w:unhideWhenUsed/>
    <w:rsid w:val="00C8043C"/>
    <w:pPr>
      <w:spacing w:before="100" w:beforeAutospacing="1" w:after="100" w:afterAutospacing="1"/>
    </w:pPr>
  </w:style>
  <w:style w:type="character" w:styleId="FollowedHyperlink">
    <w:name w:val="FollowedHyperlink"/>
    <w:basedOn w:val="DefaultParagraphFont"/>
    <w:uiPriority w:val="99"/>
    <w:semiHidden/>
    <w:unhideWhenUsed/>
    <w:rsid w:val="00FA0AB9"/>
    <w:rPr>
      <w:color w:val="954F72" w:themeColor="followedHyperlink"/>
      <w:u w:val="single"/>
    </w:rPr>
  </w:style>
  <w:style w:type="character" w:styleId="CommentReference">
    <w:name w:val="annotation reference"/>
    <w:basedOn w:val="DefaultParagraphFont"/>
    <w:uiPriority w:val="99"/>
    <w:semiHidden/>
    <w:unhideWhenUsed/>
    <w:rsid w:val="005C4EC1"/>
    <w:rPr>
      <w:sz w:val="16"/>
      <w:szCs w:val="16"/>
    </w:rPr>
  </w:style>
  <w:style w:type="paragraph" w:styleId="CommentText">
    <w:name w:val="annotation text"/>
    <w:basedOn w:val="Normal"/>
    <w:link w:val="CommentTextChar"/>
    <w:uiPriority w:val="99"/>
    <w:semiHidden/>
    <w:unhideWhenUsed/>
    <w:rsid w:val="005C4EC1"/>
    <w:rPr>
      <w:sz w:val="20"/>
      <w:szCs w:val="20"/>
    </w:rPr>
  </w:style>
  <w:style w:type="character" w:customStyle="1" w:styleId="CommentTextChar">
    <w:name w:val="Comment Text Char"/>
    <w:basedOn w:val="DefaultParagraphFont"/>
    <w:link w:val="CommentText"/>
    <w:uiPriority w:val="99"/>
    <w:semiHidden/>
    <w:rsid w:val="005C4E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4EC1"/>
    <w:rPr>
      <w:b/>
      <w:bCs/>
    </w:rPr>
  </w:style>
  <w:style w:type="character" w:customStyle="1" w:styleId="CommentSubjectChar">
    <w:name w:val="Comment Subject Char"/>
    <w:basedOn w:val="CommentTextChar"/>
    <w:link w:val="CommentSubject"/>
    <w:uiPriority w:val="99"/>
    <w:semiHidden/>
    <w:rsid w:val="005C4E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4EC1"/>
    <w:rPr>
      <w:sz w:val="18"/>
      <w:szCs w:val="18"/>
    </w:rPr>
  </w:style>
  <w:style w:type="character" w:customStyle="1" w:styleId="BalloonTextChar">
    <w:name w:val="Balloon Text Char"/>
    <w:basedOn w:val="DefaultParagraphFont"/>
    <w:link w:val="BalloonText"/>
    <w:uiPriority w:val="99"/>
    <w:semiHidden/>
    <w:rsid w:val="005C4EC1"/>
    <w:rPr>
      <w:rFonts w:ascii="Times New Roman" w:eastAsia="Times New Roman" w:hAnsi="Times New Roman" w:cs="Times New Roman"/>
      <w:sz w:val="18"/>
      <w:szCs w:val="18"/>
    </w:rPr>
  </w:style>
  <w:style w:type="paragraph" w:styleId="Revision">
    <w:name w:val="Revision"/>
    <w:hidden/>
    <w:uiPriority w:val="99"/>
    <w:semiHidden/>
    <w:rsid w:val="000C48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120">
      <w:bodyDiv w:val="1"/>
      <w:marLeft w:val="0"/>
      <w:marRight w:val="0"/>
      <w:marTop w:val="0"/>
      <w:marBottom w:val="0"/>
      <w:divBdr>
        <w:top w:val="none" w:sz="0" w:space="0" w:color="auto"/>
        <w:left w:val="none" w:sz="0" w:space="0" w:color="auto"/>
        <w:bottom w:val="none" w:sz="0" w:space="0" w:color="auto"/>
        <w:right w:val="none" w:sz="0" w:space="0" w:color="auto"/>
      </w:divBdr>
    </w:div>
    <w:div w:id="65495421">
      <w:bodyDiv w:val="1"/>
      <w:marLeft w:val="0"/>
      <w:marRight w:val="0"/>
      <w:marTop w:val="0"/>
      <w:marBottom w:val="0"/>
      <w:divBdr>
        <w:top w:val="none" w:sz="0" w:space="0" w:color="auto"/>
        <w:left w:val="none" w:sz="0" w:space="0" w:color="auto"/>
        <w:bottom w:val="none" w:sz="0" w:space="0" w:color="auto"/>
        <w:right w:val="none" w:sz="0" w:space="0" w:color="auto"/>
      </w:divBdr>
    </w:div>
    <w:div w:id="141775393">
      <w:bodyDiv w:val="1"/>
      <w:marLeft w:val="0"/>
      <w:marRight w:val="0"/>
      <w:marTop w:val="0"/>
      <w:marBottom w:val="0"/>
      <w:divBdr>
        <w:top w:val="none" w:sz="0" w:space="0" w:color="auto"/>
        <w:left w:val="none" w:sz="0" w:space="0" w:color="auto"/>
        <w:bottom w:val="none" w:sz="0" w:space="0" w:color="auto"/>
        <w:right w:val="none" w:sz="0" w:space="0" w:color="auto"/>
      </w:divBdr>
    </w:div>
    <w:div w:id="155920781">
      <w:bodyDiv w:val="1"/>
      <w:marLeft w:val="0"/>
      <w:marRight w:val="0"/>
      <w:marTop w:val="0"/>
      <w:marBottom w:val="0"/>
      <w:divBdr>
        <w:top w:val="none" w:sz="0" w:space="0" w:color="auto"/>
        <w:left w:val="none" w:sz="0" w:space="0" w:color="auto"/>
        <w:bottom w:val="none" w:sz="0" w:space="0" w:color="auto"/>
        <w:right w:val="none" w:sz="0" w:space="0" w:color="auto"/>
      </w:divBdr>
    </w:div>
    <w:div w:id="204945672">
      <w:bodyDiv w:val="1"/>
      <w:marLeft w:val="0"/>
      <w:marRight w:val="0"/>
      <w:marTop w:val="0"/>
      <w:marBottom w:val="0"/>
      <w:divBdr>
        <w:top w:val="none" w:sz="0" w:space="0" w:color="auto"/>
        <w:left w:val="none" w:sz="0" w:space="0" w:color="auto"/>
        <w:bottom w:val="none" w:sz="0" w:space="0" w:color="auto"/>
        <w:right w:val="none" w:sz="0" w:space="0" w:color="auto"/>
      </w:divBdr>
    </w:div>
    <w:div w:id="375469856">
      <w:bodyDiv w:val="1"/>
      <w:marLeft w:val="0"/>
      <w:marRight w:val="0"/>
      <w:marTop w:val="0"/>
      <w:marBottom w:val="0"/>
      <w:divBdr>
        <w:top w:val="none" w:sz="0" w:space="0" w:color="auto"/>
        <w:left w:val="none" w:sz="0" w:space="0" w:color="auto"/>
        <w:bottom w:val="none" w:sz="0" w:space="0" w:color="auto"/>
        <w:right w:val="none" w:sz="0" w:space="0" w:color="auto"/>
      </w:divBdr>
    </w:div>
    <w:div w:id="424308821">
      <w:bodyDiv w:val="1"/>
      <w:marLeft w:val="0"/>
      <w:marRight w:val="0"/>
      <w:marTop w:val="0"/>
      <w:marBottom w:val="0"/>
      <w:divBdr>
        <w:top w:val="none" w:sz="0" w:space="0" w:color="auto"/>
        <w:left w:val="none" w:sz="0" w:space="0" w:color="auto"/>
        <w:bottom w:val="none" w:sz="0" w:space="0" w:color="auto"/>
        <w:right w:val="none" w:sz="0" w:space="0" w:color="auto"/>
      </w:divBdr>
    </w:div>
    <w:div w:id="464662612">
      <w:bodyDiv w:val="1"/>
      <w:marLeft w:val="0"/>
      <w:marRight w:val="0"/>
      <w:marTop w:val="0"/>
      <w:marBottom w:val="0"/>
      <w:divBdr>
        <w:top w:val="none" w:sz="0" w:space="0" w:color="auto"/>
        <w:left w:val="none" w:sz="0" w:space="0" w:color="auto"/>
        <w:bottom w:val="none" w:sz="0" w:space="0" w:color="auto"/>
        <w:right w:val="none" w:sz="0" w:space="0" w:color="auto"/>
      </w:divBdr>
    </w:div>
    <w:div w:id="513300958">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737476680">
      <w:bodyDiv w:val="1"/>
      <w:marLeft w:val="0"/>
      <w:marRight w:val="0"/>
      <w:marTop w:val="0"/>
      <w:marBottom w:val="0"/>
      <w:divBdr>
        <w:top w:val="none" w:sz="0" w:space="0" w:color="auto"/>
        <w:left w:val="none" w:sz="0" w:space="0" w:color="auto"/>
        <w:bottom w:val="none" w:sz="0" w:space="0" w:color="auto"/>
        <w:right w:val="none" w:sz="0" w:space="0" w:color="auto"/>
      </w:divBdr>
    </w:div>
    <w:div w:id="891814725">
      <w:bodyDiv w:val="1"/>
      <w:marLeft w:val="0"/>
      <w:marRight w:val="0"/>
      <w:marTop w:val="0"/>
      <w:marBottom w:val="0"/>
      <w:divBdr>
        <w:top w:val="none" w:sz="0" w:space="0" w:color="auto"/>
        <w:left w:val="none" w:sz="0" w:space="0" w:color="auto"/>
        <w:bottom w:val="none" w:sz="0" w:space="0" w:color="auto"/>
        <w:right w:val="none" w:sz="0" w:space="0" w:color="auto"/>
      </w:divBdr>
    </w:div>
    <w:div w:id="1165634895">
      <w:bodyDiv w:val="1"/>
      <w:marLeft w:val="0"/>
      <w:marRight w:val="0"/>
      <w:marTop w:val="0"/>
      <w:marBottom w:val="0"/>
      <w:divBdr>
        <w:top w:val="none" w:sz="0" w:space="0" w:color="auto"/>
        <w:left w:val="none" w:sz="0" w:space="0" w:color="auto"/>
        <w:bottom w:val="none" w:sz="0" w:space="0" w:color="auto"/>
        <w:right w:val="none" w:sz="0" w:space="0" w:color="auto"/>
      </w:divBdr>
    </w:div>
    <w:div w:id="1176504233">
      <w:bodyDiv w:val="1"/>
      <w:marLeft w:val="0"/>
      <w:marRight w:val="0"/>
      <w:marTop w:val="0"/>
      <w:marBottom w:val="0"/>
      <w:divBdr>
        <w:top w:val="none" w:sz="0" w:space="0" w:color="auto"/>
        <w:left w:val="none" w:sz="0" w:space="0" w:color="auto"/>
        <w:bottom w:val="none" w:sz="0" w:space="0" w:color="auto"/>
        <w:right w:val="none" w:sz="0" w:space="0" w:color="auto"/>
      </w:divBdr>
    </w:div>
    <w:div w:id="1182205163">
      <w:bodyDiv w:val="1"/>
      <w:marLeft w:val="0"/>
      <w:marRight w:val="0"/>
      <w:marTop w:val="0"/>
      <w:marBottom w:val="0"/>
      <w:divBdr>
        <w:top w:val="none" w:sz="0" w:space="0" w:color="auto"/>
        <w:left w:val="none" w:sz="0" w:space="0" w:color="auto"/>
        <w:bottom w:val="none" w:sz="0" w:space="0" w:color="auto"/>
        <w:right w:val="none" w:sz="0" w:space="0" w:color="auto"/>
      </w:divBdr>
    </w:div>
    <w:div w:id="1204824509">
      <w:bodyDiv w:val="1"/>
      <w:marLeft w:val="0"/>
      <w:marRight w:val="0"/>
      <w:marTop w:val="0"/>
      <w:marBottom w:val="0"/>
      <w:divBdr>
        <w:top w:val="none" w:sz="0" w:space="0" w:color="auto"/>
        <w:left w:val="none" w:sz="0" w:space="0" w:color="auto"/>
        <w:bottom w:val="none" w:sz="0" w:space="0" w:color="auto"/>
        <w:right w:val="none" w:sz="0" w:space="0" w:color="auto"/>
      </w:divBdr>
    </w:div>
    <w:div w:id="1324622200">
      <w:bodyDiv w:val="1"/>
      <w:marLeft w:val="0"/>
      <w:marRight w:val="0"/>
      <w:marTop w:val="0"/>
      <w:marBottom w:val="0"/>
      <w:divBdr>
        <w:top w:val="none" w:sz="0" w:space="0" w:color="auto"/>
        <w:left w:val="none" w:sz="0" w:space="0" w:color="auto"/>
        <w:bottom w:val="none" w:sz="0" w:space="0" w:color="auto"/>
        <w:right w:val="none" w:sz="0" w:space="0" w:color="auto"/>
      </w:divBdr>
    </w:div>
    <w:div w:id="1594361929">
      <w:bodyDiv w:val="1"/>
      <w:marLeft w:val="0"/>
      <w:marRight w:val="0"/>
      <w:marTop w:val="0"/>
      <w:marBottom w:val="0"/>
      <w:divBdr>
        <w:top w:val="none" w:sz="0" w:space="0" w:color="auto"/>
        <w:left w:val="none" w:sz="0" w:space="0" w:color="auto"/>
        <w:bottom w:val="none" w:sz="0" w:space="0" w:color="auto"/>
        <w:right w:val="none" w:sz="0" w:space="0" w:color="auto"/>
      </w:divBdr>
    </w:div>
    <w:div w:id="1638804873">
      <w:bodyDiv w:val="1"/>
      <w:marLeft w:val="0"/>
      <w:marRight w:val="0"/>
      <w:marTop w:val="0"/>
      <w:marBottom w:val="0"/>
      <w:divBdr>
        <w:top w:val="none" w:sz="0" w:space="0" w:color="auto"/>
        <w:left w:val="none" w:sz="0" w:space="0" w:color="auto"/>
        <w:bottom w:val="none" w:sz="0" w:space="0" w:color="auto"/>
        <w:right w:val="none" w:sz="0" w:space="0" w:color="auto"/>
      </w:divBdr>
    </w:div>
    <w:div w:id="1785925171">
      <w:bodyDiv w:val="1"/>
      <w:marLeft w:val="0"/>
      <w:marRight w:val="0"/>
      <w:marTop w:val="0"/>
      <w:marBottom w:val="0"/>
      <w:divBdr>
        <w:top w:val="none" w:sz="0" w:space="0" w:color="auto"/>
        <w:left w:val="none" w:sz="0" w:space="0" w:color="auto"/>
        <w:bottom w:val="none" w:sz="0" w:space="0" w:color="auto"/>
        <w:right w:val="none" w:sz="0" w:space="0" w:color="auto"/>
      </w:divBdr>
    </w:div>
    <w:div w:id="1796676203">
      <w:bodyDiv w:val="1"/>
      <w:marLeft w:val="0"/>
      <w:marRight w:val="0"/>
      <w:marTop w:val="0"/>
      <w:marBottom w:val="0"/>
      <w:divBdr>
        <w:top w:val="none" w:sz="0" w:space="0" w:color="auto"/>
        <w:left w:val="none" w:sz="0" w:space="0" w:color="auto"/>
        <w:bottom w:val="none" w:sz="0" w:space="0" w:color="auto"/>
        <w:right w:val="none" w:sz="0" w:space="0" w:color="auto"/>
      </w:divBdr>
    </w:div>
    <w:div w:id="1831363542">
      <w:bodyDiv w:val="1"/>
      <w:marLeft w:val="0"/>
      <w:marRight w:val="0"/>
      <w:marTop w:val="0"/>
      <w:marBottom w:val="0"/>
      <w:divBdr>
        <w:top w:val="none" w:sz="0" w:space="0" w:color="auto"/>
        <w:left w:val="none" w:sz="0" w:space="0" w:color="auto"/>
        <w:bottom w:val="none" w:sz="0" w:space="0" w:color="auto"/>
        <w:right w:val="none" w:sz="0" w:space="0" w:color="auto"/>
      </w:divBdr>
    </w:div>
    <w:div w:id="1847860627">
      <w:bodyDiv w:val="1"/>
      <w:marLeft w:val="0"/>
      <w:marRight w:val="0"/>
      <w:marTop w:val="0"/>
      <w:marBottom w:val="0"/>
      <w:divBdr>
        <w:top w:val="none" w:sz="0" w:space="0" w:color="auto"/>
        <w:left w:val="none" w:sz="0" w:space="0" w:color="auto"/>
        <w:bottom w:val="none" w:sz="0" w:space="0" w:color="auto"/>
        <w:right w:val="none" w:sz="0" w:space="0" w:color="auto"/>
      </w:divBdr>
    </w:div>
    <w:div w:id="1901937784">
      <w:bodyDiv w:val="1"/>
      <w:marLeft w:val="0"/>
      <w:marRight w:val="0"/>
      <w:marTop w:val="0"/>
      <w:marBottom w:val="0"/>
      <w:divBdr>
        <w:top w:val="none" w:sz="0" w:space="0" w:color="auto"/>
        <w:left w:val="none" w:sz="0" w:space="0" w:color="auto"/>
        <w:bottom w:val="none" w:sz="0" w:space="0" w:color="auto"/>
        <w:right w:val="none" w:sz="0" w:space="0" w:color="auto"/>
      </w:divBdr>
      <w:divsChild>
        <w:div w:id="461963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527037">
              <w:marLeft w:val="0"/>
              <w:marRight w:val="0"/>
              <w:marTop w:val="0"/>
              <w:marBottom w:val="0"/>
              <w:divBdr>
                <w:top w:val="none" w:sz="0" w:space="0" w:color="auto"/>
                <w:left w:val="none" w:sz="0" w:space="0" w:color="auto"/>
                <w:bottom w:val="none" w:sz="0" w:space="0" w:color="auto"/>
                <w:right w:val="none" w:sz="0" w:space="0" w:color="auto"/>
              </w:divBdr>
              <w:divsChild>
                <w:div w:id="1173254920">
                  <w:marLeft w:val="0"/>
                  <w:marRight w:val="0"/>
                  <w:marTop w:val="0"/>
                  <w:marBottom w:val="0"/>
                  <w:divBdr>
                    <w:top w:val="none" w:sz="0" w:space="0" w:color="auto"/>
                    <w:left w:val="none" w:sz="0" w:space="0" w:color="auto"/>
                    <w:bottom w:val="none" w:sz="0" w:space="0" w:color="auto"/>
                    <w:right w:val="none" w:sz="0" w:space="0" w:color="auto"/>
                  </w:divBdr>
                  <w:divsChild>
                    <w:div w:id="292949221">
                      <w:marLeft w:val="0"/>
                      <w:marRight w:val="0"/>
                      <w:marTop w:val="0"/>
                      <w:marBottom w:val="0"/>
                      <w:divBdr>
                        <w:top w:val="none" w:sz="0" w:space="0" w:color="auto"/>
                        <w:left w:val="none" w:sz="0" w:space="0" w:color="auto"/>
                        <w:bottom w:val="none" w:sz="0" w:space="0" w:color="auto"/>
                        <w:right w:val="none" w:sz="0" w:space="0" w:color="auto"/>
                      </w:divBdr>
                      <w:divsChild>
                        <w:div w:id="1889608547">
                          <w:marLeft w:val="0"/>
                          <w:marRight w:val="0"/>
                          <w:marTop w:val="0"/>
                          <w:marBottom w:val="0"/>
                          <w:divBdr>
                            <w:top w:val="none" w:sz="0" w:space="0" w:color="auto"/>
                            <w:left w:val="none" w:sz="0" w:space="0" w:color="auto"/>
                            <w:bottom w:val="none" w:sz="0" w:space="0" w:color="auto"/>
                            <w:right w:val="none" w:sz="0" w:space="0" w:color="auto"/>
                          </w:divBdr>
                          <w:divsChild>
                            <w:div w:id="937913091">
                              <w:marLeft w:val="0"/>
                              <w:marRight w:val="0"/>
                              <w:marTop w:val="0"/>
                              <w:marBottom w:val="0"/>
                              <w:divBdr>
                                <w:top w:val="none" w:sz="0" w:space="0" w:color="auto"/>
                                <w:left w:val="none" w:sz="0" w:space="0" w:color="auto"/>
                                <w:bottom w:val="none" w:sz="0" w:space="0" w:color="auto"/>
                                <w:right w:val="none" w:sz="0" w:space="0" w:color="auto"/>
                              </w:divBdr>
                              <w:divsChild>
                                <w:div w:id="1666855107">
                                  <w:marLeft w:val="0"/>
                                  <w:marRight w:val="0"/>
                                  <w:marTop w:val="0"/>
                                  <w:marBottom w:val="0"/>
                                  <w:divBdr>
                                    <w:top w:val="none" w:sz="0" w:space="0" w:color="auto"/>
                                    <w:left w:val="none" w:sz="0" w:space="0" w:color="auto"/>
                                    <w:bottom w:val="none" w:sz="0" w:space="0" w:color="auto"/>
                                    <w:right w:val="none" w:sz="0" w:space="0" w:color="auto"/>
                                  </w:divBdr>
                                  <w:divsChild>
                                    <w:div w:id="16741547">
                                      <w:marLeft w:val="0"/>
                                      <w:marRight w:val="0"/>
                                      <w:marTop w:val="0"/>
                                      <w:marBottom w:val="0"/>
                                      <w:divBdr>
                                        <w:top w:val="none" w:sz="0" w:space="0" w:color="auto"/>
                                        <w:left w:val="none" w:sz="0" w:space="0" w:color="auto"/>
                                        <w:bottom w:val="none" w:sz="0" w:space="0" w:color="auto"/>
                                        <w:right w:val="none" w:sz="0" w:space="0" w:color="auto"/>
                                      </w:divBdr>
                                      <w:divsChild>
                                        <w:div w:id="157695504">
                                          <w:marLeft w:val="0"/>
                                          <w:marRight w:val="0"/>
                                          <w:marTop w:val="0"/>
                                          <w:marBottom w:val="0"/>
                                          <w:divBdr>
                                            <w:top w:val="none" w:sz="0" w:space="0" w:color="auto"/>
                                            <w:left w:val="none" w:sz="0" w:space="0" w:color="auto"/>
                                            <w:bottom w:val="none" w:sz="0" w:space="0" w:color="auto"/>
                                            <w:right w:val="none" w:sz="0" w:space="0" w:color="auto"/>
                                          </w:divBdr>
                                          <w:divsChild>
                                            <w:div w:id="381440676">
                                              <w:marLeft w:val="0"/>
                                              <w:marRight w:val="0"/>
                                              <w:marTop w:val="0"/>
                                              <w:marBottom w:val="0"/>
                                              <w:divBdr>
                                                <w:top w:val="none" w:sz="0" w:space="0" w:color="auto"/>
                                                <w:left w:val="none" w:sz="0" w:space="0" w:color="auto"/>
                                                <w:bottom w:val="none" w:sz="0" w:space="0" w:color="auto"/>
                                                <w:right w:val="none" w:sz="0" w:space="0" w:color="auto"/>
                                              </w:divBdr>
                                              <w:divsChild>
                                                <w:div w:id="134572460">
                                                  <w:marLeft w:val="0"/>
                                                  <w:marRight w:val="0"/>
                                                  <w:marTop w:val="0"/>
                                                  <w:marBottom w:val="0"/>
                                                  <w:divBdr>
                                                    <w:top w:val="none" w:sz="0" w:space="0" w:color="auto"/>
                                                    <w:left w:val="none" w:sz="0" w:space="0" w:color="auto"/>
                                                    <w:bottom w:val="none" w:sz="0" w:space="0" w:color="auto"/>
                                                    <w:right w:val="none" w:sz="0" w:space="0" w:color="auto"/>
                                                  </w:divBdr>
                                                  <w:divsChild>
                                                    <w:div w:id="592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2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third-party-solicitation-proces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eecc.org/8-7-2019-coordinating-committee-mtg" TargetMode="External"/><Relationship Id="rId12" Type="http://schemas.openxmlformats.org/officeDocument/2006/relationships/hyperlink" Target="https://www.caeecc.org/third-party-solicitation-proces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wixstatic.com/ugd/b49f75_6f7088b9e2ea4e99aa3829982e35a6e1.docx?dn=Process%20for%20Submitting%20Additional%20ABAL%20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wixstatic.com/ugd/849f65_ffb6f74d49c9423ca99175df0d94a24c.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wixstatic.com/ugd/b49f75_6f7088b9e2ea4e99aa3829982e35a6e1.docx?dn=Process%20for%20Submitting%20Additional%20ABAL%20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5981</Words>
  <Characters>34096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Rivo</cp:lastModifiedBy>
  <cp:revision>2</cp:revision>
  <dcterms:created xsi:type="dcterms:W3CDTF">2019-08-13T18:32:00Z</dcterms:created>
  <dcterms:modified xsi:type="dcterms:W3CDTF">2019-08-13T18:32:00Z</dcterms:modified>
</cp:coreProperties>
</file>