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3F23" w14:textId="77777777" w:rsidR="000D1680" w:rsidRDefault="000D1680">
      <w:pPr>
        <w:pStyle w:val="BodyText"/>
        <w:rPr>
          <w:rFonts w:ascii="Times New Roman"/>
          <w:sz w:val="20"/>
        </w:rPr>
      </w:pPr>
    </w:p>
    <w:p w14:paraId="2EEBDDE2" w14:textId="77777777" w:rsidR="000D1680" w:rsidRDefault="000D1680">
      <w:pPr>
        <w:pStyle w:val="BodyText"/>
        <w:rPr>
          <w:rFonts w:ascii="Times New Roman"/>
          <w:sz w:val="20"/>
        </w:rPr>
      </w:pPr>
    </w:p>
    <w:p w14:paraId="29ABFB79" w14:textId="77777777" w:rsidR="000D1680" w:rsidRDefault="000D1680">
      <w:pPr>
        <w:pStyle w:val="BodyText"/>
        <w:rPr>
          <w:rFonts w:ascii="Times New Roman"/>
          <w:sz w:val="20"/>
        </w:rPr>
      </w:pPr>
    </w:p>
    <w:p w14:paraId="45DB18AA" w14:textId="77777777" w:rsidR="000D1680" w:rsidRDefault="000D1680">
      <w:pPr>
        <w:pStyle w:val="BodyText"/>
        <w:rPr>
          <w:rFonts w:ascii="Times New Roman"/>
          <w:sz w:val="20"/>
        </w:rPr>
      </w:pPr>
    </w:p>
    <w:p w14:paraId="014E0515" w14:textId="77777777" w:rsidR="000D1680" w:rsidRDefault="000D1680">
      <w:pPr>
        <w:pStyle w:val="BodyText"/>
        <w:rPr>
          <w:rFonts w:ascii="Times New Roman"/>
          <w:sz w:val="20"/>
        </w:rPr>
      </w:pPr>
    </w:p>
    <w:p w14:paraId="2925A982" w14:textId="77777777" w:rsidR="000D1680" w:rsidRDefault="000D1680">
      <w:pPr>
        <w:pStyle w:val="BodyText"/>
        <w:rPr>
          <w:rFonts w:ascii="Times New Roman"/>
          <w:sz w:val="20"/>
        </w:rPr>
      </w:pPr>
    </w:p>
    <w:p w14:paraId="24E4A085" w14:textId="77777777" w:rsidR="000D1680" w:rsidRDefault="000D1680">
      <w:pPr>
        <w:pStyle w:val="BodyText"/>
        <w:rPr>
          <w:rFonts w:ascii="Times New Roman"/>
          <w:sz w:val="20"/>
        </w:rPr>
      </w:pPr>
    </w:p>
    <w:p w14:paraId="71EEC772" w14:textId="77777777" w:rsidR="000D1680" w:rsidRDefault="000D1680">
      <w:pPr>
        <w:pStyle w:val="BodyText"/>
        <w:rPr>
          <w:rFonts w:ascii="Times New Roman"/>
          <w:sz w:val="20"/>
        </w:rPr>
      </w:pPr>
    </w:p>
    <w:p w14:paraId="706660A7" w14:textId="77777777" w:rsidR="000D1680" w:rsidRDefault="000D1680">
      <w:pPr>
        <w:pStyle w:val="BodyText"/>
        <w:rPr>
          <w:rFonts w:ascii="Times New Roman"/>
          <w:sz w:val="20"/>
        </w:rPr>
      </w:pPr>
    </w:p>
    <w:p w14:paraId="2296CF0C" w14:textId="77777777" w:rsidR="000D1680" w:rsidRDefault="000D1680">
      <w:pPr>
        <w:pStyle w:val="BodyText"/>
        <w:rPr>
          <w:rFonts w:ascii="Times New Roman"/>
          <w:sz w:val="20"/>
        </w:rPr>
      </w:pPr>
    </w:p>
    <w:p w14:paraId="0E91B3E3" w14:textId="77777777" w:rsidR="000D1680" w:rsidRDefault="000D1680">
      <w:pPr>
        <w:pStyle w:val="BodyText"/>
        <w:rPr>
          <w:rFonts w:ascii="Times New Roman"/>
          <w:sz w:val="20"/>
        </w:rPr>
      </w:pPr>
    </w:p>
    <w:p w14:paraId="06AECB9B" w14:textId="77777777" w:rsidR="000D1680" w:rsidRDefault="000D1680">
      <w:pPr>
        <w:pStyle w:val="BodyText"/>
        <w:rPr>
          <w:rFonts w:ascii="Times New Roman"/>
          <w:sz w:val="20"/>
        </w:rPr>
      </w:pPr>
    </w:p>
    <w:p w14:paraId="7AC5BF5D" w14:textId="77777777" w:rsidR="000D1680" w:rsidRDefault="000D1680">
      <w:pPr>
        <w:pStyle w:val="BodyText"/>
        <w:rPr>
          <w:rFonts w:ascii="Times New Roman"/>
          <w:sz w:val="20"/>
        </w:rPr>
      </w:pPr>
    </w:p>
    <w:p w14:paraId="0F4B4C9F" w14:textId="77777777" w:rsidR="000D1680" w:rsidRDefault="000D1680">
      <w:pPr>
        <w:pStyle w:val="BodyText"/>
        <w:rPr>
          <w:rFonts w:ascii="Times New Roman"/>
          <w:sz w:val="20"/>
        </w:rPr>
      </w:pPr>
    </w:p>
    <w:p w14:paraId="56C730B9" w14:textId="77777777" w:rsidR="000D1680" w:rsidRDefault="000D1680">
      <w:pPr>
        <w:pStyle w:val="BodyText"/>
        <w:rPr>
          <w:rFonts w:ascii="Times New Roman"/>
          <w:sz w:val="20"/>
        </w:rPr>
      </w:pPr>
    </w:p>
    <w:p w14:paraId="32A5158E" w14:textId="77777777" w:rsidR="000D1680" w:rsidRDefault="000D1680">
      <w:pPr>
        <w:pStyle w:val="BodyText"/>
        <w:rPr>
          <w:rFonts w:ascii="Times New Roman"/>
          <w:sz w:val="20"/>
        </w:rPr>
      </w:pPr>
    </w:p>
    <w:p w14:paraId="0238B518" w14:textId="77777777" w:rsidR="000D1680" w:rsidRDefault="000D1680">
      <w:pPr>
        <w:pStyle w:val="BodyText"/>
        <w:spacing w:before="7"/>
        <w:rPr>
          <w:rFonts w:ascii="Times New Roman"/>
          <w:sz w:val="21"/>
        </w:rPr>
      </w:pPr>
    </w:p>
    <w:p w14:paraId="5487F84A" w14:textId="77777777" w:rsidR="000D1680" w:rsidRDefault="00BC4E01">
      <w:pPr>
        <w:pStyle w:val="Heading1"/>
      </w:pPr>
      <w:r>
        <w:t>ATTACHMENT A</w:t>
      </w:r>
    </w:p>
    <w:p w14:paraId="7F4D0CEB" w14:textId="77777777" w:rsidR="000D1680" w:rsidRDefault="000D1680">
      <w:pPr>
        <w:sectPr w:rsidR="000D1680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</w:p>
    <w:p w14:paraId="49F582A4" w14:textId="77777777" w:rsidR="000D1680" w:rsidRDefault="00BC4E01">
      <w:pPr>
        <w:pStyle w:val="Heading2"/>
        <w:spacing w:before="79"/>
      </w:pPr>
      <w:r>
        <w:lastRenderedPageBreak/>
        <w:t>Attachment A</w:t>
      </w:r>
    </w:p>
    <w:p w14:paraId="6AA19D60" w14:textId="77777777" w:rsidR="000D1680" w:rsidRDefault="000D1680">
      <w:pPr>
        <w:pStyle w:val="BodyText"/>
        <w:spacing w:before="1"/>
        <w:rPr>
          <w:b/>
        </w:rPr>
      </w:pPr>
    </w:p>
    <w:p w14:paraId="551F56DF" w14:textId="77777777" w:rsidR="000D1680" w:rsidRDefault="00BC4E01">
      <w:pPr>
        <w:pStyle w:val="BodyText"/>
        <w:spacing w:before="1"/>
        <w:ind w:left="100" w:right="141"/>
      </w:pPr>
      <w:r>
        <w:t>The</w:t>
      </w:r>
      <w:r>
        <w:rPr>
          <w:spacing w:val="-1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Attachment,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periodically</w:t>
      </w:r>
      <w:r>
        <w:rPr>
          <w:spacing w:val="-2"/>
        </w:rPr>
        <w:t xml:space="preserve"> </w:t>
      </w:r>
      <w:r>
        <w:t>amended</w:t>
      </w:r>
      <w:r>
        <w:rPr>
          <w:spacing w:val="-6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Commission Staff.</w:t>
      </w:r>
      <w:r>
        <w:rPr>
          <w:spacing w:val="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 most</w:t>
      </w:r>
      <w:r>
        <w:rPr>
          <w:spacing w:val="-3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of</w:t>
      </w:r>
    </w:p>
    <w:p w14:paraId="2E54918A" w14:textId="77777777" w:rsidR="000D1680" w:rsidRDefault="00BC4E01">
      <w:pPr>
        <w:pStyle w:val="BodyText"/>
        <w:spacing w:line="292" w:lineRule="exact"/>
        <w:ind w:left="100"/>
      </w:pPr>
      <w:r>
        <w:t>this</w:t>
      </w:r>
      <w:r>
        <w:rPr>
          <w:spacing w:val="-5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Commission’s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at:</w:t>
      </w:r>
    </w:p>
    <w:p w14:paraId="7D601D84" w14:textId="77777777" w:rsidR="000D1680" w:rsidRDefault="00D339A6">
      <w:pPr>
        <w:pStyle w:val="BodyText"/>
        <w:spacing w:before="3"/>
        <w:ind w:left="100"/>
      </w:pPr>
      <w:hyperlink r:id="rId13">
        <w:r w:rsidR="00BC4E01">
          <w:rPr>
            <w:color w:val="0461C1"/>
            <w:u w:val="single" w:color="0461C1"/>
          </w:rPr>
          <w:t>https://caeecc.org</w:t>
        </w:r>
      </w:hyperlink>
      <w:r w:rsidR="00BC4E01">
        <w:t>.</w:t>
      </w:r>
    </w:p>
    <w:p w14:paraId="6B594E9B" w14:textId="77777777" w:rsidR="000D1680" w:rsidRDefault="000D1680">
      <w:pPr>
        <w:pStyle w:val="BodyText"/>
        <w:spacing w:before="9"/>
        <w:rPr>
          <w:sz w:val="23"/>
        </w:rPr>
      </w:pPr>
    </w:p>
    <w:p w14:paraId="5C2981AC" w14:textId="1D81B03A" w:rsidR="000D1680" w:rsidRDefault="00BC4E01">
      <w:pPr>
        <w:pStyle w:val="Heading2"/>
      </w:pPr>
      <w:r>
        <w:t>Application</w:t>
      </w:r>
      <w:r>
        <w:rPr>
          <w:spacing w:val="-7"/>
        </w:rPr>
        <w:t xml:space="preserve"> </w:t>
      </w:r>
      <w:r>
        <w:t>Guidance</w:t>
      </w:r>
      <w:r w:rsidR="0016289D" w:rsidRPr="009E648B"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I:</w:t>
      </w:r>
      <w:r>
        <w:rPr>
          <w:spacing w:val="-7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Plan</w:t>
      </w:r>
    </w:p>
    <w:p w14:paraId="3F609CF2" w14:textId="77777777" w:rsidR="000D1680" w:rsidRDefault="000D1680">
      <w:pPr>
        <w:pStyle w:val="BodyText"/>
        <w:spacing w:before="2"/>
        <w:rPr>
          <w:b/>
        </w:rPr>
      </w:pPr>
    </w:p>
    <w:p w14:paraId="7871B43F" w14:textId="13526CD3" w:rsidR="000D1680" w:rsidRDefault="00BC4E01">
      <w:pPr>
        <w:pStyle w:val="BodyText"/>
        <w:spacing w:before="1"/>
        <w:ind w:left="100" w:right="39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 w:rsidR="00C95548">
        <w:t>lists</w:t>
      </w:r>
      <w:r w:rsidR="00C95548">
        <w:rPr>
          <w:spacing w:val="-5"/>
        </w:rPr>
        <w:t xml:space="preserve"> </w:t>
      </w:r>
      <w:r>
        <w:t>the content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 strategic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which serves</w:t>
      </w:r>
      <w:r>
        <w:rPr>
          <w:spacing w:val="-4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the strategic plan for the Program Administrator’s energy efficiency efforts over</w:t>
      </w:r>
      <w:r>
        <w:rPr>
          <w:spacing w:val="1"/>
        </w:rPr>
        <w:t xml:space="preserve"> </w:t>
      </w:r>
      <w:r>
        <w:t>an eight-year period. Together, the business plans across all utilities, regional</w:t>
      </w:r>
      <w:r>
        <w:rPr>
          <w:spacing w:val="1"/>
        </w:rPr>
        <w:t xml:space="preserve"> </w:t>
      </w:r>
      <w:r>
        <w:t>energy networks (RENs), and community choice aggregators (CCAs), are</w:t>
      </w:r>
      <w:r>
        <w:rPr>
          <w:spacing w:val="1"/>
        </w:rPr>
        <w:t xml:space="preserve"> </w:t>
      </w:r>
      <w:r>
        <w:t>complementary and reach state Legislative and Commission mandates. They</w:t>
      </w:r>
      <w:r>
        <w:rPr>
          <w:spacing w:val="1"/>
        </w:rPr>
        <w:t xml:space="preserve"> </w:t>
      </w:r>
      <w:r>
        <w:t>should also align with relevant action plans beyond the energy efficiency</w:t>
      </w:r>
      <w:r>
        <w:rPr>
          <w:spacing w:val="1"/>
        </w:rPr>
        <w:t xml:space="preserve"> </w:t>
      </w:r>
      <w:r>
        <w:t>proceeding related to providing clean, safe, reliable, affordable energy to all</w:t>
      </w:r>
      <w:r>
        <w:rPr>
          <w:spacing w:val="1"/>
        </w:rPr>
        <w:t xml:space="preserve"> </w:t>
      </w:r>
      <w:r>
        <w:t>customers. This includes, for example, the Environmental and Social Justice</w:t>
      </w:r>
      <w:r>
        <w:rPr>
          <w:spacing w:val="1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Plan,</w:t>
      </w:r>
      <w:r>
        <w:rPr>
          <w:spacing w:val="2"/>
        </w:rPr>
        <w:t xml:space="preserve"> </w:t>
      </w:r>
      <w:r w:rsidR="00C95548">
        <w:rPr>
          <w:spacing w:val="2"/>
        </w:rPr>
        <w:t xml:space="preserve">greenhouse gas reduction, </w:t>
      </w:r>
      <w:r>
        <w:t>reliability,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planning.</w:t>
      </w:r>
    </w:p>
    <w:p w14:paraId="3D1CC7E7" w14:textId="77777777" w:rsidR="000D1680" w:rsidRDefault="000D1680">
      <w:pPr>
        <w:pStyle w:val="BodyText"/>
        <w:spacing w:before="7"/>
        <w:rPr>
          <w:sz w:val="23"/>
        </w:rPr>
      </w:pPr>
    </w:p>
    <w:p w14:paraId="142DBBDE" w14:textId="77777777" w:rsidR="000D1680" w:rsidRDefault="00BC4E01">
      <w:pPr>
        <w:pStyle w:val="BodyText"/>
        <w:ind w:left="100"/>
      </w:pPr>
      <w:r>
        <w:rPr>
          <w:u w:val="single"/>
        </w:rPr>
        <w:t>Introduction:</w:t>
      </w:r>
    </w:p>
    <w:p w14:paraId="398CEA0C" w14:textId="7A13D895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42" w:lineRule="auto"/>
        <w:ind w:right="674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C3C2BC" wp14:editId="5D127B30">
                <wp:simplePos x="0" y="0"/>
                <wp:positionH relativeFrom="page">
                  <wp:posOffset>2091690</wp:posOffset>
                </wp:positionH>
                <wp:positionV relativeFrom="paragraph">
                  <wp:posOffset>116840</wp:posOffset>
                </wp:positionV>
                <wp:extent cx="42545" cy="6350"/>
                <wp:effectExtent l="0" t="0" r="0" b="0"/>
                <wp:wrapNone/>
                <wp:docPr id="1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F911" id="docshape1" o:spid="_x0000_s1026" style="position:absolute;margin-left:164.7pt;margin-top:9.2pt;width:3.3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High level portfolio summary of 8-year business plan, identifying major</w:t>
      </w:r>
      <w:r>
        <w:rPr>
          <w:spacing w:val="-64"/>
          <w:sz w:val="24"/>
        </w:rPr>
        <w:t xml:space="preserve"> </w:t>
      </w:r>
      <w:r>
        <w:rPr>
          <w:sz w:val="24"/>
        </w:rPr>
        <w:t>changes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from prior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0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14:paraId="6DFBA340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4"/>
        </w:rPr>
      </w:pPr>
      <w:r>
        <w:rPr>
          <w:sz w:val="24"/>
        </w:rPr>
        <w:t>8-year</w:t>
      </w:r>
      <w:r>
        <w:rPr>
          <w:spacing w:val="-8"/>
          <w:sz w:val="24"/>
        </w:rPr>
        <w:t xml:space="preserve"> </w:t>
      </w:r>
      <w:r>
        <w:rPr>
          <w:sz w:val="24"/>
        </w:rPr>
        <w:t>budget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8-year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cap)</w:t>
      </w:r>
    </w:p>
    <w:p w14:paraId="69B2C6BC" w14:textId="77777777" w:rsidR="000D1680" w:rsidRDefault="000D1680">
      <w:pPr>
        <w:pStyle w:val="BodyText"/>
        <w:spacing w:before="4"/>
        <w:rPr>
          <w:sz w:val="23"/>
        </w:rPr>
      </w:pPr>
    </w:p>
    <w:p w14:paraId="0A7EF723" w14:textId="77777777" w:rsidR="000D1680" w:rsidRDefault="00BC4E01">
      <w:pPr>
        <w:pStyle w:val="BodyText"/>
        <w:spacing w:before="1"/>
        <w:ind w:left="100"/>
      </w:pPr>
      <w:r>
        <w:rPr>
          <w:u w:val="single"/>
        </w:rPr>
        <w:t>Portfolio</w:t>
      </w:r>
      <w:r>
        <w:rPr>
          <w:spacing w:val="-1"/>
          <w:u w:val="single"/>
        </w:rPr>
        <w:t xml:space="preserve"> </w:t>
      </w:r>
      <w:r>
        <w:rPr>
          <w:u w:val="single"/>
        </w:rPr>
        <w:t>Overview:</w:t>
      </w:r>
    </w:p>
    <w:p w14:paraId="43DBAF37" w14:textId="77777777" w:rsidR="000D1680" w:rsidRPr="00535BA1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210"/>
        <w:rPr>
          <w:rFonts w:ascii="Symbol" w:hAnsi="Symbol"/>
          <w:sz w:val="24"/>
        </w:rPr>
      </w:pPr>
      <w:r>
        <w:rPr>
          <w:sz w:val="24"/>
        </w:rPr>
        <w:t>Desired outcomes of portfolio, in narrative form, and description of broad</w:t>
      </w:r>
      <w:r>
        <w:rPr>
          <w:spacing w:val="-6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drive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6"/>
          <w:sz w:val="24"/>
        </w:rPr>
        <w:t xml:space="preserve"> </w:t>
      </w:r>
      <w:r>
        <w:rPr>
          <w:sz w:val="24"/>
        </w:rPr>
        <w:t>strategies.</w:t>
      </w:r>
    </w:p>
    <w:p w14:paraId="53B7FDD0" w14:textId="206CE34C" w:rsidR="00BD2868" w:rsidRDefault="00C8377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210"/>
        <w:rPr>
          <w:rFonts w:ascii="Symbol" w:hAnsi="Symbol"/>
          <w:sz w:val="24"/>
        </w:rPr>
      </w:pPr>
      <w:r>
        <w:rPr>
          <w:sz w:val="24"/>
        </w:rPr>
        <w:t xml:space="preserve">Description of </w:t>
      </w:r>
      <w:r w:rsidR="006528D7">
        <w:rPr>
          <w:sz w:val="24"/>
        </w:rPr>
        <w:t xml:space="preserve">types, </w:t>
      </w:r>
      <w:r w:rsidR="00235DAF">
        <w:rPr>
          <w:sz w:val="24"/>
        </w:rPr>
        <w:t>substantive differences</w:t>
      </w:r>
      <w:r w:rsidR="00005A6D">
        <w:rPr>
          <w:sz w:val="24"/>
        </w:rPr>
        <w:t xml:space="preserve">, and </w:t>
      </w:r>
      <w:r w:rsidR="00B55F79">
        <w:rPr>
          <w:sz w:val="24"/>
        </w:rPr>
        <w:t>relative impact</w:t>
      </w:r>
      <w:r w:rsidR="00235DAF">
        <w:rPr>
          <w:sz w:val="24"/>
        </w:rPr>
        <w:t xml:space="preserve"> </w:t>
      </w:r>
      <w:r w:rsidR="00CC2549">
        <w:rPr>
          <w:sz w:val="24"/>
        </w:rPr>
        <w:t>of</w:t>
      </w:r>
      <w:r w:rsidR="001A6F3F">
        <w:rPr>
          <w:sz w:val="24"/>
        </w:rPr>
        <w:t xml:space="preserve"> climate</w:t>
      </w:r>
      <w:r w:rsidR="009874E6">
        <w:rPr>
          <w:sz w:val="24"/>
        </w:rPr>
        <w:t>s</w:t>
      </w:r>
      <w:r w:rsidR="001A6F3F">
        <w:rPr>
          <w:sz w:val="24"/>
        </w:rPr>
        <w:t xml:space="preserve"> </w:t>
      </w:r>
      <w:r w:rsidR="00235DAF">
        <w:rPr>
          <w:sz w:val="24"/>
        </w:rPr>
        <w:t>within service territories</w:t>
      </w:r>
      <w:r w:rsidR="00066B3D">
        <w:rPr>
          <w:sz w:val="24"/>
        </w:rPr>
        <w:t xml:space="preserve">, or other service territory </w:t>
      </w:r>
      <w:r w:rsidR="0093673E">
        <w:rPr>
          <w:sz w:val="24"/>
        </w:rPr>
        <w:t>unique aspects,</w:t>
      </w:r>
      <w:r w:rsidR="00332915">
        <w:rPr>
          <w:sz w:val="24"/>
        </w:rPr>
        <w:t xml:space="preserve"> that could </w:t>
      </w:r>
      <w:r w:rsidR="00F32E01">
        <w:rPr>
          <w:sz w:val="24"/>
        </w:rPr>
        <w:t xml:space="preserve">make achieving energy efficiency goals </w:t>
      </w:r>
      <w:r w:rsidR="00FB25E5">
        <w:rPr>
          <w:sz w:val="24"/>
        </w:rPr>
        <w:t>easier or harder</w:t>
      </w:r>
      <w:r w:rsidR="00D26EDF">
        <w:rPr>
          <w:sz w:val="24"/>
        </w:rPr>
        <w:t xml:space="preserve"> </w:t>
      </w:r>
    </w:p>
    <w:p w14:paraId="5DDD9EFB" w14:textId="6668C643" w:rsidR="000D1680" w:rsidRPr="00DD7293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15"/>
        <w:rPr>
          <w:rFonts w:ascii="Symbol" w:hAnsi="Symbol"/>
          <w:sz w:val="24"/>
        </w:rPr>
      </w:pPr>
      <w:r>
        <w:rPr>
          <w:sz w:val="24"/>
        </w:rPr>
        <w:t>Demonstrated</w:t>
      </w:r>
      <w:r>
        <w:rPr>
          <w:spacing w:val="-4"/>
          <w:sz w:val="24"/>
        </w:rPr>
        <w:t xml:space="preserve"> </w:t>
      </w:r>
      <w:r>
        <w:rPr>
          <w:sz w:val="24"/>
        </w:rPr>
        <w:t>alignment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Legislative</w:t>
      </w:r>
      <w:r>
        <w:rPr>
          <w:spacing w:val="3"/>
          <w:sz w:val="24"/>
        </w:rPr>
        <w:t xml:space="preserve"> </w:t>
      </w:r>
      <w:r>
        <w:rPr>
          <w:sz w:val="24"/>
        </w:rPr>
        <w:t>requirements</w:t>
      </w:r>
    </w:p>
    <w:p w14:paraId="79075EDA" w14:textId="302E92A4" w:rsidR="00753787" w:rsidRPr="00DD7293" w:rsidRDefault="00753787" w:rsidP="007537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15"/>
        <w:rPr>
          <w:rFonts w:ascii="Symbol" w:hAnsi="Symbol"/>
          <w:sz w:val="24"/>
        </w:rPr>
      </w:pPr>
      <w:r>
        <w:rPr>
          <w:sz w:val="24"/>
        </w:rPr>
        <w:t>Demonstrated</w:t>
      </w:r>
      <w:r>
        <w:rPr>
          <w:spacing w:val="-4"/>
          <w:sz w:val="24"/>
        </w:rPr>
        <w:t xml:space="preserve"> </w:t>
      </w:r>
      <w:r>
        <w:rPr>
          <w:sz w:val="24"/>
        </w:rPr>
        <w:t>alignment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 w:rsidRPr="00F92711">
        <w:rPr>
          <w:spacing w:val="-63"/>
          <w:sz w:val="24"/>
        </w:rPr>
        <w:t xml:space="preserve"> </w:t>
      </w:r>
      <w:r>
        <w:rPr>
          <w:sz w:val="24"/>
        </w:rPr>
        <w:t>CPUC</w:t>
      </w:r>
      <w:r>
        <w:rPr>
          <w:spacing w:val="8"/>
          <w:sz w:val="24"/>
        </w:rPr>
        <w:t xml:space="preserve"> </w:t>
      </w:r>
      <w:r>
        <w:rPr>
          <w:sz w:val="24"/>
        </w:rPr>
        <w:t>requirements</w:t>
      </w:r>
    </w:p>
    <w:p w14:paraId="1A28E066" w14:textId="4EBD611D" w:rsidR="000D1680" w:rsidRDefault="7B37B016" w:rsidP="223DABA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5" w:lineRule="exact"/>
        <w:rPr>
          <w:rFonts w:ascii="Symbol" w:hAnsi="Symbol"/>
          <w:sz w:val="24"/>
          <w:szCs w:val="24"/>
        </w:rPr>
      </w:pPr>
      <w:r w:rsidRPr="223DABA7">
        <w:rPr>
          <w:sz w:val="24"/>
          <w:szCs w:val="24"/>
        </w:rPr>
        <w:t xml:space="preserve">Summary of </w:t>
      </w:r>
      <w:r w:rsidR="3ECC7C64" w:rsidRPr="223DABA7">
        <w:rPr>
          <w:sz w:val="24"/>
          <w:szCs w:val="24"/>
        </w:rPr>
        <w:t>Portfolio</w:t>
      </w:r>
      <w:r w:rsidR="3ECC7C64" w:rsidRPr="223DABA7">
        <w:rPr>
          <w:spacing w:val="-1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strategies</w:t>
      </w:r>
      <w:r w:rsidR="00817F9F">
        <w:rPr>
          <w:rStyle w:val="FootnoteReference"/>
          <w:sz w:val="24"/>
        </w:rPr>
        <w:footnoteReference w:id="2"/>
      </w:r>
      <w:r w:rsidR="3ECC7C64" w:rsidRPr="223DABA7">
        <w:rPr>
          <w:sz w:val="24"/>
          <w:szCs w:val="24"/>
        </w:rPr>
        <w:t>,</w:t>
      </w:r>
      <w:r w:rsidR="3ECC7C64" w:rsidRPr="223DABA7">
        <w:rPr>
          <w:spacing w:val="-1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including,</w:t>
      </w:r>
      <w:r w:rsidR="3ECC7C64" w:rsidRPr="223DABA7">
        <w:rPr>
          <w:spacing w:val="-1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but</w:t>
      </w:r>
      <w:r w:rsidR="3ECC7C64" w:rsidRPr="223DABA7">
        <w:rPr>
          <w:spacing w:val="-7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not</w:t>
      </w:r>
      <w:r w:rsidR="3ECC7C64" w:rsidRPr="223DABA7">
        <w:rPr>
          <w:spacing w:val="-7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limited</w:t>
      </w:r>
      <w:r w:rsidR="3ECC7C64" w:rsidRPr="223DABA7">
        <w:rPr>
          <w:spacing w:val="-8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to:</w:t>
      </w:r>
    </w:p>
    <w:p w14:paraId="2D355B09" w14:textId="5640AEC5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4" w:line="230" w:lineRule="auto"/>
        <w:ind w:right="104"/>
        <w:rPr>
          <w:sz w:val="24"/>
          <w:szCs w:val="24"/>
        </w:rPr>
      </w:pPr>
      <w:r w:rsidRPr="1599788F">
        <w:rPr>
          <w:sz w:val="24"/>
          <w:szCs w:val="24"/>
        </w:rPr>
        <w:t>Strategy</w:t>
      </w:r>
      <w:r w:rsidRPr="1599788F">
        <w:rPr>
          <w:spacing w:val="-6"/>
          <w:sz w:val="24"/>
          <w:szCs w:val="24"/>
        </w:rPr>
        <w:t xml:space="preserve"> </w:t>
      </w:r>
      <w:r w:rsidRPr="1599788F">
        <w:rPr>
          <w:sz w:val="24"/>
          <w:szCs w:val="24"/>
        </w:rPr>
        <w:t>for</w:t>
      </w:r>
      <w:r w:rsidRPr="1599788F">
        <w:rPr>
          <w:spacing w:val="-2"/>
          <w:sz w:val="24"/>
          <w:szCs w:val="24"/>
        </w:rPr>
        <w:t xml:space="preserve"> </w:t>
      </w:r>
      <w:r w:rsidRPr="1599788F">
        <w:rPr>
          <w:sz w:val="24"/>
          <w:szCs w:val="24"/>
        </w:rPr>
        <w:t>application/use of</w:t>
      </w:r>
      <w:r w:rsidRPr="1599788F">
        <w:rPr>
          <w:spacing w:val="-1"/>
          <w:sz w:val="24"/>
          <w:szCs w:val="24"/>
        </w:rPr>
        <w:t xml:space="preserve"> </w:t>
      </w:r>
      <w:r w:rsidRPr="1599788F">
        <w:rPr>
          <w:sz w:val="24"/>
          <w:szCs w:val="24"/>
        </w:rPr>
        <w:t>various</w:t>
      </w:r>
      <w:r w:rsidRPr="1599788F">
        <w:rPr>
          <w:spacing w:val="-4"/>
          <w:sz w:val="24"/>
          <w:szCs w:val="24"/>
        </w:rPr>
        <w:t xml:space="preserve"> </w:t>
      </w:r>
      <w:r w:rsidRPr="1599788F">
        <w:rPr>
          <w:sz w:val="24"/>
          <w:szCs w:val="24"/>
        </w:rPr>
        <w:t>and</w:t>
      </w:r>
      <w:r w:rsidRPr="1599788F">
        <w:rPr>
          <w:spacing w:val="-3"/>
          <w:sz w:val="24"/>
          <w:szCs w:val="24"/>
        </w:rPr>
        <w:t xml:space="preserve"> </w:t>
      </w:r>
      <w:r w:rsidRPr="1599788F">
        <w:rPr>
          <w:sz w:val="24"/>
          <w:szCs w:val="24"/>
        </w:rPr>
        <w:t>new</w:t>
      </w:r>
      <w:r w:rsidRPr="1599788F">
        <w:rPr>
          <w:spacing w:val="-5"/>
          <w:sz w:val="24"/>
          <w:szCs w:val="24"/>
        </w:rPr>
        <w:t xml:space="preserve"> </w:t>
      </w:r>
      <w:r w:rsidRPr="1599788F">
        <w:rPr>
          <w:sz w:val="24"/>
          <w:szCs w:val="24"/>
        </w:rPr>
        <w:t>methods</w:t>
      </w:r>
      <w:r w:rsidRPr="1599788F">
        <w:rPr>
          <w:spacing w:val="-4"/>
          <w:sz w:val="24"/>
          <w:szCs w:val="24"/>
        </w:rPr>
        <w:t xml:space="preserve"> </w:t>
      </w:r>
      <w:r w:rsidRPr="1599788F">
        <w:rPr>
          <w:sz w:val="24"/>
          <w:szCs w:val="24"/>
        </w:rPr>
        <w:t>for</w:t>
      </w:r>
      <w:r w:rsidRPr="1599788F">
        <w:rPr>
          <w:spacing w:val="-2"/>
          <w:sz w:val="24"/>
          <w:szCs w:val="24"/>
        </w:rPr>
        <w:t xml:space="preserve"> </w:t>
      </w:r>
      <w:r w:rsidRPr="1599788F">
        <w:rPr>
          <w:sz w:val="24"/>
          <w:szCs w:val="24"/>
        </w:rPr>
        <w:t>savings</w:t>
      </w:r>
      <w:r w:rsidRPr="1599788F">
        <w:rPr>
          <w:spacing w:val="-63"/>
          <w:sz w:val="24"/>
          <w:szCs w:val="24"/>
        </w:rPr>
        <w:t xml:space="preserve"> </w:t>
      </w:r>
      <w:r w:rsidRPr="1599788F">
        <w:rPr>
          <w:sz w:val="24"/>
          <w:szCs w:val="24"/>
        </w:rPr>
        <w:t>forecasting and quantification methods (e.g., normalized metered</w:t>
      </w:r>
      <w:r w:rsidRPr="1599788F">
        <w:rPr>
          <w:spacing w:val="1"/>
          <w:sz w:val="24"/>
          <w:szCs w:val="24"/>
        </w:rPr>
        <w:t xml:space="preserve"> </w:t>
      </w:r>
      <w:r w:rsidRPr="1599788F">
        <w:rPr>
          <w:sz w:val="24"/>
          <w:szCs w:val="24"/>
        </w:rPr>
        <w:t>energy consumption including requirements in Public Utilities Code</w:t>
      </w:r>
      <w:r w:rsidRPr="1599788F">
        <w:rPr>
          <w:spacing w:val="1"/>
          <w:sz w:val="24"/>
          <w:szCs w:val="24"/>
        </w:rPr>
        <w:t xml:space="preserve"> </w:t>
      </w:r>
      <w:r w:rsidRPr="1599788F">
        <w:rPr>
          <w:sz w:val="24"/>
          <w:szCs w:val="24"/>
        </w:rPr>
        <w:t>section 25310(c)(5)) and payment for achievement of performance</w:t>
      </w:r>
      <w:r w:rsidRPr="1599788F">
        <w:rPr>
          <w:spacing w:val="-64"/>
          <w:sz w:val="24"/>
          <w:szCs w:val="24"/>
        </w:rPr>
        <w:t xml:space="preserve"> </w:t>
      </w:r>
      <w:r w:rsidRPr="1599788F">
        <w:rPr>
          <w:sz w:val="24"/>
          <w:szCs w:val="24"/>
        </w:rPr>
        <w:t>metrics</w:t>
      </w:r>
    </w:p>
    <w:p w14:paraId="72F221A9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44" w:line="208" w:lineRule="auto"/>
        <w:ind w:right="230"/>
        <w:rPr>
          <w:sz w:val="24"/>
        </w:rPr>
      </w:pPr>
      <w:r>
        <w:rPr>
          <w:sz w:val="24"/>
        </w:rPr>
        <w:t>Strategy for incorporating low global warming potential (low-GWP)</w:t>
      </w:r>
      <w:r>
        <w:rPr>
          <w:spacing w:val="-64"/>
          <w:sz w:val="24"/>
        </w:rPr>
        <w:t xml:space="preserve"> </w:t>
      </w:r>
      <w:r>
        <w:rPr>
          <w:sz w:val="24"/>
        </w:rPr>
        <w:t>refrigerants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portfolio</w:t>
      </w:r>
    </w:p>
    <w:p w14:paraId="4E0255D7" w14:textId="49E7D920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29" w:line="216" w:lineRule="auto"/>
        <w:ind w:right="140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spurring</w:t>
      </w:r>
      <w:r>
        <w:rPr>
          <w:spacing w:val="-5"/>
          <w:sz w:val="24"/>
        </w:rPr>
        <w:t xml:space="preserve"> </w:t>
      </w:r>
      <w:r>
        <w:rPr>
          <w:sz w:val="24"/>
        </w:rPr>
        <w:t>innovation:</w:t>
      </w:r>
      <w:r>
        <w:rPr>
          <w:spacing w:val="-6"/>
          <w:sz w:val="24"/>
        </w:rPr>
        <w:t xml:space="preserve"> </w:t>
      </w:r>
      <w:r>
        <w:rPr>
          <w:sz w:val="24"/>
        </w:rPr>
        <w:t>e.g., cultivating</w:t>
      </w:r>
      <w:r>
        <w:rPr>
          <w:spacing w:val="-4"/>
          <w:sz w:val="24"/>
        </w:rPr>
        <w:t xml:space="preserve"> </w:t>
      </w:r>
      <w:r>
        <w:rPr>
          <w:sz w:val="24"/>
        </w:rPr>
        <w:t>new,</w:t>
      </w:r>
      <w:r>
        <w:rPr>
          <w:spacing w:val="-1"/>
          <w:sz w:val="24"/>
        </w:rPr>
        <w:t xml:space="preserve"> </w:t>
      </w:r>
      <w:r>
        <w:rPr>
          <w:sz w:val="24"/>
        </w:rPr>
        <w:t>diverse</w:t>
      </w:r>
      <w:r>
        <w:rPr>
          <w:spacing w:val="-63"/>
          <w:sz w:val="24"/>
        </w:rPr>
        <w:t xml:space="preserve"> </w:t>
      </w:r>
      <w:r>
        <w:rPr>
          <w:sz w:val="24"/>
        </w:rPr>
        <w:t>businesses</w:t>
      </w:r>
      <w:r>
        <w:rPr>
          <w:spacing w:val="-6"/>
          <w:sz w:val="24"/>
        </w:rPr>
        <w:t xml:space="preserve"> </w:t>
      </w:r>
      <w:r w:rsidR="00C948AD">
        <w:rPr>
          <w:spacing w:val="-6"/>
          <w:sz w:val="24"/>
        </w:rPr>
        <w:t>and relationship</w:t>
      </w:r>
      <w:r w:rsidR="00A37145">
        <w:rPr>
          <w:spacing w:val="-6"/>
          <w:sz w:val="24"/>
        </w:rPr>
        <w:t xml:space="preserve">s with </w:t>
      </w:r>
      <w:r w:rsidR="005813CB">
        <w:rPr>
          <w:spacing w:val="-6"/>
          <w:sz w:val="24"/>
        </w:rPr>
        <w:t xml:space="preserve">traditional actors in other markets </w:t>
      </w:r>
      <w:r w:rsidR="008D4771">
        <w:rPr>
          <w:spacing w:val="-6"/>
          <w:sz w:val="24"/>
        </w:rPr>
        <w:t xml:space="preserve">to </w:t>
      </w:r>
      <w:r w:rsidR="00AA417C">
        <w:rPr>
          <w:sz w:val="24"/>
        </w:rPr>
        <w:lastRenderedPageBreak/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efficiency</w:t>
      </w:r>
      <w:r>
        <w:rPr>
          <w:spacing w:val="2"/>
          <w:sz w:val="24"/>
        </w:rPr>
        <w:t xml:space="preserve"> </w:t>
      </w:r>
      <w:r>
        <w:rPr>
          <w:sz w:val="24"/>
        </w:rPr>
        <w:t>design/implementation</w:t>
      </w:r>
      <w:r w:rsidR="008D4771">
        <w:rPr>
          <w:sz w:val="24"/>
        </w:rPr>
        <w:t>; supporting the adoption of new and evolving energy saving and greenhouse gas reducing technologies</w:t>
      </w:r>
      <w:r w:rsidR="00210D32">
        <w:rPr>
          <w:sz w:val="24"/>
        </w:rPr>
        <w:t xml:space="preserve"> through workpaper development</w:t>
      </w:r>
      <w:r w:rsidR="003F01BB">
        <w:rPr>
          <w:sz w:val="24"/>
        </w:rPr>
        <w:t>,</w:t>
      </w:r>
      <w:r w:rsidR="009B3E9E">
        <w:rPr>
          <w:sz w:val="24"/>
        </w:rPr>
        <w:t xml:space="preserve"> </w:t>
      </w:r>
      <w:r w:rsidR="005F5D2A">
        <w:rPr>
          <w:sz w:val="24"/>
        </w:rPr>
        <w:t>industry partnerships</w:t>
      </w:r>
      <w:r w:rsidR="006F6728">
        <w:rPr>
          <w:sz w:val="24"/>
        </w:rPr>
        <w:t xml:space="preserve">, </w:t>
      </w:r>
      <w:r w:rsidR="00A94B12">
        <w:rPr>
          <w:sz w:val="24"/>
        </w:rPr>
        <w:t xml:space="preserve">consistent </w:t>
      </w:r>
      <w:r w:rsidR="0071089D">
        <w:rPr>
          <w:sz w:val="24"/>
        </w:rPr>
        <w:t>EE delivery</w:t>
      </w:r>
      <w:r w:rsidR="00D66A56">
        <w:rPr>
          <w:sz w:val="24"/>
        </w:rPr>
        <w:t xml:space="preserve"> </w:t>
      </w:r>
      <w:r w:rsidR="00DB5AB1">
        <w:rPr>
          <w:sz w:val="24"/>
        </w:rPr>
        <w:t>instru</w:t>
      </w:r>
      <w:r w:rsidR="002C008B">
        <w:rPr>
          <w:sz w:val="24"/>
        </w:rPr>
        <w:t>ments,</w:t>
      </w:r>
      <w:r w:rsidR="00210D32">
        <w:rPr>
          <w:sz w:val="24"/>
        </w:rPr>
        <w:t xml:space="preserve"> and other means</w:t>
      </w:r>
    </w:p>
    <w:p w14:paraId="4AA40647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5" w:line="301" w:lineRule="exact"/>
        <w:rPr>
          <w:sz w:val="24"/>
        </w:rPr>
      </w:pPr>
      <w:r>
        <w:rPr>
          <w:sz w:val="24"/>
        </w:rPr>
        <w:t>Strategies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  <w:r>
        <w:rPr>
          <w:spacing w:val="-6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schedule of</w:t>
      </w:r>
      <w:r>
        <w:rPr>
          <w:spacing w:val="-3"/>
          <w:sz w:val="24"/>
        </w:rPr>
        <w:t xml:space="preserve"> </w:t>
      </w:r>
      <w:r>
        <w:rPr>
          <w:sz w:val="24"/>
        </w:rPr>
        <w:t>solicitations</w:t>
      </w:r>
    </w:p>
    <w:p w14:paraId="1DC6B489" w14:textId="6A1AC976" w:rsidR="006421D9" w:rsidRDefault="00BC4E01" w:rsidP="008028FE">
      <w:pPr>
        <w:pStyle w:val="ListParagraph"/>
        <w:numPr>
          <w:ilvl w:val="1"/>
          <w:numId w:val="1"/>
        </w:numPr>
        <w:tabs>
          <w:tab w:val="left" w:pos="1541"/>
        </w:tabs>
        <w:spacing w:before="87" w:line="225" w:lineRule="auto"/>
        <w:ind w:right="318"/>
        <w:rPr>
          <w:sz w:val="24"/>
        </w:rPr>
      </w:pPr>
      <w:r w:rsidRPr="00D00B86">
        <w:rPr>
          <w:sz w:val="24"/>
        </w:rPr>
        <w:t>Strategies</w:t>
      </w:r>
      <w:r w:rsidRPr="00D00B86">
        <w:rPr>
          <w:spacing w:val="-6"/>
          <w:sz w:val="24"/>
        </w:rPr>
        <w:t xml:space="preserve"> </w:t>
      </w:r>
      <w:r w:rsidRPr="00D00B86">
        <w:rPr>
          <w:sz w:val="24"/>
        </w:rPr>
        <w:t>driving</w:t>
      </w:r>
      <w:r w:rsidRPr="001313CD">
        <w:rPr>
          <w:spacing w:val="-2"/>
          <w:sz w:val="24"/>
        </w:rPr>
        <w:t xml:space="preserve"> </w:t>
      </w:r>
      <w:r w:rsidRPr="001313CD">
        <w:rPr>
          <w:sz w:val="24"/>
        </w:rPr>
        <w:t>distribution</w:t>
      </w:r>
      <w:r w:rsidRPr="00D50F6C">
        <w:rPr>
          <w:spacing w:val="-1"/>
          <w:sz w:val="24"/>
        </w:rPr>
        <w:t xml:space="preserve"> </w:t>
      </w:r>
      <w:r w:rsidRPr="00D50F6C">
        <w:rPr>
          <w:sz w:val="24"/>
        </w:rPr>
        <w:t>of</w:t>
      </w:r>
      <w:r w:rsidRPr="00D50F6C">
        <w:rPr>
          <w:spacing w:val="-2"/>
          <w:sz w:val="24"/>
        </w:rPr>
        <w:t xml:space="preserve"> </w:t>
      </w:r>
      <w:r w:rsidRPr="00D50F6C">
        <w:rPr>
          <w:sz w:val="24"/>
        </w:rPr>
        <w:t>budget</w:t>
      </w:r>
      <w:r w:rsidRPr="00D50F6C">
        <w:rPr>
          <w:spacing w:val="-3"/>
          <w:sz w:val="24"/>
        </w:rPr>
        <w:t xml:space="preserve"> </w:t>
      </w:r>
      <w:r w:rsidRPr="00D50F6C">
        <w:rPr>
          <w:sz w:val="24"/>
        </w:rPr>
        <w:t>among</w:t>
      </w:r>
      <w:r w:rsidRPr="00D50F6C">
        <w:rPr>
          <w:spacing w:val="-2"/>
          <w:sz w:val="24"/>
        </w:rPr>
        <w:t xml:space="preserve"> </w:t>
      </w:r>
      <w:r w:rsidRPr="00D50F6C">
        <w:rPr>
          <w:sz w:val="24"/>
        </w:rPr>
        <w:t>sectors</w:t>
      </w:r>
      <w:r w:rsidRPr="00D50F6C">
        <w:rPr>
          <w:spacing w:val="-6"/>
          <w:sz w:val="24"/>
        </w:rPr>
        <w:t xml:space="preserve"> </w:t>
      </w:r>
      <w:r w:rsidRPr="00D50F6C">
        <w:rPr>
          <w:sz w:val="24"/>
        </w:rPr>
        <w:t>and</w:t>
      </w:r>
      <w:r w:rsidRPr="00D50F6C">
        <w:rPr>
          <w:spacing w:val="-64"/>
          <w:sz w:val="24"/>
        </w:rPr>
        <w:t xml:space="preserve"> </w:t>
      </w:r>
      <w:r w:rsidRPr="00D50F6C">
        <w:rPr>
          <w:sz w:val="24"/>
        </w:rPr>
        <w:t>segments</w:t>
      </w:r>
    </w:p>
    <w:p w14:paraId="498CDEA4" w14:textId="20AFA7A2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87" w:line="225" w:lineRule="auto"/>
        <w:ind w:right="318"/>
        <w:rPr>
          <w:sz w:val="24"/>
        </w:rPr>
      </w:pPr>
      <w:r>
        <w:rPr>
          <w:sz w:val="24"/>
        </w:rPr>
        <w:t>Strategies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3"/>
          <w:sz w:val="24"/>
        </w:rPr>
        <w:t xml:space="preserve"> </w:t>
      </w:r>
      <w:r>
        <w:rPr>
          <w:sz w:val="24"/>
        </w:rPr>
        <w:t>adoption:</w:t>
      </w:r>
      <w:r>
        <w:rPr>
          <w:spacing w:val="-64"/>
          <w:sz w:val="24"/>
        </w:rPr>
        <w:t xml:space="preserve"> </w:t>
      </w:r>
      <w:r>
        <w:rPr>
          <w:sz w:val="24"/>
        </w:rPr>
        <w:t>e.g., targeted points of intervention; delivery</w:t>
      </w:r>
      <w:r w:rsidR="00267D21">
        <w:rPr>
          <w:spacing w:val="1"/>
          <w:sz w:val="24"/>
        </w:rPr>
        <w:t xml:space="preserve"> </w:t>
      </w:r>
      <w:r>
        <w:rPr>
          <w:sz w:val="24"/>
        </w:rPr>
        <w:t>channels/platforms/</w:t>
      </w:r>
      <w:r w:rsidR="003C1AC9">
        <w:rPr>
          <w:sz w:val="24"/>
        </w:rPr>
        <w:t xml:space="preserve"> </w:t>
      </w:r>
      <w:r>
        <w:rPr>
          <w:sz w:val="24"/>
        </w:rPr>
        <w:t>methods</w:t>
      </w:r>
    </w:p>
    <w:p w14:paraId="3C461178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right="2279"/>
        <w:rPr>
          <w:rFonts w:ascii="Symbol" w:hAnsi="Symbol"/>
          <w:sz w:val="24"/>
        </w:rPr>
      </w:pPr>
      <w:r>
        <w:rPr>
          <w:sz w:val="24"/>
        </w:rPr>
        <w:t>Annual projected portfolio budgets adding up to the 8-</w:t>
      </w:r>
      <w:r>
        <w:rPr>
          <w:spacing w:val="-64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budget cap</w:t>
      </w:r>
    </w:p>
    <w:p w14:paraId="671904E7" w14:textId="13ED8928" w:rsidR="000D1680" w:rsidDel="000F632A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Symbol" w:hAnsi="Symbol"/>
          <w:sz w:val="24"/>
        </w:rPr>
      </w:pPr>
      <w:r w:rsidDel="000F632A">
        <w:rPr>
          <w:sz w:val="24"/>
        </w:rPr>
        <w:t>Projected</w:t>
      </w:r>
      <w:r w:rsidDel="000F632A">
        <w:rPr>
          <w:spacing w:val="-7"/>
          <w:sz w:val="24"/>
        </w:rPr>
        <w:t xml:space="preserve"> </w:t>
      </w:r>
      <w:r w:rsidDel="000F632A">
        <w:rPr>
          <w:sz w:val="24"/>
        </w:rPr>
        <w:t>percentage</w:t>
      </w:r>
      <w:r w:rsidDel="000F632A">
        <w:rPr>
          <w:spacing w:val="-5"/>
          <w:sz w:val="24"/>
        </w:rPr>
        <w:t xml:space="preserve"> </w:t>
      </w:r>
      <w:r w:rsidDel="000F632A">
        <w:rPr>
          <w:sz w:val="24"/>
        </w:rPr>
        <w:t>of</w:t>
      </w:r>
      <w:r w:rsidDel="000F632A">
        <w:rPr>
          <w:spacing w:val="-6"/>
          <w:sz w:val="24"/>
        </w:rPr>
        <w:t xml:space="preserve"> </w:t>
      </w:r>
      <w:r w:rsidDel="000F632A">
        <w:rPr>
          <w:sz w:val="24"/>
        </w:rPr>
        <w:t>portfolio that</w:t>
      </w:r>
      <w:r w:rsidDel="000F632A">
        <w:rPr>
          <w:spacing w:val="-7"/>
          <w:sz w:val="24"/>
        </w:rPr>
        <w:t xml:space="preserve"> </w:t>
      </w:r>
      <w:r w:rsidDel="000F632A">
        <w:rPr>
          <w:sz w:val="24"/>
        </w:rPr>
        <w:t>is</w:t>
      </w:r>
      <w:r w:rsidDel="000F632A">
        <w:rPr>
          <w:spacing w:val="-9"/>
          <w:sz w:val="24"/>
        </w:rPr>
        <w:t xml:space="preserve"> </w:t>
      </w:r>
      <w:proofErr w:type="gramStart"/>
      <w:r w:rsidDel="000F632A">
        <w:rPr>
          <w:sz w:val="24"/>
        </w:rPr>
        <w:t>third-party</w:t>
      </w:r>
      <w:proofErr w:type="gramEnd"/>
      <w:r w:rsidDel="000F632A">
        <w:rPr>
          <w:sz w:val="24"/>
        </w:rPr>
        <w:t>-solicited</w:t>
      </w:r>
    </w:p>
    <w:p w14:paraId="45DE09BA" w14:textId="77777777" w:rsidR="000D1680" w:rsidRDefault="000D1680">
      <w:pPr>
        <w:pStyle w:val="BodyText"/>
        <w:rPr>
          <w:sz w:val="23"/>
        </w:rPr>
      </w:pPr>
    </w:p>
    <w:p w14:paraId="72280F6A" w14:textId="77777777" w:rsidR="000D1680" w:rsidRDefault="00BC4E01">
      <w:pPr>
        <w:pStyle w:val="BodyText"/>
        <w:ind w:left="100"/>
      </w:pPr>
      <w:r>
        <w:rPr>
          <w:u w:val="single"/>
        </w:rPr>
        <w:t>Strategic</w:t>
      </w:r>
      <w:r>
        <w:rPr>
          <w:spacing w:val="-4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9"/>
          <w:u w:val="single"/>
        </w:rPr>
        <w:t xml:space="preserve"> </w:t>
      </w:r>
      <w:r>
        <w:rPr>
          <w:u w:val="single"/>
        </w:rPr>
        <w:t>Plan</w:t>
      </w:r>
      <w:r>
        <w:rPr>
          <w:spacing w:val="-5"/>
          <w:u w:val="single"/>
        </w:rPr>
        <w:t xml:space="preserve"> </w:t>
      </w:r>
      <w:r>
        <w:rPr>
          <w:u w:val="single"/>
        </w:rPr>
        <w:t>Chapters:</w:t>
      </w:r>
    </w:p>
    <w:p w14:paraId="05E45677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646"/>
        <w:rPr>
          <w:rFonts w:ascii="Symbol" w:hAnsi="Symbol"/>
          <w:sz w:val="24"/>
        </w:rPr>
      </w:pPr>
      <w:r>
        <w:rPr>
          <w:sz w:val="24"/>
        </w:rPr>
        <w:t>Chapter for each of the following sectors (if applicable): agricultural,</w:t>
      </w:r>
      <w:r>
        <w:rPr>
          <w:spacing w:val="1"/>
          <w:sz w:val="24"/>
        </w:rPr>
        <w:t xml:space="preserve"> </w:t>
      </w:r>
      <w:r>
        <w:rPr>
          <w:sz w:val="24"/>
        </w:rPr>
        <w:t>commercial,</w:t>
      </w:r>
      <w:r>
        <w:rPr>
          <w:spacing w:val="-8"/>
          <w:sz w:val="24"/>
        </w:rPr>
        <w:t xml:space="preserve"> </w:t>
      </w:r>
      <w:r>
        <w:rPr>
          <w:sz w:val="24"/>
        </w:rPr>
        <w:t>cross-cutting,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industrial,</w:t>
      </w:r>
      <w:r>
        <w:rPr>
          <w:spacing w:val="-3"/>
          <w:sz w:val="24"/>
        </w:rPr>
        <w:t xml:space="preserve"> </w:t>
      </w:r>
      <w:r>
        <w:rPr>
          <w:sz w:val="24"/>
        </w:rPr>
        <w:t>public,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residential,</w:t>
      </w:r>
      <w:r>
        <w:rPr>
          <w:spacing w:val="-8"/>
          <w:sz w:val="24"/>
        </w:rPr>
        <w:t xml:space="preserve"> </w:t>
      </w:r>
      <w:r>
        <w:rPr>
          <w:sz w:val="24"/>
        </w:rPr>
        <w:t>detailing:</w:t>
      </w:r>
    </w:p>
    <w:p w14:paraId="23D5B793" w14:textId="012383AB" w:rsidR="000D1680" w:rsidRDefault="00BC4E01" w:rsidP="3576F862">
      <w:pPr>
        <w:pStyle w:val="ListParagraph"/>
        <w:numPr>
          <w:ilvl w:val="1"/>
          <w:numId w:val="1"/>
        </w:numPr>
        <w:tabs>
          <w:tab w:val="left" w:pos="1541"/>
        </w:tabs>
        <w:spacing w:before="1" w:line="303" w:lineRule="exact"/>
        <w:rPr>
          <w:sz w:val="24"/>
        </w:rPr>
      </w:pPr>
      <w:r>
        <w:rPr>
          <w:sz w:val="24"/>
        </w:rPr>
        <w:t>Sector-specific</w:t>
      </w:r>
      <w:r>
        <w:rPr>
          <w:spacing w:val="-8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1"/>
          <w:sz w:val="24"/>
        </w:rPr>
        <w:t xml:space="preserve"> </w:t>
      </w:r>
      <w:r>
        <w:rPr>
          <w:sz w:val="24"/>
        </w:rPr>
        <w:t>goals,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outcomes</w:t>
      </w:r>
      <w:r w:rsidR="00BB7B2D">
        <w:rPr>
          <w:sz w:val="24"/>
        </w:rPr>
        <w:t>, and their alignment wi</w:t>
      </w:r>
      <w:r w:rsidR="00B9164B">
        <w:rPr>
          <w:sz w:val="24"/>
        </w:rPr>
        <w:t>th broader portfolio objectives (</w:t>
      </w:r>
      <w:proofErr w:type="gramStart"/>
      <w:r w:rsidR="00B9164B">
        <w:rPr>
          <w:sz w:val="24"/>
        </w:rPr>
        <w:t>i.e.</w:t>
      </w:r>
      <w:proofErr w:type="gramEnd"/>
      <w:r w:rsidR="00B9164B">
        <w:rPr>
          <w:sz w:val="24"/>
        </w:rPr>
        <w:t xml:space="preserve"> how these sector-specific items support achievement of portfolio objectives)</w:t>
      </w:r>
    </w:p>
    <w:p w14:paraId="747C3D73" w14:textId="5BBC5568" w:rsidR="5E407A9F" w:rsidRDefault="5E407A9F" w:rsidP="3576F862">
      <w:pPr>
        <w:pStyle w:val="ListParagraph"/>
        <w:numPr>
          <w:ilvl w:val="1"/>
          <w:numId w:val="1"/>
        </w:numPr>
        <w:tabs>
          <w:tab w:val="left" w:pos="1541"/>
        </w:tabs>
        <w:spacing w:before="15" w:line="213" w:lineRule="auto"/>
        <w:ind w:right="849"/>
        <w:rPr>
          <w:sz w:val="24"/>
          <w:szCs w:val="24"/>
        </w:rPr>
      </w:pPr>
      <w:r w:rsidRPr="7F15ED9F">
        <w:rPr>
          <w:sz w:val="24"/>
          <w:szCs w:val="24"/>
        </w:rPr>
        <w:t xml:space="preserve">Preliminary distribution of budget by sector and segment over the </w:t>
      </w:r>
      <w:proofErr w:type="gramStart"/>
      <w:r w:rsidRPr="7F15ED9F">
        <w:rPr>
          <w:sz w:val="24"/>
          <w:szCs w:val="24"/>
        </w:rPr>
        <w:t>8</w:t>
      </w:r>
      <w:r w:rsidRPr="005F34BD">
        <w:rPr>
          <w:sz w:val="24"/>
        </w:rPr>
        <w:t xml:space="preserve"> </w:t>
      </w:r>
      <w:r w:rsidRPr="7F15ED9F">
        <w:rPr>
          <w:sz w:val="24"/>
          <w:szCs w:val="24"/>
        </w:rPr>
        <w:t>year</w:t>
      </w:r>
      <w:proofErr w:type="gramEnd"/>
      <w:r w:rsidRPr="005F34BD">
        <w:rPr>
          <w:sz w:val="24"/>
        </w:rPr>
        <w:t xml:space="preserve"> </w:t>
      </w:r>
      <w:r w:rsidRPr="7F15ED9F">
        <w:rPr>
          <w:sz w:val="24"/>
          <w:szCs w:val="24"/>
        </w:rPr>
        <w:t>period</w:t>
      </w:r>
      <w:r w:rsidR="0AE92C07" w:rsidRPr="7F15ED9F">
        <w:rPr>
          <w:sz w:val="24"/>
          <w:szCs w:val="24"/>
        </w:rPr>
        <w:t>,</w:t>
      </w:r>
      <w:r w:rsidR="0AE92C07" w:rsidRPr="005F34BD">
        <w:rPr>
          <w:sz w:val="24"/>
        </w:rPr>
        <w:t xml:space="preserve"> </w:t>
      </w:r>
      <w:r w:rsidR="0AE92C07" w:rsidRPr="7F15ED9F">
        <w:rPr>
          <w:sz w:val="24"/>
          <w:szCs w:val="24"/>
        </w:rPr>
        <w:t>and</w:t>
      </w:r>
      <w:r w:rsidR="0AE92C07" w:rsidRPr="005F34BD">
        <w:rPr>
          <w:sz w:val="24"/>
        </w:rPr>
        <w:t xml:space="preserve"> </w:t>
      </w:r>
      <w:r w:rsidR="0AE92C07" w:rsidRPr="7F15ED9F">
        <w:rPr>
          <w:sz w:val="24"/>
          <w:szCs w:val="24"/>
        </w:rPr>
        <w:t>rationale</w:t>
      </w:r>
      <w:r w:rsidR="0AE92C07" w:rsidRPr="005F34BD">
        <w:rPr>
          <w:sz w:val="24"/>
        </w:rPr>
        <w:t xml:space="preserve"> </w:t>
      </w:r>
      <w:r w:rsidR="0AE92C07" w:rsidRPr="7F15ED9F">
        <w:rPr>
          <w:sz w:val="24"/>
          <w:szCs w:val="24"/>
        </w:rPr>
        <w:t>for</w:t>
      </w:r>
      <w:r w:rsidR="0AE92C07" w:rsidRPr="005F34BD">
        <w:rPr>
          <w:sz w:val="24"/>
        </w:rPr>
        <w:t xml:space="preserve"> </w:t>
      </w:r>
      <w:r w:rsidR="0AE92C07" w:rsidRPr="7F15ED9F">
        <w:rPr>
          <w:sz w:val="24"/>
          <w:szCs w:val="24"/>
        </w:rPr>
        <w:t>the</w:t>
      </w:r>
      <w:r w:rsidR="0AE92C07" w:rsidRPr="005F34BD">
        <w:rPr>
          <w:sz w:val="24"/>
        </w:rPr>
        <w:t xml:space="preserve"> </w:t>
      </w:r>
      <w:r w:rsidR="0AE92C07" w:rsidRPr="7F15ED9F">
        <w:rPr>
          <w:sz w:val="24"/>
          <w:szCs w:val="24"/>
        </w:rPr>
        <w:t>distribution.</w:t>
      </w:r>
    </w:p>
    <w:p w14:paraId="12DCA414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103"/>
        <w:rPr>
          <w:rFonts w:ascii="Symbol" w:hAnsi="Symbol"/>
          <w:sz w:val="24"/>
        </w:rPr>
      </w:pPr>
      <w:r>
        <w:rPr>
          <w:sz w:val="24"/>
        </w:rPr>
        <w:t>Chapter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segments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portfolio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applicable):</w:t>
      </w:r>
      <w:r>
        <w:rPr>
          <w:spacing w:val="-63"/>
          <w:sz w:val="24"/>
        </w:rPr>
        <w:t xml:space="preserve"> </w:t>
      </w:r>
      <w:r>
        <w:rPr>
          <w:sz w:val="24"/>
        </w:rPr>
        <w:t>resource</w:t>
      </w:r>
      <w:r>
        <w:rPr>
          <w:spacing w:val="2"/>
          <w:sz w:val="24"/>
        </w:rPr>
        <w:t xml:space="preserve"> </w:t>
      </w:r>
      <w:r>
        <w:rPr>
          <w:sz w:val="24"/>
        </w:rPr>
        <w:t>acquisition, market</w:t>
      </w:r>
      <w:r>
        <w:rPr>
          <w:spacing w:val="-1"/>
          <w:sz w:val="24"/>
        </w:rPr>
        <w:t xml:space="preserve"> </w:t>
      </w:r>
      <w:r>
        <w:rPr>
          <w:sz w:val="24"/>
        </w:rPr>
        <w:t>support,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equity, detailing:</w:t>
      </w:r>
    </w:p>
    <w:p w14:paraId="358F3C2D" w14:textId="6902BCB2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3" w:line="303" w:lineRule="exact"/>
        <w:rPr>
          <w:sz w:val="24"/>
        </w:rPr>
      </w:pPr>
      <w:r>
        <w:rPr>
          <w:sz w:val="24"/>
        </w:rPr>
        <w:t>Segment-specific</w:t>
      </w:r>
      <w:r>
        <w:rPr>
          <w:spacing w:val="-7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9"/>
          <w:sz w:val="24"/>
        </w:rPr>
        <w:t xml:space="preserve"> </w:t>
      </w:r>
      <w:r>
        <w:rPr>
          <w:sz w:val="24"/>
        </w:rPr>
        <w:t>goals, and</w:t>
      </w:r>
      <w:r>
        <w:rPr>
          <w:spacing w:val="-11"/>
          <w:sz w:val="24"/>
        </w:rPr>
        <w:t xml:space="preserve"> </w:t>
      </w:r>
      <w:r>
        <w:rPr>
          <w:sz w:val="24"/>
        </w:rPr>
        <w:t>outcomes</w:t>
      </w:r>
      <w:r w:rsidR="00D46ADA">
        <w:rPr>
          <w:sz w:val="24"/>
        </w:rPr>
        <w:t>, and their alignment with broader portfolio objectives (</w:t>
      </w:r>
      <w:proofErr w:type="gramStart"/>
      <w:r w:rsidR="00D46ADA">
        <w:rPr>
          <w:sz w:val="24"/>
        </w:rPr>
        <w:t>i.e.</w:t>
      </w:r>
      <w:proofErr w:type="gramEnd"/>
      <w:r w:rsidR="00D46ADA">
        <w:rPr>
          <w:sz w:val="24"/>
        </w:rPr>
        <w:t xml:space="preserve"> how these segment-specific items support achievement of portfolio objectives)</w:t>
      </w:r>
    </w:p>
    <w:p w14:paraId="53046AEE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18" w:line="208" w:lineRule="auto"/>
        <w:ind w:right="849"/>
        <w:rPr>
          <w:sz w:val="24"/>
        </w:rPr>
      </w:pPr>
      <w:r>
        <w:rPr>
          <w:sz w:val="24"/>
        </w:rPr>
        <w:t>Preliminary distribution of budget among segments for the 8-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8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cap,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rationale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distribution</w:t>
      </w:r>
    </w:p>
    <w:p w14:paraId="6B870B78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94" w:lineRule="exact"/>
        <w:rPr>
          <w:rFonts w:ascii="Symbol" w:hAnsi="Symbol"/>
          <w:sz w:val="24"/>
        </w:rPr>
      </w:pPr>
      <w:r>
        <w:rPr>
          <w:sz w:val="24"/>
        </w:rPr>
        <w:t>Coordination:</w:t>
      </w:r>
    </w:p>
    <w:p w14:paraId="5FECE2DC" w14:textId="77777777" w:rsidR="000D1680" w:rsidRPr="00BD2868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8" w:line="230" w:lineRule="auto"/>
        <w:ind w:right="141"/>
        <w:rPr>
          <w:sz w:val="24"/>
        </w:rPr>
      </w:pPr>
      <w:r w:rsidRPr="00BD2868">
        <w:rPr>
          <w:sz w:val="24"/>
        </w:rPr>
        <w:t>Description, for both statewide and regional programs, of how</w:t>
      </w:r>
      <w:r w:rsidRPr="00BD2868">
        <w:rPr>
          <w:spacing w:val="1"/>
          <w:sz w:val="24"/>
        </w:rPr>
        <w:t xml:space="preserve"> </w:t>
      </w:r>
      <w:r w:rsidRPr="00BD2868">
        <w:rPr>
          <w:sz w:val="24"/>
        </w:rPr>
        <w:t>strategies have been coordinated with the other program</w:t>
      </w:r>
      <w:r w:rsidRPr="00BD2868">
        <w:rPr>
          <w:spacing w:val="1"/>
          <w:sz w:val="24"/>
        </w:rPr>
        <w:t xml:space="preserve"> </w:t>
      </w:r>
      <w:r w:rsidRPr="00BD2868">
        <w:rPr>
          <w:sz w:val="24"/>
        </w:rPr>
        <w:t>administrators, including designation of the lead for statewide</w:t>
      </w:r>
      <w:r w:rsidRPr="00BD2868">
        <w:rPr>
          <w:spacing w:val="1"/>
          <w:sz w:val="24"/>
        </w:rPr>
        <w:t xml:space="preserve"> </w:t>
      </w:r>
      <w:r w:rsidRPr="00BD2868">
        <w:rPr>
          <w:sz w:val="24"/>
        </w:rPr>
        <w:t>programs</w:t>
      </w:r>
      <w:r w:rsidRPr="00BD2868">
        <w:rPr>
          <w:spacing w:val="-8"/>
          <w:sz w:val="24"/>
        </w:rPr>
        <w:t xml:space="preserve"> </w:t>
      </w:r>
      <w:r w:rsidRPr="00BD2868">
        <w:rPr>
          <w:sz w:val="24"/>
        </w:rPr>
        <w:t>and</w:t>
      </w:r>
      <w:r w:rsidRPr="00BD2868">
        <w:rPr>
          <w:spacing w:val="-7"/>
          <w:sz w:val="24"/>
        </w:rPr>
        <w:t xml:space="preserve"> </w:t>
      </w:r>
      <w:r w:rsidRPr="00BD2868">
        <w:rPr>
          <w:sz w:val="24"/>
        </w:rPr>
        <w:t>level</w:t>
      </w:r>
      <w:r w:rsidRPr="00BD2868">
        <w:rPr>
          <w:spacing w:val="-7"/>
          <w:sz w:val="24"/>
        </w:rPr>
        <w:t xml:space="preserve"> </w:t>
      </w:r>
      <w:r w:rsidRPr="00BD2868">
        <w:rPr>
          <w:sz w:val="24"/>
        </w:rPr>
        <w:t>of</w:t>
      </w:r>
      <w:r w:rsidRPr="00BD2868">
        <w:rPr>
          <w:spacing w:val="-9"/>
          <w:sz w:val="24"/>
        </w:rPr>
        <w:t xml:space="preserve"> </w:t>
      </w:r>
      <w:r w:rsidRPr="00BD2868">
        <w:rPr>
          <w:sz w:val="24"/>
        </w:rPr>
        <w:t>coordination for</w:t>
      </w:r>
      <w:r w:rsidRPr="00BD2868">
        <w:rPr>
          <w:spacing w:val="-6"/>
          <w:sz w:val="24"/>
        </w:rPr>
        <w:t xml:space="preserve"> </w:t>
      </w:r>
      <w:r w:rsidRPr="00BD2868">
        <w:rPr>
          <w:sz w:val="24"/>
        </w:rPr>
        <w:t>both</w:t>
      </w:r>
      <w:r w:rsidRPr="00BD2868">
        <w:rPr>
          <w:spacing w:val="-1"/>
          <w:sz w:val="24"/>
        </w:rPr>
        <w:t xml:space="preserve"> </w:t>
      </w:r>
      <w:r w:rsidRPr="00BD2868">
        <w:rPr>
          <w:sz w:val="24"/>
        </w:rPr>
        <w:t>statewide</w:t>
      </w:r>
      <w:r w:rsidRPr="00BD2868">
        <w:rPr>
          <w:spacing w:val="2"/>
          <w:sz w:val="24"/>
        </w:rPr>
        <w:t xml:space="preserve"> </w:t>
      </w:r>
      <w:r w:rsidRPr="00BD2868">
        <w:rPr>
          <w:sz w:val="24"/>
        </w:rPr>
        <w:t>and</w:t>
      </w:r>
      <w:r w:rsidRPr="00BD2868">
        <w:rPr>
          <w:spacing w:val="-9"/>
          <w:sz w:val="24"/>
        </w:rPr>
        <w:t xml:space="preserve"> </w:t>
      </w:r>
      <w:r w:rsidRPr="00BD2868">
        <w:rPr>
          <w:sz w:val="24"/>
        </w:rPr>
        <w:t>regional</w:t>
      </w:r>
      <w:r w:rsidRPr="00BD2868">
        <w:rPr>
          <w:spacing w:val="-63"/>
          <w:sz w:val="24"/>
        </w:rPr>
        <w:t xml:space="preserve"> </w:t>
      </w:r>
      <w:r w:rsidRPr="00BD2868">
        <w:rPr>
          <w:sz w:val="24"/>
        </w:rPr>
        <w:t>programs.</w:t>
      </w:r>
    </w:p>
    <w:p w14:paraId="1DC800F8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25" w:line="223" w:lineRule="auto"/>
        <w:ind w:right="145"/>
        <w:rPr>
          <w:sz w:val="24"/>
        </w:rPr>
      </w:pPr>
      <w:r>
        <w:rPr>
          <w:sz w:val="24"/>
        </w:rPr>
        <w:t>Description of how the program administrators coordinate their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6"/>
          <w:sz w:val="24"/>
        </w:rPr>
        <w:t xml:space="preserve"> </w:t>
      </w:r>
      <w:r>
        <w:rPr>
          <w:sz w:val="24"/>
        </w:rPr>
        <w:t>efficiency</w:t>
      </w:r>
      <w:r>
        <w:rPr>
          <w:spacing w:val="-6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demand-side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(such as</w:t>
      </w:r>
      <w:r>
        <w:rPr>
          <w:spacing w:val="-63"/>
          <w:sz w:val="24"/>
        </w:rPr>
        <w:t xml:space="preserve"> </w:t>
      </w:r>
      <w:r>
        <w:rPr>
          <w:sz w:val="24"/>
        </w:rPr>
        <w:t>marketing,</w:t>
      </w:r>
      <w:r>
        <w:rPr>
          <w:spacing w:val="-8"/>
          <w:sz w:val="24"/>
        </w:rPr>
        <w:t xml:space="preserve"> </w:t>
      </w:r>
      <w:r>
        <w:rPr>
          <w:sz w:val="24"/>
        </w:rPr>
        <w:t>joint rebates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efficiency/demand</w:t>
      </w:r>
    </w:p>
    <w:p w14:paraId="1CD9E4EA" w14:textId="77777777" w:rsidR="000D1680" w:rsidRDefault="00BC4E01">
      <w:pPr>
        <w:pStyle w:val="BodyText"/>
        <w:spacing w:before="8"/>
        <w:ind w:left="1541"/>
      </w:pPr>
      <w:r>
        <w:t>response,</w:t>
      </w:r>
      <w:r>
        <w:rPr>
          <w:spacing w:val="-7"/>
        </w:rPr>
        <w:t xml:space="preserve"> </w:t>
      </w:r>
      <w:r>
        <w:t>Income-qualified</w:t>
      </w:r>
      <w:r>
        <w:rPr>
          <w:spacing w:val="-14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Savings</w:t>
      </w:r>
      <w:r>
        <w:rPr>
          <w:spacing w:val="-10"/>
        </w:rPr>
        <w:t xml:space="preserve"> </w:t>
      </w:r>
      <w:r>
        <w:t>Assistance</w:t>
      </w:r>
    </w:p>
    <w:p w14:paraId="6E2FAF09" w14:textId="77777777" w:rsidR="000D1680" w:rsidRDefault="00BC4E01">
      <w:pPr>
        <w:pStyle w:val="BodyText"/>
        <w:spacing w:before="4"/>
        <w:ind w:left="1541"/>
      </w:pPr>
      <w:r>
        <w:t>programs,</w:t>
      </w:r>
      <w:r>
        <w:rPr>
          <w:spacing w:val="-7"/>
        </w:rPr>
        <w:t xml:space="preserve"> </w:t>
      </w:r>
      <w:r>
        <w:t>etc.).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3"/>
        </w:rPr>
        <w:t xml:space="preserve"> </w:t>
      </w:r>
      <w:r>
        <w:t>decarbonization programs, as well as plans to coordinate with</w:t>
      </w:r>
      <w:r>
        <w:rPr>
          <w:spacing w:val="1"/>
        </w:rPr>
        <w:t xml:space="preserve"> </w:t>
      </w:r>
      <w:r>
        <w:t>Market Transformation, particularly in the area of codes and</w:t>
      </w:r>
      <w:r>
        <w:rPr>
          <w:spacing w:val="1"/>
        </w:rPr>
        <w:t xml:space="preserve"> </w:t>
      </w:r>
      <w:r>
        <w:t>standards.</w:t>
      </w:r>
    </w:p>
    <w:p w14:paraId="365AD7CB" w14:textId="035B7276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28" w:line="208" w:lineRule="auto"/>
        <w:ind w:right="447"/>
        <w:rPr>
          <w:sz w:val="24"/>
        </w:rPr>
      </w:pP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63"/>
          <w:sz w:val="24"/>
        </w:rPr>
        <w:t xml:space="preserve"> </w:t>
      </w:r>
      <w:r>
        <w:rPr>
          <w:sz w:val="24"/>
        </w:rPr>
        <w:t>designers/implementers</w:t>
      </w:r>
    </w:p>
    <w:p w14:paraId="56155366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right="218"/>
        <w:rPr>
          <w:rFonts w:ascii="Symbol" w:hAnsi="Symbol"/>
          <w:sz w:val="24"/>
        </w:rPr>
      </w:pPr>
      <w:r>
        <w:rPr>
          <w:sz w:val="24"/>
        </w:rPr>
        <w:t>Discussion of business plan proposed outcomes as they tie to portfolio-,</w:t>
      </w:r>
      <w:r>
        <w:rPr>
          <w:spacing w:val="1"/>
          <w:sz w:val="24"/>
        </w:rPr>
        <w:t xml:space="preserve"> </w:t>
      </w:r>
      <w:r>
        <w:rPr>
          <w:sz w:val="24"/>
        </w:rPr>
        <w:t>sector-, and segment-level metrics in 4-year portfolio application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critical for tracking and quantifying progress of 4-year portfolio and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budget that will lead to achieving 8-year business plan strategic plan</w:t>
      </w:r>
      <w:r>
        <w:rPr>
          <w:spacing w:val="1"/>
          <w:sz w:val="24"/>
        </w:rPr>
        <w:t xml:space="preserve"> </w:t>
      </w:r>
      <w:r>
        <w:rPr>
          <w:sz w:val="24"/>
        </w:rPr>
        <w:t>outcomes.</w:t>
      </w:r>
    </w:p>
    <w:p w14:paraId="0B2D42EE" w14:textId="77777777" w:rsidR="000D1680" w:rsidRDefault="000D1680">
      <w:pPr>
        <w:rPr>
          <w:rFonts w:ascii="Symbol" w:hAnsi="Symbol"/>
          <w:sz w:val="24"/>
        </w:rPr>
        <w:sectPr w:rsidR="000D1680">
          <w:pgSz w:w="12240" w:h="15840"/>
          <w:pgMar w:top="1360" w:right="1360" w:bottom="280" w:left="1340" w:header="720" w:footer="720" w:gutter="0"/>
          <w:cols w:space="720"/>
        </w:sectPr>
      </w:pPr>
    </w:p>
    <w:p w14:paraId="626D53E4" w14:textId="77777777" w:rsidR="000D1680" w:rsidRDefault="000D1680">
      <w:pPr>
        <w:pStyle w:val="BodyText"/>
        <w:spacing w:before="9"/>
        <w:rPr>
          <w:sz w:val="10"/>
        </w:rPr>
      </w:pPr>
    </w:p>
    <w:p w14:paraId="17382AD9" w14:textId="2C751455" w:rsidR="000D1680" w:rsidRDefault="00BC4E01">
      <w:pPr>
        <w:pStyle w:val="Heading2"/>
        <w:spacing w:before="100"/>
      </w:pPr>
      <w:r>
        <w:t>Application</w:t>
      </w:r>
      <w:r>
        <w:rPr>
          <w:spacing w:val="-3"/>
        </w:rPr>
        <w:t xml:space="preserve"> </w:t>
      </w:r>
      <w:r>
        <w:t>Guidance</w:t>
      </w:r>
      <w:r w:rsidR="00032521" w:rsidRPr="00033CED"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Four-Year</w:t>
      </w:r>
      <w:r>
        <w:rPr>
          <w:spacing w:val="-3"/>
        </w:rPr>
        <w:t xml:space="preserve"> </w:t>
      </w:r>
      <w:r>
        <w:t>Portfolio</w:t>
      </w:r>
      <w:r w:rsidR="00B847EC">
        <w:t xml:space="preserve"> Application</w:t>
      </w:r>
    </w:p>
    <w:p w14:paraId="60D07237" w14:textId="77777777" w:rsidR="000D1680" w:rsidRDefault="000D1680">
      <w:pPr>
        <w:pStyle w:val="BodyText"/>
        <w:rPr>
          <w:b/>
          <w:sz w:val="28"/>
        </w:rPr>
      </w:pPr>
    </w:p>
    <w:p w14:paraId="37BA8857" w14:textId="77777777" w:rsidR="000D1680" w:rsidRDefault="00BC4E01">
      <w:pPr>
        <w:pStyle w:val="BodyText"/>
        <w:spacing w:before="246" w:line="294" w:lineRule="exact"/>
        <w:ind w:left="100"/>
      </w:pPr>
      <w:r>
        <w:rPr>
          <w:u w:val="single"/>
        </w:rPr>
        <w:t>Portfolio</w:t>
      </w:r>
      <w:r>
        <w:rPr>
          <w:spacing w:val="-1"/>
          <w:u w:val="single"/>
        </w:rPr>
        <w:t xml:space="preserve"> </w:t>
      </w:r>
      <w:r>
        <w:rPr>
          <w:u w:val="single"/>
        </w:rPr>
        <w:t>Overview:</w:t>
      </w:r>
    </w:p>
    <w:p w14:paraId="0A0D3BB7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budget request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9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38B8813F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577"/>
        <w:rPr>
          <w:rFonts w:ascii="Symbol" w:hAnsi="Symbol"/>
          <w:sz w:val="24"/>
        </w:rPr>
      </w:pPr>
      <w:r>
        <w:rPr>
          <w:sz w:val="24"/>
        </w:rPr>
        <w:t>Description of sectors program administrator proposes to serve (noting</w:t>
      </w:r>
      <w:r>
        <w:rPr>
          <w:spacing w:val="-65"/>
          <w:sz w:val="24"/>
        </w:rPr>
        <w:t xml:space="preserve"> </w:t>
      </w:r>
      <w:r>
        <w:rPr>
          <w:sz w:val="24"/>
        </w:rPr>
        <w:t>expansion</w:t>
      </w:r>
      <w:r>
        <w:rPr>
          <w:spacing w:val="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sectors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withdrawal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sector)</w:t>
      </w:r>
    </w:p>
    <w:p w14:paraId="19431658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7" w:lineRule="exact"/>
        <w:rPr>
          <w:rFonts w:ascii="Symbol" w:hAnsi="Symbol"/>
          <w:sz w:val="24"/>
        </w:rPr>
      </w:pPr>
      <w:r>
        <w:rPr>
          <w:sz w:val="24"/>
        </w:rPr>
        <w:t>Distribution of</w:t>
      </w:r>
      <w:r>
        <w:rPr>
          <w:spacing w:val="-1"/>
          <w:sz w:val="24"/>
        </w:rPr>
        <w:t xml:space="preserve"> </w:t>
      </w:r>
      <w:r>
        <w:rPr>
          <w:sz w:val="24"/>
        </w:rPr>
        <w:t>effort</w:t>
      </w:r>
      <w:r>
        <w:rPr>
          <w:spacing w:val="1"/>
          <w:sz w:val="24"/>
        </w:rPr>
        <w:t xml:space="preserve"> </w:t>
      </w:r>
      <w:r>
        <w:rPr>
          <w:sz w:val="24"/>
        </w:rPr>
        <w:t>(budget)</w:t>
      </w:r>
      <w:r>
        <w:rPr>
          <w:spacing w:val="-8"/>
          <w:sz w:val="24"/>
        </w:rPr>
        <w:t xml:space="preserve"> </w:t>
      </w:r>
      <w:r>
        <w:rPr>
          <w:sz w:val="24"/>
        </w:rPr>
        <w:t>across</w:t>
      </w:r>
      <w:r>
        <w:rPr>
          <w:spacing w:val="-7"/>
          <w:sz w:val="24"/>
        </w:rPr>
        <w:t xml:space="preserve"> </w:t>
      </w:r>
      <w:r>
        <w:rPr>
          <w:sz w:val="24"/>
        </w:rPr>
        <w:t>segments</w:t>
      </w:r>
    </w:p>
    <w:p w14:paraId="3DBCFA3F" w14:textId="1AB38BFD" w:rsidR="000D1680" w:rsidRPr="00DD7293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right="173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narrative</w:t>
      </w:r>
      <w:r>
        <w:rPr>
          <w:spacing w:val="-5"/>
          <w:sz w:val="24"/>
        </w:rPr>
        <w:t xml:space="preserve"> </w:t>
      </w:r>
      <w:r>
        <w:rPr>
          <w:sz w:val="24"/>
        </w:rPr>
        <w:t>on portfolio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portfolio-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sector-level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4"/>
          <w:sz w:val="24"/>
        </w:rPr>
        <w:t xml:space="preserve"> </w:t>
      </w:r>
      <w:r>
        <w:rPr>
          <w:sz w:val="24"/>
        </w:rPr>
        <w:t>metrics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achieved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</w:p>
    <w:p w14:paraId="3D1B48D5" w14:textId="77777777" w:rsidR="000F632A" w:rsidRDefault="000F632A" w:rsidP="000F63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Symbol" w:hAnsi="Symbol"/>
          <w:sz w:val="24"/>
        </w:rPr>
      </w:pPr>
      <w:r>
        <w:rPr>
          <w:sz w:val="24"/>
        </w:rPr>
        <w:t>Projected</w:t>
      </w:r>
      <w:r>
        <w:rPr>
          <w:spacing w:val="-7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portfolio that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third-party</w:t>
      </w:r>
      <w:proofErr w:type="gramEnd"/>
      <w:r>
        <w:rPr>
          <w:sz w:val="24"/>
        </w:rPr>
        <w:t>-solicited</w:t>
      </w:r>
    </w:p>
    <w:p w14:paraId="750E352F" w14:textId="77777777" w:rsidR="000F632A" w:rsidRDefault="000F632A" w:rsidP="00DD7293">
      <w:pPr>
        <w:pStyle w:val="ListParagraph"/>
        <w:tabs>
          <w:tab w:val="left" w:pos="820"/>
          <w:tab w:val="left" w:pos="821"/>
        </w:tabs>
        <w:spacing w:before="9"/>
        <w:ind w:right="173" w:firstLine="0"/>
        <w:rPr>
          <w:rFonts w:ascii="Symbol" w:hAnsi="Symbol"/>
          <w:sz w:val="24"/>
        </w:rPr>
      </w:pPr>
    </w:p>
    <w:p w14:paraId="15D91948" w14:textId="77777777" w:rsidR="000D1680" w:rsidRDefault="000D1680">
      <w:pPr>
        <w:pStyle w:val="BodyText"/>
        <w:spacing w:before="8"/>
        <w:rPr>
          <w:sz w:val="23"/>
        </w:rPr>
      </w:pPr>
    </w:p>
    <w:p w14:paraId="44ABA331" w14:textId="77777777" w:rsidR="000D1680" w:rsidRDefault="00BC4E01">
      <w:pPr>
        <w:pStyle w:val="BodyText"/>
        <w:ind w:left="100"/>
      </w:pPr>
      <w:r>
        <w:rPr>
          <w:u w:val="single"/>
        </w:rPr>
        <w:t>Application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 strategies</w:t>
      </w:r>
      <w:r>
        <w:rPr>
          <w:spacing w:val="-7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4-year</w:t>
      </w:r>
      <w:r>
        <w:rPr>
          <w:spacing w:val="-2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12"/>
          <w:u w:val="single"/>
        </w:rPr>
        <w:t xml:space="preserve"> </w:t>
      </w:r>
      <w:r>
        <w:rPr>
          <w:u w:val="single"/>
        </w:rPr>
        <w:t>request</w:t>
      </w:r>
    </w:p>
    <w:p w14:paraId="07A065F2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462"/>
        <w:rPr>
          <w:rFonts w:ascii="Symbol" w:hAnsi="Symbol"/>
          <w:sz w:val="24"/>
        </w:rPr>
      </w:pPr>
      <w:r>
        <w:rPr>
          <w:sz w:val="24"/>
        </w:rPr>
        <w:t>Categorization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sectors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segments:</w:t>
      </w:r>
      <w:r>
        <w:rPr>
          <w:spacing w:val="-64"/>
          <w:sz w:val="24"/>
        </w:rPr>
        <w:t xml:space="preserve"> </w:t>
      </w:r>
      <w:r>
        <w:rPr>
          <w:sz w:val="24"/>
        </w:rPr>
        <w:t>resource</w:t>
      </w:r>
      <w:r>
        <w:rPr>
          <w:spacing w:val="2"/>
          <w:sz w:val="24"/>
        </w:rPr>
        <w:t xml:space="preserve"> </w:t>
      </w:r>
      <w:r>
        <w:rPr>
          <w:sz w:val="24"/>
        </w:rPr>
        <w:t>acquisition,</w:t>
      </w:r>
      <w:r>
        <w:rPr>
          <w:spacing w:val="3"/>
          <w:sz w:val="24"/>
        </w:rPr>
        <w:t xml:space="preserve"> </w:t>
      </w:r>
      <w:r>
        <w:rPr>
          <w:sz w:val="24"/>
        </w:rPr>
        <w:t>market support,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equity</w:t>
      </w:r>
    </w:p>
    <w:p w14:paraId="2F73B1E8" w14:textId="56C0C6E3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30"/>
        <w:rPr>
          <w:rFonts w:ascii="Symbol" w:hAnsi="Symbol"/>
          <w:sz w:val="24"/>
          <w:szCs w:val="24"/>
        </w:rPr>
      </w:pPr>
      <w:r w:rsidRPr="6CA3B7D1">
        <w:rPr>
          <w:sz w:val="24"/>
          <w:szCs w:val="24"/>
        </w:rPr>
        <w:t>Proposed changes in the designated lead PA for the statewide</w:t>
      </w:r>
      <w:r w:rsidRPr="6CA3B7D1">
        <w:rPr>
          <w:spacing w:val="1"/>
          <w:sz w:val="24"/>
          <w:szCs w:val="24"/>
        </w:rPr>
        <w:t xml:space="preserve"> </w:t>
      </w:r>
      <w:r w:rsidRPr="6CA3B7D1">
        <w:rPr>
          <w:sz w:val="24"/>
          <w:szCs w:val="24"/>
        </w:rPr>
        <w:t>administration</w:t>
      </w:r>
      <w:r w:rsidRPr="6CA3B7D1">
        <w:rPr>
          <w:spacing w:val="-1"/>
          <w:sz w:val="24"/>
          <w:szCs w:val="24"/>
        </w:rPr>
        <w:t xml:space="preserve"> </w:t>
      </w:r>
      <w:r w:rsidRPr="6CA3B7D1">
        <w:rPr>
          <w:sz w:val="24"/>
          <w:szCs w:val="24"/>
        </w:rPr>
        <w:t>of</w:t>
      </w:r>
      <w:r w:rsidRPr="6CA3B7D1">
        <w:rPr>
          <w:spacing w:val="-3"/>
          <w:sz w:val="24"/>
          <w:szCs w:val="24"/>
        </w:rPr>
        <w:t xml:space="preserve"> </w:t>
      </w:r>
      <w:r w:rsidRPr="6CA3B7D1">
        <w:rPr>
          <w:sz w:val="24"/>
          <w:szCs w:val="24"/>
        </w:rPr>
        <w:t>programs</w:t>
      </w:r>
    </w:p>
    <w:p w14:paraId="047CE594" w14:textId="576E9C08" w:rsidR="000D1680" w:rsidRPr="00862CAB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4"/>
        </w:rPr>
      </w:pPr>
      <w:r>
        <w:rPr>
          <w:sz w:val="24"/>
        </w:rPr>
        <w:t>Third-party</w:t>
      </w:r>
      <w:r>
        <w:rPr>
          <w:spacing w:val="-10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14"/>
          <w:sz w:val="24"/>
        </w:rPr>
        <w:t xml:space="preserve"> </w:t>
      </w:r>
      <w:r>
        <w:rPr>
          <w:sz w:val="24"/>
        </w:rPr>
        <w:t>4-years,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</w:t>
      </w:r>
    </w:p>
    <w:p w14:paraId="37D3EBC6" w14:textId="77777777" w:rsidR="00F554AE" w:rsidRDefault="00F554AE" w:rsidP="00F554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5" w:lineRule="exact"/>
        <w:rPr>
          <w:rFonts w:ascii="Symbol" w:hAnsi="Symbol"/>
          <w:sz w:val="24"/>
        </w:rPr>
      </w:pPr>
      <w:r>
        <w:rPr>
          <w:sz w:val="24"/>
        </w:rPr>
        <w:t>Portfolio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limited</w:t>
      </w:r>
      <w:r>
        <w:rPr>
          <w:spacing w:val="-8"/>
          <w:sz w:val="24"/>
        </w:rPr>
        <w:t xml:space="preserve"> </w:t>
      </w:r>
      <w:r>
        <w:rPr>
          <w:sz w:val="24"/>
        </w:rPr>
        <w:t>to:</w:t>
      </w:r>
    </w:p>
    <w:p w14:paraId="5808EE22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4" w:line="230" w:lineRule="auto"/>
        <w:ind w:right="104"/>
        <w:rPr>
          <w:sz w:val="24"/>
          <w:szCs w:val="24"/>
        </w:rPr>
      </w:pPr>
      <w:r w:rsidRPr="1599788F">
        <w:rPr>
          <w:sz w:val="24"/>
          <w:szCs w:val="24"/>
        </w:rPr>
        <w:t>Strategy</w:t>
      </w:r>
      <w:r w:rsidRPr="1599788F">
        <w:rPr>
          <w:spacing w:val="-6"/>
          <w:sz w:val="24"/>
          <w:szCs w:val="24"/>
        </w:rPr>
        <w:t xml:space="preserve"> </w:t>
      </w:r>
      <w:r w:rsidRPr="1599788F">
        <w:rPr>
          <w:sz w:val="24"/>
          <w:szCs w:val="24"/>
        </w:rPr>
        <w:t>for</w:t>
      </w:r>
      <w:r w:rsidRPr="1599788F">
        <w:rPr>
          <w:spacing w:val="-2"/>
          <w:sz w:val="24"/>
          <w:szCs w:val="24"/>
        </w:rPr>
        <w:t xml:space="preserve"> </w:t>
      </w:r>
      <w:r w:rsidRPr="1599788F">
        <w:rPr>
          <w:sz w:val="24"/>
          <w:szCs w:val="24"/>
        </w:rPr>
        <w:t>application/use of</w:t>
      </w:r>
      <w:r w:rsidRPr="1599788F">
        <w:rPr>
          <w:spacing w:val="-1"/>
          <w:sz w:val="24"/>
          <w:szCs w:val="24"/>
        </w:rPr>
        <w:t xml:space="preserve"> </w:t>
      </w:r>
      <w:r w:rsidRPr="1599788F">
        <w:rPr>
          <w:sz w:val="24"/>
          <w:szCs w:val="24"/>
        </w:rPr>
        <w:t>various</w:t>
      </w:r>
      <w:r w:rsidRPr="1599788F">
        <w:rPr>
          <w:spacing w:val="-4"/>
          <w:sz w:val="24"/>
          <w:szCs w:val="24"/>
        </w:rPr>
        <w:t xml:space="preserve"> </w:t>
      </w:r>
      <w:r w:rsidRPr="1599788F">
        <w:rPr>
          <w:sz w:val="24"/>
          <w:szCs w:val="24"/>
        </w:rPr>
        <w:t>and</w:t>
      </w:r>
      <w:r w:rsidRPr="1599788F">
        <w:rPr>
          <w:spacing w:val="-3"/>
          <w:sz w:val="24"/>
          <w:szCs w:val="24"/>
        </w:rPr>
        <w:t xml:space="preserve"> </w:t>
      </w:r>
      <w:r w:rsidRPr="1599788F">
        <w:rPr>
          <w:sz w:val="24"/>
          <w:szCs w:val="24"/>
        </w:rPr>
        <w:t>new</w:t>
      </w:r>
      <w:r w:rsidRPr="1599788F">
        <w:rPr>
          <w:spacing w:val="-5"/>
          <w:sz w:val="24"/>
          <w:szCs w:val="24"/>
        </w:rPr>
        <w:t xml:space="preserve"> </w:t>
      </w:r>
      <w:r w:rsidRPr="1599788F">
        <w:rPr>
          <w:sz w:val="24"/>
          <w:szCs w:val="24"/>
        </w:rPr>
        <w:t>methods</w:t>
      </w:r>
      <w:r w:rsidRPr="1599788F">
        <w:rPr>
          <w:spacing w:val="-4"/>
          <w:sz w:val="24"/>
          <w:szCs w:val="24"/>
        </w:rPr>
        <w:t xml:space="preserve"> </w:t>
      </w:r>
      <w:r w:rsidRPr="1599788F">
        <w:rPr>
          <w:sz w:val="24"/>
          <w:szCs w:val="24"/>
        </w:rPr>
        <w:t>for</w:t>
      </w:r>
      <w:r w:rsidRPr="1599788F">
        <w:rPr>
          <w:spacing w:val="-2"/>
          <w:sz w:val="24"/>
          <w:szCs w:val="24"/>
        </w:rPr>
        <w:t xml:space="preserve"> </w:t>
      </w:r>
      <w:r w:rsidRPr="1599788F">
        <w:rPr>
          <w:sz w:val="24"/>
          <w:szCs w:val="24"/>
        </w:rPr>
        <w:t>savings</w:t>
      </w:r>
      <w:r w:rsidRPr="1599788F">
        <w:rPr>
          <w:spacing w:val="-63"/>
          <w:sz w:val="24"/>
          <w:szCs w:val="24"/>
        </w:rPr>
        <w:t xml:space="preserve"> </w:t>
      </w:r>
      <w:r w:rsidRPr="1599788F">
        <w:rPr>
          <w:sz w:val="24"/>
          <w:szCs w:val="24"/>
        </w:rPr>
        <w:t>forecasting and quantification methods (e.g., normalized metered</w:t>
      </w:r>
      <w:r w:rsidRPr="1599788F">
        <w:rPr>
          <w:spacing w:val="1"/>
          <w:sz w:val="24"/>
          <w:szCs w:val="24"/>
        </w:rPr>
        <w:t xml:space="preserve"> </w:t>
      </w:r>
      <w:r w:rsidRPr="1599788F">
        <w:rPr>
          <w:sz w:val="24"/>
          <w:szCs w:val="24"/>
        </w:rPr>
        <w:t>energy consumption including requirements in Public Utilities Code</w:t>
      </w:r>
      <w:r w:rsidRPr="1599788F">
        <w:rPr>
          <w:spacing w:val="1"/>
          <w:sz w:val="24"/>
          <w:szCs w:val="24"/>
        </w:rPr>
        <w:t xml:space="preserve"> </w:t>
      </w:r>
      <w:r w:rsidRPr="1599788F">
        <w:rPr>
          <w:sz w:val="24"/>
          <w:szCs w:val="24"/>
        </w:rPr>
        <w:t>section 25310(c)(5)) and payment for achievement of performance</w:t>
      </w:r>
      <w:r w:rsidRPr="1599788F">
        <w:rPr>
          <w:spacing w:val="-64"/>
          <w:sz w:val="24"/>
          <w:szCs w:val="24"/>
        </w:rPr>
        <w:t xml:space="preserve"> </w:t>
      </w:r>
      <w:r w:rsidRPr="1599788F">
        <w:rPr>
          <w:sz w:val="24"/>
          <w:szCs w:val="24"/>
        </w:rPr>
        <w:t>metrics</w:t>
      </w:r>
    </w:p>
    <w:p w14:paraId="69A47B12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44" w:line="208" w:lineRule="auto"/>
        <w:ind w:right="230"/>
        <w:rPr>
          <w:sz w:val="24"/>
        </w:rPr>
      </w:pPr>
      <w:r>
        <w:rPr>
          <w:sz w:val="24"/>
        </w:rPr>
        <w:t>Strategy for incorporating low global warming potential (low-GWP)</w:t>
      </w:r>
      <w:r>
        <w:rPr>
          <w:spacing w:val="-64"/>
          <w:sz w:val="24"/>
        </w:rPr>
        <w:t xml:space="preserve"> </w:t>
      </w:r>
      <w:r>
        <w:rPr>
          <w:sz w:val="24"/>
        </w:rPr>
        <w:t>refrigerants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portfolio</w:t>
      </w:r>
    </w:p>
    <w:p w14:paraId="661250E1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29" w:line="216" w:lineRule="auto"/>
        <w:ind w:right="140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spurring</w:t>
      </w:r>
      <w:r>
        <w:rPr>
          <w:spacing w:val="-5"/>
          <w:sz w:val="24"/>
        </w:rPr>
        <w:t xml:space="preserve"> </w:t>
      </w:r>
      <w:r>
        <w:rPr>
          <w:sz w:val="24"/>
        </w:rPr>
        <w:t>innovation:</w:t>
      </w:r>
      <w:r>
        <w:rPr>
          <w:spacing w:val="-6"/>
          <w:sz w:val="24"/>
        </w:rPr>
        <w:t xml:space="preserve"> </w:t>
      </w:r>
      <w:r>
        <w:rPr>
          <w:sz w:val="24"/>
        </w:rPr>
        <w:t>e.g., cultivating</w:t>
      </w:r>
      <w:r>
        <w:rPr>
          <w:spacing w:val="-4"/>
          <w:sz w:val="24"/>
        </w:rPr>
        <w:t xml:space="preserve"> </w:t>
      </w:r>
      <w:r>
        <w:rPr>
          <w:sz w:val="24"/>
        </w:rPr>
        <w:t>new,</w:t>
      </w:r>
      <w:r>
        <w:rPr>
          <w:spacing w:val="-1"/>
          <w:sz w:val="24"/>
        </w:rPr>
        <w:t xml:space="preserve"> </w:t>
      </w:r>
      <w:r>
        <w:rPr>
          <w:sz w:val="24"/>
        </w:rPr>
        <w:t>diverse</w:t>
      </w:r>
      <w:r>
        <w:rPr>
          <w:spacing w:val="-63"/>
          <w:sz w:val="24"/>
        </w:rPr>
        <w:t xml:space="preserve"> </w:t>
      </w:r>
      <w:r>
        <w:rPr>
          <w:sz w:val="24"/>
        </w:rPr>
        <w:t>businesses</w:t>
      </w:r>
      <w:r>
        <w:rPr>
          <w:spacing w:val="-6"/>
          <w:sz w:val="24"/>
        </w:rPr>
        <w:t xml:space="preserve"> and relationships with traditional actors in other markets to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efficiency</w:t>
      </w:r>
      <w:r>
        <w:rPr>
          <w:spacing w:val="2"/>
          <w:sz w:val="24"/>
        </w:rPr>
        <w:t xml:space="preserve"> </w:t>
      </w:r>
      <w:r>
        <w:rPr>
          <w:sz w:val="24"/>
        </w:rPr>
        <w:t>design/implementation; supporting the adoption of new and evolving energy saving and greenhouse gas reducing technologies through workpaper development, industry partnerships, consistent EE delivery instruments, and other means</w:t>
      </w:r>
    </w:p>
    <w:p w14:paraId="67B5C4CB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5" w:line="301" w:lineRule="exact"/>
        <w:rPr>
          <w:sz w:val="24"/>
        </w:rPr>
      </w:pPr>
      <w:r>
        <w:rPr>
          <w:sz w:val="24"/>
        </w:rPr>
        <w:t>Strategies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  <w:r>
        <w:rPr>
          <w:spacing w:val="-6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schedule of</w:t>
      </w:r>
      <w:r>
        <w:rPr>
          <w:spacing w:val="-3"/>
          <w:sz w:val="24"/>
        </w:rPr>
        <w:t xml:space="preserve"> </w:t>
      </w:r>
      <w:r>
        <w:rPr>
          <w:sz w:val="24"/>
        </w:rPr>
        <w:t>solicitations</w:t>
      </w:r>
    </w:p>
    <w:p w14:paraId="434B7FA8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87" w:line="225" w:lineRule="auto"/>
        <w:ind w:right="318"/>
        <w:rPr>
          <w:sz w:val="24"/>
        </w:rPr>
      </w:pPr>
      <w:r w:rsidRPr="00D00B86">
        <w:rPr>
          <w:sz w:val="24"/>
        </w:rPr>
        <w:t>Strategies</w:t>
      </w:r>
      <w:r w:rsidRPr="00D00B86">
        <w:rPr>
          <w:spacing w:val="-6"/>
          <w:sz w:val="24"/>
        </w:rPr>
        <w:t xml:space="preserve"> </w:t>
      </w:r>
      <w:r w:rsidRPr="00D00B86">
        <w:rPr>
          <w:sz w:val="24"/>
        </w:rPr>
        <w:t>driving</w:t>
      </w:r>
      <w:r w:rsidRPr="001313CD">
        <w:rPr>
          <w:spacing w:val="-2"/>
          <w:sz w:val="24"/>
        </w:rPr>
        <w:t xml:space="preserve"> </w:t>
      </w:r>
      <w:r w:rsidRPr="001313CD">
        <w:rPr>
          <w:sz w:val="24"/>
        </w:rPr>
        <w:t>distribution</w:t>
      </w:r>
      <w:r w:rsidRPr="00D50F6C">
        <w:rPr>
          <w:spacing w:val="-1"/>
          <w:sz w:val="24"/>
        </w:rPr>
        <w:t xml:space="preserve"> </w:t>
      </w:r>
      <w:r w:rsidRPr="00D50F6C">
        <w:rPr>
          <w:sz w:val="24"/>
        </w:rPr>
        <w:t>of</w:t>
      </w:r>
      <w:r w:rsidRPr="00D50F6C">
        <w:rPr>
          <w:spacing w:val="-2"/>
          <w:sz w:val="24"/>
        </w:rPr>
        <w:t xml:space="preserve"> </w:t>
      </w:r>
      <w:r w:rsidRPr="00D50F6C">
        <w:rPr>
          <w:sz w:val="24"/>
        </w:rPr>
        <w:t>budget</w:t>
      </w:r>
      <w:r w:rsidRPr="00D50F6C">
        <w:rPr>
          <w:spacing w:val="-3"/>
          <w:sz w:val="24"/>
        </w:rPr>
        <w:t xml:space="preserve"> </w:t>
      </w:r>
      <w:r w:rsidRPr="00D50F6C">
        <w:rPr>
          <w:sz w:val="24"/>
        </w:rPr>
        <w:t>among</w:t>
      </w:r>
      <w:r w:rsidRPr="00D50F6C">
        <w:rPr>
          <w:spacing w:val="-2"/>
          <w:sz w:val="24"/>
        </w:rPr>
        <w:t xml:space="preserve"> </w:t>
      </w:r>
      <w:r w:rsidRPr="00D50F6C">
        <w:rPr>
          <w:sz w:val="24"/>
        </w:rPr>
        <w:t>sectors</w:t>
      </w:r>
      <w:r w:rsidRPr="00D50F6C">
        <w:rPr>
          <w:spacing w:val="-6"/>
          <w:sz w:val="24"/>
        </w:rPr>
        <w:t xml:space="preserve"> </w:t>
      </w:r>
      <w:r w:rsidRPr="00D50F6C">
        <w:rPr>
          <w:sz w:val="24"/>
        </w:rPr>
        <w:t>and</w:t>
      </w:r>
      <w:r w:rsidRPr="00D50F6C">
        <w:rPr>
          <w:spacing w:val="-64"/>
          <w:sz w:val="24"/>
        </w:rPr>
        <w:t xml:space="preserve"> </w:t>
      </w:r>
      <w:r w:rsidRPr="00D50F6C">
        <w:rPr>
          <w:sz w:val="24"/>
        </w:rPr>
        <w:t>segments</w:t>
      </w:r>
    </w:p>
    <w:p w14:paraId="426D16B0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87" w:line="225" w:lineRule="auto"/>
        <w:ind w:right="318"/>
        <w:rPr>
          <w:sz w:val="24"/>
        </w:rPr>
      </w:pPr>
      <w:r>
        <w:rPr>
          <w:sz w:val="24"/>
        </w:rPr>
        <w:t>Strategies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3"/>
          <w:sz w:val="24"/>
        </w:rPr>
        <w:t xml:space="preserve"> </w:t>
      </w:r>
      <w:r>
        <w:rPr>
          <w:sz w:val="24"/>
        </w:rPr>
        <w:t>adoption:</w:t>
      </w:r>
      <w:r>
        <w:rPr>
          <w:spacing w:val="-64"/>
          <w:sz w:val="24"/>
        </w:rPr>
        <w:t xml:space="preserve"> </w:t>
      </w:r>
      <w:r>
        <w:rPr>
          <w:sz w:val="24"/>
        </w:rPr>
        <w:t>e.g., targeted points of intervention; delivery</w:t>
      </w:r>
      <w:r>
        <w:rPr>
          <w:spacing w:val="1"/>
          <w:sz w:val="24"/>
        </w:rPr>
        <w:t xml:space="preserve"> </w:t>
      </w:r>
      <w:r>
        <w:rPr>
          <w:sz w:val="24"/>
        </w:rPr>
        <w:t>channels/platforms/ methods</w:t>
      </w:r>
    </w:p>
    <w:p w14:paraId="4964B72C" w14:textId="77777777" w:rsidR="00F554AE" w:rsidRDefault="00F554AE" w:rsidP="007C22CA">
      <w:pPr>
        <w:pStyle w:val="ListParagraph"/>
        <w:tabs>
          <w:tab w:val="left" w:pos="820"/>
          <w:tab w:val="left" w:pos="821"/>
        </w:tabs>
        <w:spacing w:line="280" w:lineRule="exact"/>
        <w:ind w:firstLine="0"/>
        <w:rPr>
          <w:rFonts w:ascii="Symbol" w:hAnsi="Symbol"/>
          <w:sz w:val="24"/>
        </w:rPr>
      </w:pPr>
    </w:p>
    <w:p w14:paraId="46801F81" w14:textId="77777777" w:rsidR="000D1680" w:rsidRDefault="000D1680">
      <w:pPr>
        <w:pStyle w:val="BodyText"/>
        <w:spacing w:before="7"/>
      </w:pPr>
    </w:p>
    <w:p w14:paraId="3C456F4E" w14:textId="77777777" w:rsidR="000D1680" w:rsidRDefault="00BC4E01">
      <w:pPr>
        <w:pStyle w:val="BodyText"/>
        <w:spacing w:line="242" w:lineRule="auto"/>
        <w:ind w:left="100" w:right="400"/>
      </w:pPr>
      <w:r>
        <w:rPr>
          <w:u w:val="single"/>
        </w:rPr>
        <w:t>Reasonableness of Budget; Forecasted Cost-Effectiveness, Goals, and Metrics</w:t>
      </w:r>
      <w:r>
        <w:rPr>
          <w:spacing w:val="-64"/>
        </w:rPr>
        <w:t xml:space="preserve"> </w:t>
      </w:r>
      <w:r>
        <w:rPr>
          <w:u w:val="single"/>
        </w:rPr>
        <w:t>achievement:</w:t>
      </w:r>
    </w:p>
    <w:p w14:paraId="4ECBDC33" w14:textId="63D0D4E0" w:rsidR="000D1680" w:rsidRPr="00DD7293" w:rsidRDefault="00BC4E01" w:rsidP="009A1D7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after="240"/>
        <w:ind w:right="143"/>
        <w:rPr>
          <w:rFonts w:ascii="Symbol" w:hAnsi="Symbol"/>
          <w:sz w:val="24"/>
        </w:rPr>
      </w:pPr>
      <w:r>
        <w:rPr>
          <w:sz w:val="24"/>
        </w:rPr>
        <w:t>Demonstration of reasonableness of request via zero-based budgeting for</w:t>
      </w:r>
      <w:r>
        <w:rPr>
          <w:spacing w:val="-64"/>
          <w:sz w:val="24"/>
        </w:rPr>
        <w:t xml:space="preserve"> </w:t>
      </w:r>
      <w:r>
        <w:rPr>
          <w:sz w:val="24"/>
        </w:rPr>
        <w:t>portfolio: i.e., budget breakdown by expenditure category (incentive,</w:t>
      </w:r>
      <w:r>
        <w:rPr>
          <w:spacing w:val="1"/>
          <w:sz w:val="24"/>
        </w:rPr>
        <w:t xml:space="preserve"> </w:t>
      </w:r>
      <w:r>
        <w:rPr>
          <w:sz w:val="24"/>
        </w:rPr>
        <w:t>direct implementation non-incentive costs, administrative costs,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marketing, evaluation, </w:t>
      </w:r>
      <w:r>
        <w:rPr>
          <w:sz w:val="24"/>
        </w:rPr>
        <w:lastRenderedPageBreak/>
        <w:t>etc.) and the value delivered (forecasted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z w:val="24"/>
        </w:rPr>
        <w:t>metric</w:t>
      </w:r>
      <w:r w:rsidR="00A21CA0">
        <w:rPr>
          <w:sz w:val="24"/>
        </w:rPr>
        <w:t>s</w:t>
      </w:r>
      <w:r w:rsidR="00A21CA0">
        <w:rPr>
          <w:rStyle w:val="FootnoteReference"/>
          <w:sz w:val="24"/>
        </w:rPr>
        <w:footnoteReference w:id="3"/>
      </w:r>
      <w:r w:rsidR="00A21CA0">
        <w:rPr>
          <w:sz w:val="24"/>
        </w:rPr>
        <w:t xml:space="preserve"> a</w:t>
      </w:r>
      <w:r w:rsidR="00C0326D">
        <w:rPr>
          <w:sz w:val="24"/>
        </w:rPr>
        <w:t>nd quantitati</w:t>
      </w:r>
      <w:r w:rsidR="009803C8">
        <w:rPr>
          <w:sz w:val="24"/>
        </w:rPr>
        <w:t>ve contribution toward portfolio</w:t>
      </w:r>
      <w:r w:rsidR="00FB4AD6">
        <w:rPr>
          <w:sz w:val="24"/>
        </w:rPr>
        <w:t>,</w:t>
      </w:r>
      <w:r w:rsidR="009803C8">
        <w:rPr>
          <w:sz w:val="24"/>
        </w:rPr>
        <w:t xml:space="preserve"> segment</w:t>
      </w:r>
      <w:r w:rsidR="00FB4AD6">
        <w:rPr>
          <w:sz w:val="24"/>
        </w:rPr>
        <w:t>, and sector goals/outcomes)</w:t>
      </w:r>
      <w:r>
        <w:rPr>
          <w:spacing w:val="-7"/>
          <w:sz w:val="24"/>
        </w:rPr>
        <w:t xml:space="preserve"> </w:t>
      </w:r>
      <w:r>
        <w:rPr>
          <w:sz w:val="24"/>
        </w:rPr>
        <w:t>for expenditure.</w:t>
      </w:r>
    </w:p>
    <w:p w14:paraId="6AD1A93D" w14:textId="77777777" w:rsidR="006E1232" w:rsidRPr="009F7BB5" w:rsidRDefault="006E1232" w:rsidP="00DD72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after="240"/>
        <w:ind w:right="143"/>
        <w:rPr>
          <w:rFonts w:ascii="Symbol" w:hAnsi="Symbol"/>
          <w:sz w:val="24"/>
        </w:rPr>
      </w:pPr>
      <w:r>
        <w:rPr>
          <w:sz w:val="24"/>
        </w:rPr>
        <w:t>Description of and rationale for each program, justifying the program’s inclusion in the portfolio relative to portfolio, sector, and segment objectives and the program’s requested budget</w:t>
      </w:r>
    </w:p>
    <w:p w14:paraId="4FBB9861" w14:textId="04CC22A4" w:rsidR="006E1232" w:rsidRDefault="0016153E" w:rsidP="00DD72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after="240"/>
        <w:ind w:right="143"/>
        <w:rPr>
          <w:rFonts w:ascii="Symbol" w:hAnsi="Symbol"/>
          <w:sz w:val="24"/>
        </w:rPr>
      </w:pPr>
      <w:r>
        <w:rPr>
          <w:sz w:val="24"/>
        </w:rPr>
        <w:t>Snapsho</w:t>
      </w:r>
      <w:r w:rsidR="008B165E">
        <w:rPr>
          <w:sz w:val="24"/>
        </w:rPr>
        <w:t>t</w:t>
      </w:r>
      <w:r>
        <w:rPr>
          <w:sz w:val="24"/>
        </w:rPr>
        <w:t xml:space="preserve"> of </w:t>
      </w:r>
      <w:r w:rsidR="00E81AF6">
        <w:rPr>
          <w:sz w:val="24"/>
        </w:rPr>
        <w:t>current portfolio for context/comparison, and d</w:t>
      </w:r>
      <w:r w:rsidR="006E1232">
        <w:rPr>
          <w:sz w:val="24"/>
        </w:rPr>
        <w:t xml:space="preserve">escription of and rationale for significant changes from </w:t>
      </w:r>
      <w:r w:rsidR="008B165E">
        <w:rPr>
          <w:sz w:val="24"/>
        </w:rPr>
        <w:t>current portfolio (</w:t>
      </w:r>
      <w:proofErr w:type="gramStart"/>
      <w:r w:rsidR="008B165E">
        <w:rPr>
          <w:sz w:val="24"/>
        </w:rPr>
        <w:t>i.e.</w:t>
      </w:r>
      <w:proofErr w:type="gramEnd"/>
      <w:r w:rsidR="008B165E">
        <w:rPr>
          <w:sz w:val="24"/>
        </w:rPr>
        <w:t xml:space="preserve"> </w:t>
      </w:r>
      <w:r w:rsidR="006E1232">
        <w:rPr>
          <w:sz w:val="24"/>
        </w:rPr>
        <w:t>previous 4-year filin</w:t>
      </w:r>
      <w:r w:rsidR="008B165E">
        <w:rPr>
          <w:sz w:val="24"/>
        </w:rPr>
        <w:t>g, or for i</w:t>
      </w:r>
      <w:r w:rsidR="008B165E" w:rsidRPr="008B165E">
        <w:rPr>
          <w:sz w:val="24"/>
        </w:rPr>
        <w:t>nitial filing, most recent ABAL</w:t>
      </w:r>
      <w:r w:rsidR="008B165E">
        <w:rPr>
          <w:sz w:val="24"/>
        </w:rPr>
        <w:t>)</w:t>
      </w:r>
      <w:r w:rsidR="006E1232">
        <w:rPr>
          <w:sz w:val="24"/>
        </w:rPr>
        <w:t>, including program closures, categorization changes, significant budget shifts, other items as applicable</w:t>
      </w:r>
    </w:p>
    <w:p w14:paraId="7DCB7AB3" w14:textId="5BC84CEE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869"/>
        <w:rPr>
          <w:rFonts w:ascii="Symbol" w:hAnsi="Symbol"/>
          <w:sz w:val="24"/>
        </w:rPr>
      </w:pPr>
      <w:r>
        <w:rPr>
          <w:sz w:val="24"/>
        </w:rPr>
        <w:t>For all segments: Projected sector-level and portfolio-level cost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7"/>
          <w:sz w:val="24"/>
        </w:rPr>
        <w:t xml:space="preserve"> </w:t>
      </w:r>
      <w:r>
        <w:rPr>
          <w:sz w:val="24"/>
        </w:rPr>
        <w:t>(Total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 Cost and</w:t>
      </w:r>
      <w:r>
        <w:rPr>
          <w:spacing w:val="-7"/>
          <w:sz w:val="24"/>
        </w:rPr>
        <w:t xml:space="preserve"> </w:t>
      </w:r>
      <w:r>
        <w:rPr>
          <w:sz w:val="24"/>
        </w:rPr>
        <w:t>Program Administrator</w:t>
      </w:r>
      <w:r>
        <w:rPr>
          <w:spacing w:val="-6"/>
          <w:sz w:val="24"/>
        </w:rPr>
        <w:t xml:space="preserve"> </w:t>
      </w:r>
      <w:r>
        <w:rPr>
          <w:sz w:val="24"/>
        </w:rPr>
        <w:t>Cost)</w:t>
      </w:r>
    </w:p>
    <w:p w14:paraId="022F0DA2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line="304" w:lineRule="exact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segment:</w:t>
      </w:r>
    </w:p>
    <w:p w14:paraId="622AA2D7" w14:textId="77777777" w:rsidR="000D1680" w:rsidRDefault="00BC4E01">
      <w:pPr>
        <w:pStyle w:val="ListParagraph"/>
        <w:numPr>
          <w:ilvl w:val="2"/>
          <w:numId w:val="1"/>
        </w:numPr>
        <w:tabs>
          <w:tab w:val="left" w:pos="2261"/>
          <w:tab w:val="left" w:pos="2262"/>
        </w:tabs>
        <w:ind w:right="978"/>
        <w:rPr>
          <w:sz w:val="24"/>
        </w:rPr>
      </w:pPr>
      <w:r>
        <w:rPr>
          <w:sz w:val="24"/>
        </w:rPr>
        <w:t>Forecasted program-, sector-, and portfolio-level cost-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4-year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</w:p>
    <w:p w14:paraId="18B60BA5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223"/>
        <w:rPr>
          <w:rFonts w:ascii="Symbol" w:hAnsi="Symbol"/>
          <w:sz w:val="24"/>
        </w:rPr>
      </w:pPr>
      <w:r>
        <w:rPr>
          <w:sz w:val="24"/>
        </w:rPr>
        <w:t>For all segments: forecasted annual program-, sector-, and portfolio-level</w:t>
      </w:r>
      <w:r>
        <w:rPr>
          <w:spacing w:val="-64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System Benefit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(TSB), kilowatt-hours, kilowatts, and </w:t>
      </w:r>
      <w:proofErr w:type="spellStart"/>
      <w:r>
        <w:rPr>
          <w:sz w:val="24"/>
        </w:rPr>
        <w:t>therms</w:t>
      </w:r>
      <w:proofErr w:type="spellEnd"/>
      <w:r>
        <w:rPr>
          <w:sz w:val="24"/>
        </w:rPr>
        <w:t>.</w:t>
      </w:r>
    </w:p>
    <w:p w14:paraId="1AE974E3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line="299" w:lineRule="exact"/>
        <w:rPr>
          <w:sz w:val="24"/>
        </w:rPr>
      </w:pP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comparison of</w:t>
      </w:r>
      <w:r>
        <w:rPr>
          <w:spacing w:val="-7"/>
          <w:sz w:val="24"/>
        </w:rPr>
        <w:t xml:space="preserve"> </w:t>
      </w:r>
      <w:r>
        <w:rPr>
          <w:sz w:val="24"/>
        </w:rPr>
        <w:t>projected</w:t>
      </w:r>
      <w:r>
        <w:rPr>
          <w:spacing w:val="-4"/>
          <w:sz w:val="24"/>
        </w:rPr>
        <w:t xml:space="preserve"> </w:t>
      </w:r>
      <w:r>
        <w:rPr>
          <w:sz w:val="24"/>
        </w:rPr>
        <w:t>TSB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adopted</w:t>
      </w:r>
      <w:r>
        <w:rPr>
          <w:spacing w:val="-4"/>
          <w:sz w:val="24"/>
        </w:rPr>
        <w:t xml:space="preserve"> </w:t>
      </w:r>
      <w:r>
        <w:rPr>
          <w:sz w:val="24"/>
        </w:rPr>
        <w:t>TSB</w:t>
      </w:r>
      <w:r>
        <w:rPr>
          <w:spacing w:val="-6"/>
          <w:sz w:val="24"/>
        </w:rPr>
        <w:t xml:space="preserve"> </w:t>
      </w:r>
      <w:r>
        <w:rPr>
          <w:sz w:val="24"/>
        </w:rPr>
        <w:t>goals</w:t>
      </w:r>
    </w:p>
    <w:p w14:paraId="0935E7EF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rPr>
          <w:rFonts w:ascii="Symbol" w:hAnsi="Symbol"/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segments:</w:t>
      </w:r>
      <w:r>
        <w:rPr>
          <w:spacing w:val="-1"/>
          <w:sz w:val="24"/>
        </w:rPr>
        <w:t xml:space="preserve"> </w:t>
      </w:r>
      <w:r>
        <w:rPr>
          <w:sz w:val="24"/>
        </w:rPr>
        <w:t>Projected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portfolio- and</w:t>
      </w:r>
      <w:r>
        <w:rPr>
          <w:spacing w:val="-7"/>
          <w:sz w:val="24"/>
        </w:rPr>
        <w:t xml:space="preserve"> </w:t>
      </w:r>
      <w:r>
        <w:rPr>
          <w:sz w:val="24"/>
        </w:rPr>
        <w:t>sector-level</w:t>
      </w:r>
      <w:r>
        <w:rPr>
          <w:spacing w:val="-7"/>
          <w:sz w:val="24"/>
        </w:rPr>
        <w:t xml:space="preserve"> </w:t>
      </w:r>
      <w:r>
        <w:rPr>
          <w:sz w:val="24"/>
        </w:rPr>
        <w:t>metrics</w:t>
      </w:r>
    </w:p>
    <w:p w14:paraId="1719D44A" w14:textId="047E577E" w:rsidR="004D3A22" w:rsidRPr="004D3A22" w:rsidRDefault="00BC4E01" w:rsidP="004D3A22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1541"/>
        </w:tabs>
        <w:spacing w:before="79" w:line="208" w:lineRule="auto"/>
        <w:ind w:right="525"/>
        <w:rPr>
          <w:rFonts w:ascii="Symbol" w:hAnsi="Symbol"/>
          <w:sz w:val="24"/>
        </w:rPr>
      </w:pPr>
      <w:r w:rsidRPr="004D3A22">
        <w:rPr>
          <w:sz w:val="24"/>
        </w:rPr>
        <w:t>For market support and equity segments: projected annual</w:t>
      </w:r>
      <w:r w:rsidRPr="004D3A22">
        <w:rPr>
          <w:spacing w:val="-64"/>
          <w:sz w:val="24"/>
        </w:rPr>
        <w:t xml:space="preserve"> </w:t>
      </w:r>
      <w:r w:rsidR="00144485" w:rsidRPr="004D3A22">
        <w:rPr>
          <w:sz w:val="24"/>
        </w:rPr>
        <w:t>segment and p</w:t>
      </w:r>
      <w:r w:rsidRPr="004D3A22">
        <w:rPr>
          <w:sz w:val="24"/>
        </w:rPr>
        <w:t>rogram-level</w:t>
      </w:r>
      <w:r w:rsidRPr="004D3A22">
        <w:rPr>
          <w:spacing w:val="-1"/>
          <w:sz w:val="24"/>
        </w:rPr>
        <w:t xml:space="preserve"> </w:t>
      </w:r>
      <w:r w:rsidRPr="004D3A22">
        <w:rPr>
          <w:sz w:val="24"/>
        </w:rPr>
        <w:t>performance</w:t>
      </w:r>
      <w:r w:rsidRPr="004D3A22">
        <w:rPr>
          <w:spacing w:val="10"/>
          <w:sz w:val="24"/>
        </w:rPr>
        <w:t xml:space="preserve"> </w:t>
      </w:r>
      <w:r w:rsidRPr="004D3A22">
        <w:rPr>
          <w:sz w:val="24"/>
        </w:rPr>
        <w:t>metrics</w:t>
      </w:r>
      <w:r w:rsidR="00E662CB" w:rsidRPr="004D3A22">
        <w:rPr>
          <w:sz w:val="24"/>
        </w:rPr>
        <w:t xml:space="preserve"> per </w:t>
      </w:r>
      <w:r w:rsidR="00196910">
        <w:rPr>
          <w:sz w:val="24"/>
        </w:rPr>
        <w:t xml:space="preserve">recommendations of the </w:t>
      </w:r>
      <w:r w:rsidR="00E662CB" w:rsidRPr="004D3A22">
        <w:rPr>
          <w:sz w:val="24"/>
        </w:rPr>
        <w:t>California Energy Efficiency Coordinating Committee</w:t>
      </w:r>
      <w:r w:rsidR="00162DCE" w:rsidRPr="004D3A22">
        <w:rPr>
          <w:sz w:val="24"/>
        </w:rPr>
        <w:t xml:space="preserve"> metrics working group reports</w:t>
      </w:r>
    </w:p>
    <w:p w14:paraId="3C27823E" w14:textId="646F2636" w:rsidR="000D1680" w:rsidRPr="004D3A22" w:rsidDel="007F4C7A" w:rsidRDefault="00BC4E01" w:rsidP="004D3A22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541"/>
        </w:tabs>
        <w:spacing w:before="79" w:line="208" w:lineRule="auto"/>
        <w:ind w:right="525"/>
        <w:rPr>
          <w:rFonts w:ascii="Symbol" w:hAnsi="Symbol"/>
          <w:sz w:val="24"/>
        </w:rPr>
      </w:pPr>
      <w:r w:rsidRPr="004D3A22" w:rsidDel="007F4C7A">
        <w:rPr>
          <w:sz w:val="24"/>
        </w:rPr>
        <w:t>Program</w:t>
      </w:r>
      <w:r w:rsidRPr="004D3A22" w:rsidDel="007F4C7A">
        <w:rPr>
          <w:spacing w:val="-2"/>
          <w:sz w:val="24"/>
        </w:rPr>
        <w:t xml:space="preserve"> </w:t>
      </w:r>
      <w:r w:rsidRPr="004D3A22" w:rsidDel="007F4C7A">
        <w:rPr>
          <w:sz w:val="24"/>
        </w:rPr>
        <w:t>administrator’s</w:t>
      </w:r>
      <w:r w:rsidRPr="004D3A22" w:rsidDel="007F4C7A">
        <w:rPr>
          <w:spacing w:val="-5"/>
          <w:sz w:val="24"/>
        </w:rPr>
        <w:t xml:space="preserve"> </w:t>
      </w:r>
      <w:r w:rsidRPr="004D3A22" w:rsidDel="007F4C7A">
        <w:rPr>
          <w:sz w:val="24"/>
        </w:rPr>
        <w:t>planned</w:t>
      </w:r>
      <w:r w:rsidRPr="004D3A22" w:rsidDel="007F4C7A">
        <w:rPr>
          <w:spacing w:val="-5"/>
          <w:sz w:val="24"/>
        </w:rPr>
        <w:t xml:space="preserve"> </w:t>
      </w:r>
      <w:r w:rsidRPr="004D3A22" w:rsidDel="007F4C7A">
        <w:rPr>
          <w:sz w:val="24"/>
        </w:rPr>
        <w:t>procedures</w:t>
      </w:r>
      <w:r w:rsidRPr="004D3A22" w:rsidDel="007F4C7A">
        <w:rPr>
          <w:spacing w:val="-4"/>
          <w:sz w:val="24"/>
        </w:rPr>
        <w:t xml:space="preserve"> </w:t>
      </w:r>
      <w:r w:rsidRPr="004D3A22" w:rsidDel="007F4C7A">
        <w:rPr>
          <w:sz w:val="24"/>
        </w:rPr>
        <w:t>and</w:t>
      </w:r>
      <w:r w:rsidRPr="004D3A22" w:rsidDel="007F4C7A">
        <w:rPr>
          <w:spacing w:val="-5"/>
          <w:sz w:val="24"/>
        </w:rPr>
        <w:t xml:space="preserve"> </w:t>
      </w:r>
      <w:r w:rsidRPr="004D3A22" w:rsidDel="007F4C7A">
        <w:rPr>
          <w:sz w:val="24"/>
        </w:rPr>
        <w:t>thresholds</w:t>
      </w:r>
      <w:r w:rsidRPr="004D3A22" w:rsidDel="007F4C7A">
        <w:rPr>
          <w:spacing w:val="-5"/>
          <w:sz w:val="24"/>
        </w:rPr>
        <w:t xml:space="preserve"> </w:t>
      </w:r>
      <w:r w:rsidRPr="004D3A22" w:rsidDel="007F4C7A">
        <w:rPr>
          <w:sz w:val="24"/>
        </w:rPr>
        <w:t>for</w:t>
      </w:r>
      <w:r w:rsidRPr="004D3A22" w:rsidDel="007F4C7A">
        <w:rPr>
          <w:spacing w:val="-2"/>
          <w:sz w:val="24"/>
        </w:rPr>
        <w:t xml:space="preserve"> </w:t>
      </w:r>
      <w:r w:rsidRPr="004D3A22" w:rsidDel="007F4C7A">
        <w:rPr>
          <w:sz w:val="24"/>
        </w:rPr>
        <w:t>course</w:t>
      </w:r>
      <w:r w:rsidRPr="004D3A22" w:rsidDel="007F4C7A">
        <w:rPr>
          <w:spacing w:val="-64"/>
          <w:sz w:val="24"/>
        </w:rPr>
        <w:t xml:space="preserve"> </w:t>
      </w:r>
      <w:r w:rsidRPr="004D3A22" w:rsidDel="007F4C7A">
        <w:rPr>
          <w:sz w:val="24"/>
        </w:rPr>
        <w:t>correction if off-track from meeting 4-year cost-effectiveness</w:t>
      </w:r>
      <w:r w:rsidRPr="004D3A22" w:rsidDel="007F4C7A">
        <w:rPr>
          <w:spacing w:val="1"/>
          <w:sz w:val="24"/>
        </w:rPr>
        <w:t xml:space="preserve"> </w:t>
      </w:r>
      <w:r w:rsidRPr="004D3A22" w:rsidDel="007F4C7A">
        <w:rPr>
          <w:sz w:val="24"/>
        </w:rPr>
        <w:t>requirements, goals,</w:t>
      </w:r>
      <w:r w:rsidRPr="004D3A22" w:rsidDel="007F4C7A">
        <w:rPr>
          <w:spacing w:val="4"/>
          <w:sz w:val="24"/>
        </w:rPr>
        <w:t xml:space="preserve"> </w:t>
      </w:r>
      <w:r w:rsidRPr="004D3A22" w:rsidDel="007F4C7A">
        <w:rPr>
          <w:sz w:val="24"/>
        </w:rPr>
        <w:t>and/or</w:t>
      </w:r>
      <w:r w:rsidRPr="004D3A22" w:rsidDel="007F4C7A">
        <w:rPr>
          <w:spacing w:val="-4"/>
          <w:sz w:val="24"/>
        </w:rPr>
        <w:t xml:space="preserve"> </w:t>
      </w:r>
      <w:r w:rsidRPr="004D3A22" w:rsidDel="007F4C7A">
        <w:rPr>
          <w:sz w:val="24"/>
        </w:rPr>
        <w:t>metrics</w:t>
      </w:r>
    </w:p>
    <w:p w14:paraId="52BC518D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61"/>
        <w:rPr>
          <w:rFonts w:ascii="Symbol" w:hAnsi="Symbol"/>
          <w:sz w:val="24"/>
        </w:rPr>
      </w:pPr>
      <w:r>
        <w:rPr>
          <w:sz w:val="24"/>
        </w:rPr>
        <w:t>Application summary tables, with forecasted annual budgets and savings</w:t>
      </w:r>
      <w:r>
        <w:rPr>
          <w:spacing w:val="-65"/>
          <w:sz w:val="24"/>
        </w:rPr>
        <w:t xml:space="preserve"> </w:t>
      </w:r>
      <w:r>
        <w:rPr>
          <w:sz w:val="24"/>
        </w:rPr>
        <w:t>by sector and</w:t>
      </w:r>
      <w:r>
        <w:rPr>
          <w:spacing w:val="-6"/>
          <w:sz w:val="24"/>
        </w:rPr>
        <w:t xml:space="preserve"> </w:t>
      </w:r>
      <w:r>
        <w:rPr>
          <w:sz w:val="24"/>
        </w:rPr>
        <w:t>segment, covering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4-year budget</w:t>
      </w:r>
      <w:r>
        <w:rPr>
          <w:spacing w:val="1"/>
          <w:sz w:val="24"/>
        </w:rPr>
        <w:t xml:space="preserve"> </w:t>
      </w:r>
      <w:r>
        <w:rPr>
          <w:sz w:val="24"/>
        </w:rPr>
        <w:t>request.</w:t>
      </w:r>
    </w:p>
    <w:p w14:paraId="1D915D93" w14:textId="77777777" w:rsidR="000D1680" w:rsidRDefault="000D1680">
      <w:pPr>
        <w:pStyle w:val="BodyText"/>
        <w:spacing w:before="7"/>
        <w:rPr>
          <w:sz w:val="23"/>
        </w:rPr>
      </w:pPr>
    </w:p>
    <w:p w14:paraId="752342A2" w14:textId="3ECB8F12" w:rsidR="00E057F9" w:rsidRDefault="00E057F9">
      <w:pPr>
        <w:pStyle w:val="BodyText"/>
        <w:spacing w:before="1"/>
        <w:ind w:left="100"/>
        <w:rPr>
          <w:u w:val="single"/>
        </w:rPr>
      </w:pPr>
      <w:r>
        <w:rPr>
          <w:u w:val="single"/>
        </w:rPr>
        <w:t xml:space="preserve">Portfolio Management </w:t>
      </w:r>
    </w:p>
    <w:p w14:paraId="070091A1" w14:textId="7EAB75BA" w:rsidR="007F4C7A" w:rsidRPr="00DD7293" w:rsidRDefault="007F4C7A" w:rsidP="007F4C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right="525"/>
        <w:rPr>
          <w:rFonts w:ascii="Symbol" w:hAnsi="Symbol"/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administrator’s</w:t>
      </w:r>
      <w:r>
        <w:rPr>
          <w:spacing w:val="-5"/>
          <w:sz w:val="24"/>
        </w:rPr>
        <w:t xml:space="preserve"> </w:t>
      </w:r>
      <w:r>
        <w:rPr>
          <w:sz w:val="24"/>
        </w:rPr>
        <w:t>planned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thresholds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64"/>
          <w:sz w:val="24"/>
        </w:rPr>
        <w:t xml:space="preserve"> </w:t>
      </w:r>
      <w:r>
        <w:rPr>
          <w:sz w:val="24"/>
        </w:rPr>
        <w:t>correction if off-track from meeting 4-year cost-effectiveness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requirements, goals,</w:t>
      </w:r>
      <w:r>
        <w:rPr>
          <w:spacing w:val="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metrics</w:t>
      </w:r>
    </w:p>
    <w:p w14:paraId="12D055D6" w14:textId="04E965D3" w:rsidR="00FB1DB2" w:rsidRPr="00DD7293" w:rsidRDefault="00FB1DB2" w:rsidP="007F4C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right="525"/>
        <w:rPr>
          <w:rFonts w:ascii="Symbol" w:hAnsi="Symbol"/>
          <w:sz w:val="24"/>
        </w:rPr>
      </w:pPr>
      <w:r>
        <w:rPr>
          <w:sz w:val="24"/>
        </w:rPr>
        <w:t xml:space="preserve">Cost recovery, including </w:t>
      </w:r>
      <w:r w:rsidR="003A15EE">
        <w:rPr>
          <w:sz w:val="24"/>
        </w:rPr>
        <w:t xml:space="preserve">details of PA’s approach to classification of which unspent funds are designated “committed” and thus </w:t>
      </w:r>
      <w:r w:rsidR="00286AFA">
        <w:rPr>
          <w:sz w:val="24"/>
        </w:rPr>
        <w:t>no</w:t>
      </w:r>
      <w:r w:rsidR="00951D97">
        <w:rPr>
          <w:sz w:val="24"/>
        </w:rPr>
        <w:t>t</w:t>
      </w:r>
      <w:r w:rsidR="00286AFA">
        <w:rPr>
          <w:sz w:val="24"/>
        </w:rPr>
        <w:t xml:space="preserve"> applied to reduce recovery in future years</w:t>
      </w:r>
    </w:p>
    <w:p w14:paraId="26841B4D" w14:textId="4FB15BD4" w:rsidR="00951D97" w:rsidRPr="00DD7293" w:rsidRDefault="000611F5" w:rsidP="007F4C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right="525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PAs approach to use of goals and metrics </w:t>
      </w:r>
      <w:r w:rsidR="00CE33F5">
        <w:rPr>
          <w:sz w:val="24"/>
        </w:rPr>
        <w:t>for portfolio optimization, including any internal set threshold triggering corrective action taken</w:t>
      </w:r>
    </w:p>
    <w:p w14:paraId="621CB13A" w14:textId="21C9B61B" w:rsidR="00CE33F5" w:rsidRPr="00DD7293" w:rsidRDefault="001C6C98" w:rsidP="6573196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right="525"/>
        <w:rPr>
          <w:rFonts w:ascii="Symbol" w:hAnsi="Symbol"/>
          <w:sz w:val="24"/>
          <w:szCs w:val="24"/>
        </w:rPr>
      </w:pPr>
      <w:r w:rsidRPr="6573196B">
        <w:rPr>
          <w:sz w:val="24"/>
          <w:szCs w:val="24"/>
        </w:rPr>
        <w:t xml:space="preserve">Approach to </w:t>
      </w:r>
      <w:r w:rsidR="00A21CA0">
        <w:rPr>
          <w:sz w:val="24"/>
          <w:szCs w:val="24"/>
        </w:rPr>
        <w:t xml:space="preserve">risk </w:t>
      </w:r>
      <w:r w:rsidRPr="6573196B">
        <w:rPr>
          <w:sz w:val="24"/>
          <w:szCs w:val="24"/>
        </w:rPr>
        <w:t xml:space="preserve">management, such as </w:t>
      </w:r>
      <w:r w:rsidR="00AF5AEC" w:rsidRPr="6573196B">
        <w:rPr>
          <w:sz w:val="24"/>
          <w:szCs w:val="24"/>
        </w:rPr>
        <w:t>planning for the unpredictable events. Include here any lessons learned from COVID</w:t>
      </w:r>
      <w:r w:rsidR="00B25741" w:rsidRPr="6573196B">
        <w:rPr>
          <w:sz w:val="24"/>
          <w:szCs w:val="24"/>
        </w:rPr>
        <w:t xml:space="preserve"> that informed PAs management approach.</w:t>
      </w:r>
    </w:p>
    <w:p w14:paraId="223C8680" w14:textId="7D77242C" w:rsidR="007F4C7A" w:rsidRPr="00A21CA0" w:rsidRDefault="00262967" w:rsidP="00A21C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right="525"/>
        <w:rPr>
          <w:sz w:val="24"/>
          <w:szCs w:val="24"/>
        </w:rPr>
      </w:pPr>
      <w:r w:rsidRPr="00A21CA0">
        <w:rPr>
          <w:sz w:val="24"/>
          <w:szCs w:val="24"/>
        </w:rPr>
        <w:t xml:space="preserve">Portfolio </w:t>
      </w:r>
      <w:r w:rsidR="003400BA" w:rsidRPr="00A21CA0">
        <w:rPr>
          <w:sz w:val="24"/>
          <w:szCs w:val="24"/>
        </w:rPr>
        <w:t xml:space="preserve">aspects </w:t>
      </w:r>
      <w:r w:rsidR="00140FCA" w:rsidRPr="00A21CA0">
        <w:rPr>
          <w:sz w:val="24"/>
          <w:szCs w:val="24"/>
        </w:rPr>
        <w:t>that</w:t>
      </w:r>
      <w:r w:rsidRPr="00A21CA0">
        <w:rPr>
          <w:sz w:val="24"/>
          <w:szCs w:val="24"/>
        </w:rPr>
        <w:t xml:space="preserve"> PA </w:t>
      </w:r>
      <w:r w:rsidR="00E32CAD" w:rsidRPr="00A21CA0">
        <w:rPr>
          <w:sz w:val="24"/>
          <w:szCs w:val="24"/>
        </w:rPr>
        <w:t>deems</w:t>
      </w:r>
      <w:r w:rsidR="001D1AAD" w:rsidRPr="00A21CA0">
        <w:rPr>
          <w:sz w:val="24"/>
          <w:szCs w:val="24"/>
        </w:rPr>
        <w:t xml:space="preserve"> flexibility </w:t>
      </w:r>
      <w:r w:rsidR="008E51AA" w:rsidRPr="00A21CA0">
        <w:rPr>
          <w:sz w:val="24"/>
          <w:szCs w:val="24"/>
        </w:rPr>
        <w:t xml:space="preserve">must </w:t>
      </w:r>
      <w:r w:rsidR="001D1AAD" w:rsidRPr="00A21CA0">
        <w:rPr>
          <w:sz w:val="24"/>
          <w:szCs w:val="24"/>
        </w:rPr>
        <w:t xml:space="preserve">be retained </w:t>
      </w:r>
      <w:r w:rsidR="00E32CAD" w:rsidRPr="00A21CA0">
        <w:rPr>
          <w:sz w:val="24"/>
          <w:szCs w:val="24"/>
        </w:rPr>
        <w:t>to</w:t>
      </w:r>
      <w:r w:rsidR="001D1AAD" w:rsidRPr="00A21CA0">
        <w:rPr>
          <w:sz w:val="24"/>
          <w:szCs w:val="24"/>
        </w:rPr>
        <w:t xml:space="preserve"> allow PA to</w:t>
      </w:r>
      <w:r w:rsidR="00E32CAD" w:rsidRPr="00A21CA0">
        <w:rPr>
          <w:sz w:val="24"/>
          <w:szCs w:val="24"/>
        </w:rPr>
        <w:t xml:space="preserve"> meet goal</w:t>
      </w:r>
      <w:r w:rsidR="00193111" w:rsidRPr="00A21CA0">
        <w:rPr>
          <w:sz w:val="24"/>
          <w:szCs w:val="24"/>
        </w:rPr>
        <w:t>s</w:t>
      </w:r>
      <w:r w:rsidR="00E32CAD" w:rsidRPr="00A21CA0">
        <w:rPr>
          <w:sz w:val="24"/>
          <w:szCs w:val="24"/>
        </w:rPr>
        <w:t xml:space="preserve"> and outcomes </w:t>
      </w:r>
    </w:p>
    <w:p w14:paraId="16963516" w14:textId="6E23145D" w:rsidR="00E057F9" w:rsidRPr="00A21CA0" w:rsidRDefault="003E157E" w:rsidP="00B33B38">
      <w:pPr>
        <w:pStyle w:val="BodyText"/>
        <w:numPr>
          <w:ilvl w:val="0"/>
          <w:numId w:val="2"/>
        </w:numPr>
        <w:spacing w:before="1"/>
      </w:pPr>
      <w:r w:rsidRPr="00A21CA0">
        <w:t>Third party solicitation</w:t>
      </w:r>
    </w:p>
    <w:p w14:paraId="52D1352F" w14:textId="6869A415" w:rsidR="003E157E" w:rsidRPr="00A21CA0" w:rsidRDefault="00844B34" w:rsidP="006169C4">
      <w:pPr>
        <w:pStyle w:val="BodyText"/>
        <w:numPr>
          <w:ilvl w:val="1"/>
          <w:numId w:val="2"/>
        </w:numPr>
        <w:spacing w:before="1"/>
      </w:pPr>
      <w:r w:rsidRPr="00A21CA0">
        <w:t>Scope and schedule of solicitations</w:t>
      </w:r>
      <w:r w:rsidR="00227AB5" w:rsidRPr="00A21CA0">
        <w:t xml:space="preserve"> that aligns with projected percentage </w:t>
      </w:r>
      <w:r w:rsidR="00BE21B1" w:rsidRPr="00A21CA0">
        <w:t>of portfolio PA target</w:t>
      </w:r>
      <w:r w:rsidR="00A82FB0" w:rsidRPr="00A21CA0">
        <w:t xml:space="preserve">s for third party </w:t>
      </w:r>
      <w:r w:rsidR="008C0B7E" w:rsidRPr="00A21CA0">
        <w:t>programs</w:t>
      </w:r>
      <w:r w:rsidR="002A6889" w:rsidRPr="00A21CA0">
        <w:t>,</w:t>
      </w:r>
      <w:r w:rsidR="008C0B7E" w:rsidRPr="00A21CA0">
        <w:rPr>
          <w:rStyle w:val="FootnoteReference"/>
        </w:rPr>
        <w:footnoteReference w:id="4"/>
      </w:r>
      <w:r w:rsidR="008C0B7E" w:rsidRPr="00A21CA0">
        <w:t xml:space="preserve"> </w:t>
      </w:r>
      <w:r w:rsidRPr="00A21CA0">
        <w:t>includ</w:t>
      </w:r>
      <w:r w:rsidR="005E02A8" w:rsidRPr="00A21CA0">
        <w:t>ing rationale and timetable</w:t>
      </w:r>
      <w:r w:rsidR="006169C4" w:rsidRPr="00A21CA0">
        <w:t xml:space="preserve"> </w:t>
      </w:r>
      <w:r w:rsidR="002C1BCC" w:rsidRPr="00A21CA0">
        <w:t xml:space="preserve"> </w:t>
      </w:r>
    </w:p>
    <w:p w14:paraId="41E9BEFF" w14:textId="2A3329BD" w:rsidR="00CF2E88" w:rsidRPr="00A21CA0" w:rsidRDefault="00545C47" w:rsidP="003E157E">
      <w:pPr>
        <w:pStyle w:val="BodyText"/>
        <w:numPr>
          <w:ilvl w:val="1"/>
          <w:numId w:val="2"/>
        </w:numPr>
        <w:spacing w:before="1"/>
      </w:pPr>
      <w:r w:rsidRPr="00A21CA0">
        <w:t>Address stakeholder</w:t>
      </w:r>
      <w:r w:rsidR="007F6A59" w:rsidRPr="00A21CA0">
        <w:t>, independent evaluator, and procurement review group</w:t>
      </w:r>
      <w:r w:rsidRPr="00A21CA0">
        <w:t xml:space="preserve"> input on </w:t>
      </w:r>
      <w:r w:rsidR="00F81361" w:rsidRPr="00A21CA0">
        <w:t xml:space="preserve">current </w:t>
      </w:r>
      <w:r w:rsidRPr="00A21CA0">
        <w:t xml:space="preserve">solicitation </w:t>
      </w:r>
      <w:r w:rsidR="00F81361" w:rsidRPr="00A21CA0">
        <w:t xml:space="preserve">practices through </w:t>
      </w:r>
      <w:r w:rsidR="00470A19" w:rsidRPr="00A21CA0">
        <w:t>describing any proposed changes in procurement practices</w:t>
      </w:r>
      <w:r w:rsidR="003714BE" w:rsidRPr="00A21CA0">
        <w:t>.</w:t>
      </w:r>
      <w:r w:rsidR="008F4391" w:rsidRPr="00A21CA0">
        <w:t xml:space="preserve"> Consider </w:t>
      </w:r>
      <w:r w:rsidR="00F30EE4" w:rsidRPr="00A21CA0">
        <w:t xml:space="preserve">establishment of standardized </w:t>
      </w:r>
      <w:r w:rsidR="00BB39CA" w:rsidRPr="00A21CA0">
        <w:t xml:space="preserve">contract vehicles to </w:t>
      </w:r>
      <w:r w:rsidR="00082D70" w:rsidRPr="00A21CA0">
        <w:t xml:space="preserve">increase certainty </w:t>
      </w:r>
      <w:r w:rsidR="00B73ED8" w:rsidRPr="00A21CA0">
        <w:t xml:space="preserve">for </w:t>
      </w:r>
      <w:r w:rsidR="00B40587" w:rsidRPr="00A21CA0">
        <w:t xml:space="preserve">external market actors to </w:t>
      </w:r>
      <w:r w:rsidR="004E201A" w:rsidRPr="00A21CA0">
        <w:t>engage with programs</w:t>
      </w:r>
      <w:r w:rsidR="009B22C2" w:rsidRPr="00A21CA0">
        <w:t>.</w:t>
      </w:r>
      <w:r w:rsidR="00470A19" w:rsidRPr="00A21CA0">
        <w:t xml:space="preserve"> </w:t>
      </w:r>
    </w:p>
    <w:p w14:paraId="67966134" w14:textId="6DF07179" w:rsidR="003A1961" w:rsidRPr="00A21CA0" w:rsidRDefault="008E1867" w:rsidP="003E157E">
      <w:pPr>
        <w:pStyle w:val="BodyText"/>
        <w:numPr>
          <w:ilvl w:val="1"/>
          <w:numId w:val="2"/>
        </w:numPr>
        <w:spacing w:before="1"/>
      </w:pPr>
      <w:r w:rsidRPr="00A21CA0">
        <w:t xml:space="preserve">Approach </w:t>
      </w:r>
      <w:r w:rsidR="00A01177" w:rsidRPr="00A21CA0">
        <w:t>for outreach to and participation of a diversity of businesses</w:t>
      </w:r>
      <w:r w:rsidR="00370D5F" w:rsidRPr="00A21CA0">
        <w:t xml:space="preserve"> in solicitations,</w:t>
      </w:r>
      <w:r w:rsidR="00EC0BAA" w:rsidRPr="00A21CA0">
        <w:t xml:space="preserve"> especially new, small, and/or DBE</w:t>
      </w:r>
      <w:r w:rsidR="00491196" w:rsidRPr="00A21CA0">
        <w:t>;</w:t>
      </w:r>
      <w:r w:rsidR="00635BFC" w:rsidRPr="00A21CA0">
        <w:t xml:space="preserve"> and those organizations and businesses </w:t>
      </w:r>
      <w:r w:rsidR="00012E2E" w:rsidRPr="00A21CA0">
        <w:t xml:space="preserve">in markets </w:t>
      </w:r>
      <w:r w:rsidR="00635BFC" w:rsidRPr="00A21CA0">
        <w:t xml:space="preserve">that have not historically </w:t>
      </w:r>
      <w:r w:rsidR="00AC7154" w:rsidRPr="00A21CA0">
        <w:t>engaged with EE programs</w:t>
      </w:r>
    </w:p>
    <w:p w14:paraId="5A45EF51" w14:textId="0EA6E1FE" w:rsidR="009A43CF" w:rsidRPr="00A21CA0" w:rsidRDefault="1F79BC92" w:rsidP="003E157E">
      <w:pPr>
        <w:pStyle w:val="BodyText"/>
        <w:numPr>
          <w:ilvl w:val="1"/>
          <w:numId w:val="2"/>
        </w:numPr>
        <w:spacing w:before="1"/>
      </w:pPr>
      <w:r>
        <w:t>D</w:t>
      </w:r>
      <w:r w:rsidR="319CB52C">
        <w:t xml:space="preserve">iscuss how </w:t>
      </w:r>
      <w:proofErr w:type="gramStart"/>
      <w:r w:rsidR="319CB52C">
        <w:t>third party</w:t>
      </w:r>
      <w:proofErr w:type="gramEnd"/>
      <w:r w:rsidR="319CB52C">
        <w:t xml:space="preserve"> solicitation</w:t>
      </w:r>
      <w:r w:rsidR="3CF21942">
        <w:t xml:space="preserve"> approach </w:t>
      </w:r>
      <w:r w:rsidR="574B8BA2">
        <w:t xml:space="preserve">for procuring EE </w:t>
      </w:r>
      <w:r w:rsidR="3CF21942">
        <w:t>aligns with PA’s overall DBE</w:t>
      </w:r>
      <w:r w:rsidR="550E92D6">
        <w:t xml:space="preserve"> target</w:t>
      </w:r>
    </w:p>
    <w:p w14:paraId="1DAD9F49" w14:textId="5F9A03FF" w:rsidR="00502841" w:rsidRPr="00A21CA0" w:rsidRDefault="000430AB" w:rsidP="003E157E">
      <w:pPr>
        <w:pStyle w:val="BodyText"/>
        <w:numPr>
          <w:ilvl w:val="1"/>
          <w:numId w:val="2"/>
        </w:numPr>
        <w:spacing w:before="1"/>
      </w:pPr>
      <w:r w:rsidRPr="00A21CA0">
        <w:t xml:space="preserve">Assessment and mitigation of risk from </w:t>
      </w:r>
      <w:r w:rsidR="00774545" w:rsidRPr="00A21CA0">
        <w:t>po</w:t>
      </w:r>
      <w:r w:rsidR="001F4938" w:rsidRPr="00A21CA0">
        <w:t xml:space="preserve">rtfolio </w:t>
      </w:r>
      <w:r w:rsidR="00FF1263" w:rsidRPr="00A21CA0">
        <w:t>diversity</w:t>
      </w:r>
      <w:r w:rsidR="00DF5A56" w:rsidRPr="00A21CA0">
        <w:t>, or lack thereof,</w:t>
      </w:r>
      <w:r w:rsidR="00FF1263" w:rsidRPr="00A21CA0">
        <w:t xml:space="preserve"> </w:t>
      </w:r>
      <w:r w:rsidR="00EA2981" w:rsidRPr="00A21CA0">
        <w:t xml:space="preserve">in </w:t>
      </w:r>
      <w:r w:rsidR="003D0711" w:rsidRPr="00A21CA0">
        <w:t xml:space="preserve">different </w:t>
      </w:r>
      <w:r w:rsidR="00FF1263" w:rsidRPr="00A21CA0">
        <w:t>c</w:t>
      </w:r>
      <w:r w:rsidR="00EA2981" w:rsidRPr="00A21CA0">
        <w:t>ompanies contracted</w:t>
      </w:r>
      <w:r w:rsidR="003D0711" w:rsidRPr="00A21CA0">
        <w:t>, size of company</w:t>
      </w:r>
      <w:r w:rsidR="00CD7876" w:rsidRPr="00A21CA0">
        <w:t xml:space="preserve">, type of company (new, existing; </w:t>
      </w:r>
      <w:r w:rsidR="00957725" w:rsidRPr="00A21CA0">
        <w:t>DBE)</w:t>
      </w:r>
      <w:r w:rsidR="00CD7876" w:rsidRPr="00A21CA0">
        <w:t xml:space="preserve">, </w:t>
      </w:r>
      <w:r w:rsidR="001144A6" w:rsidRPr="00A21CA0">
        <w:t>contract budget amount</w:t>
      </w:r>
    </w:p>
    <w:p w14:paraId="3298461F" w14:textId="77B46E16" w:rsidR="007373F3" w:rsidRPr="00A21CA0" w:rsidRDefault="007C06C1" w:rsidP="003E157E">
      <w:pPr>
        <w:pStyle w:val="BodyText"/>
        <w:numPr>
          <w:ilvl w:val="1"/>
          <w:numId w:val="2"/>
        </w:numPr>
        <w:spacing w:before="1"/>
      </w:pPr>
      <w:r w:rsidRPr="00A21CA0">
        <w:t xml:space="preserve">Approach to distribution of risk between program administrators and third party </w:t>
      </w:r>
      <w:proofErr w:type="spellStart"/>
      <w:r w:rsidR="009C4485" w:rsidRPr="00A21CA0">
        <w:t>contractees</w:t>
      </w:r>
      <w:proofErr w:type="spellEnd"/>
      <w:r w:rsidR="009C4485" w:rsidRPr="00A21CA0">
        <w:t xml:space="preserve">, </w:t>
      </w:r>
      <w:r w:rsidR="0023573B" w:rsidRPr="00A21CA0">
        <w:t>including discussion of any difference</w:t>
      </w:r>
      <w:r w:rsidR="00C8438C" w:rsidRPr="00A21CA0">
        <w:t xml:space="preserve"> in risk distribution based on entity type to account for </w:t>
      </w:r>
      <w:r w:rsidR="00541307" w:rsidRPr="00A21CA0">
        <w:t>desire to assure value to ratepayer</w:t>
      </w:r>
      <w:r w:rsidR="00D87DEA" w:rsidRPr="00A21CA0">
        <w:t xml:space="preserve"> and expanding EE market to include</w:t>
      </w:r>
      <w:r w:rsidR="001F76E1" w:rsidRPr="00A21CA0">
        <w:t xml:space="preserve"> a diversity of contract</w:t>
      </w:r>
      <w:r w:rsidR="00B12B01" w:rsidRPr="00A21CA0">
        <w:t>s, including</w:t>
      </w:r>
      <w:r w:rsidR="00D87DEA" w:rsidRPr="00A21CA0">
        <w:t xml:space="preserve"> new</w:t>
      </w:r>
      <w:r w:rsidR="001F76E1" w:rsidRPr="00A21CA0">
        <w:t>, small,</w:t>
      </w:r>
      <w:r w:rsidR="00B12B01" w:rsidRPr="00A21CA0">
        <w:t xml:space="preserve"> DBE</w:t>
      </w:r>
      <w:r w:rsidR="00D024A0" w:rsidRPr="00A21CA0">
        <w:t xml:space="preserve">, </w:t>
      </w:r>
      <w:r w:rsidR="007F4C7A" w:rsidRPr="00A21CA0">
        <w:t>and innovation</w:t>
      </w:r>
      <w:r w:rsidR="00C8438C" w:rsidRPr="00A21CA0">
        <w:t xml:space="preserve"> </w:t>
      </w:r>
    </w:p>
    <w:p w14:paraId="38F01E6C" w14:textId="77777777" w:rsidR="000E1285" w:rsidRPr="00A21CA0" w:rsidRDefault="00041DDE" w:rsidP="000E1285">
      <w:pPr>
        <w:pStyle w:val="BodyText"/>
        <w:numPr>
          <w:ilvl w:val="1"/>
          <w:numId w:val="2"/>
        </w:numPr>
        <w:spacing w:before="1"/>
      </w:pPr>
      <w:r w:rsidRPr="00A21CA0">
        <w:t xml:space="preserve">Approach to </w:t>
      </w:r>
      <w:r w:rsidR="00DF3FC5" w:rsidRPr="00A21CA0">
        <w:t xml:space="preserve">continued </w:t>
      </w:r>
      <w:r w:rsidR="0021624D" w:rsidRPr="00A21CA0">
        <w:t xml:space="preserve">stakeholder engagement on solicitation </w:t>
      </w:r>
      <w:r w:rsidR="00DF3FC5" w:rsidRPr="00A21CA0">
        <w:t>process</w:t>
      </w:r>
    </w:p>
    <w:p w14:paraId="6CBF9196" w14:textId="399F8CFA" w:rsidR="000D1680" w:rsidRPr="00826272" w:rsidRDefault="00BC4E01" w:rsidP="00826272">
      <w:pPr>
        <w:pStyle w:val="BodyText"/>
        <w:numPr>
          <w:ilvl w:val="0"/>
          <w:numId w:val="2"/>
        </w:numPr>
        <w:spacing w:before="1"/>
        <w:rPr>
          <w:u w:val="single"/>
        </w:rPr>
      </w:pPr>
      <w:r w:rsidRPr="000E1285">
        <w:rPr>
          <w:u w:val="single"/>
        </w:rPr>
        <w:t>Coordination</w:t>
      </w:r>
      <w:r w:rsidRPr="000E1285">
        <w:rPr>
          <w:spacing w:val="2"/>
          <w:u w:val="single"/>
        </w:rPr>
        <w:t xml:space="preserve"> </w:t>
      </w:r>
      <w:r w:rsidRPr="000E1285">
        <w:rPr>
          <w:u w:val="single"/>
        </w:rPr>
        <w:t>and</w:t>
      </w:r>
      <w:r w:rsidRPr="000E1285">
        <w:rPr>
          <w:spacing w:val="-7"/>
          <w:u w:val="single"/>
        </w:rPr>
        <w:t xml:space="preserve"> </w:t>
      </w:r>
      <w:r w:rsidRPr="000E1285">
        <w:rPr>
          <w:u w:val="single"/>
        </w:rPr>
        <w:t>Stakeholder</w:t>
      </w:r>
      <w:r w:rsidRPr="000E1285">
        <w:rPr>
          <w:spacing w:val="-5"/>
          <w:u w:val="single"/>
        </w:rPr>
        <w:t xml:space="preserve"> </w:t>
      </w:r>
      <w:r w:rsidRPr="000E1285">
        <w:rPr>
          <w:u w:val="single"/>
        </w:rPr>
        <w:t>input:</w:t>
      </w:r>
    </w:p>
    <w:p w14:paraId="0C4128BF" w14:textId="77777777" w:rsidR="000D1680" w:rsidRDefault="00BC4E01" w:rsidP="00931F5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"/>
        <w:ind w:right="107"/>
        <w:rPr>
          <w:rFonts w:ascii="Symbol" w:hAnsi="Symbol"/>
          <w:sz w:val="24"/>
        </w:rPr>
      </w:pPr>
      <w:r>
        <w:rPr>
          <w:sz w:val="24"/>
        </w:rPr>
        <w:t>For program administrators with overlapping service territory, submit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</w:t>
      </w:r>
      <w:proofErr w:type="gramStart"/>
      <w:r>
        <w:rPr>
          <w:sz w:val="24"/>
        </w:rPr>
        <w:t>similar to</w:t>
      </w:r>
      <w:proofErr w:type="gramEnd"/>
      <w:r>
        <w:rPr>
          <w:sz w:val="24"/>
        </w:rPr>
        <w:t xml:space="preserve"> what is submitted in joint cooperation memos (see D.</w:t>
      </w:r>
      <w:r>
        <w:rPr>
          <w:spacing w:val="-65"/>
          <w:sz w:val="24"/>
        </w:rPr>
        <w:t xml:space="preserve"> </w:t>
      </w:r>
      <w:r>
        <w:rPr>
          <w:sz w:val="24"/>
        </w:rPr>
        <w:t>18-05-041)</w:t>
      </w:r>
    </w:p>
    <w:p w14:paraId="3AC4E79A" w14:textId="0EB6CE22" w:rsidR="000D1680" w:rsidRDefault="00BC4E01" w:rsidP="00931F5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363"/>
        <w:rPr>
          <w:rFonts w:ascii="Symbol" w:hAnsi="Symbol"/>
          <w:sz w:val="24"/>
        </w:rPr>
      </w:pPr>
      <w:r>
        <w:rPr>
          <w:sz w:val="24"/>
        </w:rPr>
        <w:t>Description of how the 4-year portfolio and budget considers and</w:t>
      </w:r>
      <w:r>
        <w:rPr>
          <w:spacing w:val="1"/>
          <w:sz w:val="24"/>
        </w:rPr>
        <w:t xml:space="preserve"> </w:t>
      </w:r>
      <w:r>
        <w:rPr>
          <w:sz w:val="24"/>
        </w:rPr>
        <w:t>coordinates</w:t>
      </w:r>
      <w:r>
        <w:rPr>
          <w:spacing w:val="-5"/>
          <w:sz w:val="24"/>
        </w:rPr>
        <w:t xml:space="preserve"> </w:t>
      </w:r>
      <w:r>
        <w:rPr>
          <w:sz w:val="24"/>
        </w:rPr>
        <w:t>with other</w:t>
      </w:r>
      <w:r>
        <w:rPr>
          <w:spacing w:val="-7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mitigate</w:t>
      </w:r>
      <w:r>
        <w:rPr>
          <w:spacing w:val="-5"/>
          <w:sz w:val="24"/>
        </w:rPr>
        <w:t xml:space="preserve"> </w:t>
      </w:r>
      <w:r w:rsidR="00574194">
        <w:rPr>
          <w:spacing w:val="-5"/>
          <w:sz w:val="24"/>
        </w:rPr>
        <w:t>duplication of efforts/un</w:t>
      </w:r>
      <w:r w:rsidR="00BD35BC">
        <w:rPr>
          <w:spacing w:val="-5"/>
          <w:sz w:val="24"/>
        </w:rPr>
        <w:t>necessary spending</w:t>
      </w:r>
      <w:r w:rsidR="00610BA5">
        <w:rPr>
          <w:spacing w:val="-5"/>
          <w:sz w:val="24"/>
        </w:rPr>
        <w:t xml:space="preserve">, or </w:t>
      </w:r>
      <w:r>
        <w:rPr>
          <w:sz w:val="24"/>
        </w:rPr>
        <w:t>customer</w:t>
      </w:r>
      <w:r>
        <w:rPr>
          <w:spacing w:val="-3"/>
          <w:sz w:val="24"/>
        </w:rPr>
        <w:t xml:space="preserve"> </w:t>
      </w:r>
      <w:r>
        <w:rPr>
          <w:sz w:val="24"/>
        </w:rPr>
        <w:t>confusion</w:t>
      </w:r>
      <w:r>
        <w:rPr>
          <w:spacing w:val="-63"/>
          <w:sz w:val="24"/>
        </w:rPr>
        <w:t xml:space="preserve"> </w:t>
      </w:r>
      <w:r w:rsidR="00574194">
        <w:rPr>
          <w:spacing w:val="-63"/>
          <w:sz w:val="24"/>
        </w:rPr>
        <w:t xml:space="preserve"> </w:t>
      </w:r>
      <w:r w:rsidR="00405965"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customer participating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 suboptimal program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z w:val="24"/>
        </w:rPr>
        <w:t>needs</w:t>
      </w:r>
    </w:p>
    <w:p w14:paraId="2EF5CBF9" w14:textId="74E4E0CE" w:rsidR="000D1680" w:rsidRDefault="00BC4E01" w:rsidP="00931F5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67"/>
        <w:rPr>
          <w:rFonts w:ascii="Symbol" w:hAnsi="Symbol"/>
          <w:sz w:val="24"/>
        </w:rPr>
      </w:pPr>
      <w:r>
        <w:rPr>
          <w:sz w:val="24"/>
        </w:rPr>
        <w:t>Discussion of how the portfolio design and budget incorporates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Commission’s Environmental and Social Justice Action Plan objectives</w:t>
      </w:r>
      <w:r w:rsidR="00424511">
        <w:rPr>
          <w:sz w:val="24"/>
        </w:rPr>
        <w:t xml:space="preserve">, </w:t>
      </w:r>
      <w:r w:rsidR="00AF6ADF">
        <w:rPr>
          <w:sz w:val="24"/>
        </w:rPr>
        <w:lastRenderedPageBreak/>
        <w:t>State greenhouse gas reduction goals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mandates,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guidance 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providing</w:t>
      </w:r>
      <w:r>
        <w:rPr>
          <w:spacing w:val="-63"/>
          <w:sz w:val="24"/>
        </w:rPr>
        <w:t xml:space="preserve"> </w:t>
      </w:r>
      <w:r>
        <w:rPr>
          <w:sz w:val="24"/>
        </w:rPr>
        <w:t>clean, safe, reliable,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affordable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to all</w:t>
      </w:r>
      <w:r>
        <w:rPr>
          <w:spacing w:val="-5"/>
          <w:sz w:val="24"/>
        </w:rPr>
        <w:t xml:space="preserve"> </w:t>
      </w:r>
      <w:r>
        <w:rPr>
          <w:sz w:val="24"/>
        </w:rPr>
        <w:t>customers</w:t>
      </w:r>
      <w:r w:rsidR="00AF6ADF">
        <w:rPr>
          <w:sz w:val="24"/>
        </w:rPr>
        <w:t xml:space="preserve"> </w:t>
      </w:r>
      <w:r w:rsidR="00A96B40">
        <w:rPr>
          <w:sz w:val="24"/>
        </w:rPr>
        <w:t>and data collected to track customers being reached</w:t>
      </w:r>
    </w:p>
    <w:p w14:paraId="269EDECF" w14:textId="77777777" w:rsidR="000D1680" w:rsidRDefault="00BC4E01" w:rsidP="00931F5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861"/>
        <w:rPr>
          <w:rFonts w:ascii="Symbol" w:hAnsi="Symbol"/>
          <w:sz w:val="20"/>
        </w:rPr>
      </w:pPr>
      <w:r>
        <w:rPr>
          <w:sz w:val="24"/>
        </w:rPr>
        <w:t>Summary of feedback received through stakeholder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63"/>
          <w:sz w:val="24"/>
        </w:rPr>
        <w:t xml:space="preserve"> </w:t>
      </w:r>
      <w:r>
        <w:rPr>
          <w:sz w:val="24"/>
        </w:rPr>
        <w:t>rejected/accepted, and</w:t>
      </w:r>
      <w:r>
        <w:rPr>
          <w:spacing w:val="2"/>
          <w:sz w:val="24"/>
        </w:rPr>
        <w:t xml:space="preserve"> </w:t>
      </w:r>
      <w:r>
        <w:rPr>
          <w:sz w:val="24"/>
        </w:rPr>
        <w:t>why.</w:t>
      </w:r>
    </w:p>
    <w:p w14:paraId="37D66C63" w14:textId="77777777" w:rsidR="000D1680" w:rsidRDefault="000D1680">
      <w:pPr>
        <w:pStyle w:val="BodyText"/>
        <w:rPr>
          <w:sz w:val="28"/>
        </w:rPr>
      </w:pPr>
    </w:p>
    <w:p w14:paraId="3808ECDB" w14:textId="77777777" w:rsidR="000D1680" w:rsidRDefault="000D1680">
      <w:pPr>
        <w:pStyle w:val="BodyText"/>
        <w:spacing w:before="7"/>
        <w:rPr>
          <w:sz w:val="39"/>
        </w:rPr>
      </w:pPr>
    </w:p>
    <w:p w14:paraId="49734DB2" w14:textId="77777777" w:rsidR="000D1680" w:rsidRDefault="00BC4E01">
      <w:pPr>
        <w:pStyle w:val="BodyText"/>
        <w:spacing w:before="1"/>
        <w:ind w:left="2991" w:right="2965"/>
        <w:jc w:val="center"/>
        <w:rPr>
          <w:rFonts w:ascii="Times New Roman"/>
        </w:rPr>
      </w:pPr>
      <w:r>
        <w:rPr>
          <w:rFonts w:ascii="Times New Roman"/>
        </w:rPr>
        <w:t>(END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ATTACHMENT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A)</w:t>
      </w:r>
    </w:p>
    <w:p w14:paraId="236B0C4E" w14:textId="0DDE69B1" w:rsidR="000D1680" w:rsidRDefault="000D1680" w:rsidP="001B3041">
      <w:pPr>
        <w:spacing w:before="93"/>
        <w:rPr>
          <w:rFonts w:ascii="Arial"/>
          <w:sz w:val="16"/>
        </w:rPr>
      </w:pPr>
    </w:p>
    <w:sectPr w:rsidR="000D1680" w:rsidSect="009605A3">
      <w:type w:val="continuous"/>
      <w:pgSz w:w="12240" w:h="15840"/>
      <w:pgMar w:top="880" w:right="1500" w:bottom="21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1F50" w14:textId="77777777" w:rsidR="00D339A6" w:rsidRDefault="00D339A6" w:rsidP="008C0B7E">
      <w:r>
        <w:separator/>
      </w:r>
    </w:p>
  </w:endnote>
  <w:endnote w:type="continuationSeparator" w:id="0">
    <w:p w14:paraId="6D7D68BA" w14:textId="77777777" w:rsidR="00D339A6" w:rsidRDefault="00D339A6" w:rsidP="008C0B7E">
      <w:r>
        <w:continuationSeparator/>
      </w:r>
    </w:p>
  </w:endnote>
  <w:endnote w:type="continuationNotice" w:id="1">
    <w:p w14:paraId="2F2B4AF4" w14:textId="77777777" w:rsidR="00D339A6" w:rsidRDefault="00D33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DA49" w14:textId="77777777" w:rsidR="00D339A6" w:rsidRDefault="00D339A6" w:rsidP="008C0B7E">
      <w:r>
        <w:separator/>
      </w:r>
    </w:p>
  </w:footnote>
  <w:footnote w:type="continuationSeparator" w:id="0">
    <w:p w14:paraId="1582B424" w14:textId="77777777" w:rsidR="00D339A6" w:rsidRDefault="00D339A6" w:rsidP="008C0B7E">
      <w:r>
        <w:continuationSeparator/>
      </w:r>
    </w:p>
  </w:footnote>
  <w:footnote w:type="continuationNotice" w:id="1">
    <w:p w14:paraId="52997949" w14:textId="77777777" w:rsidR="00D339A6" w:rsidRDefault="00D339A6"/>
  </w:footnote>
  <w:footnote w:id="2">
    <w:p w14:paraId="52437BF6" w14:textId="0F9C9E4D" w:rsidR="00817F9F" w:rsidRDefault="00817F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317C">
        <w:t>These p</w:t>
      </w:r>
      <w:r>
        <w:t>ortfolio strategies will be describ</w:t>
      </w:r>
      <w:r w:rsidR="002D317C">
        <w:t>ed in more detail within the 4-Year Portfolio Application Section</w:t>
      </w:r>
      <w:r w:rsidR="004F548E">
        <w:t>.</w:t>
      </w:r>
    </w:p>
  </w:footnote>
  <w:footnote w:id="3">
    <w:p w14:paraId="5F4EDFF3" w14:textId="7E9B9458" w:rsidR="00A21CA0" w:rsidRDefault="00A21CA0">
      <w:pPr>
        <w:pStyle w:val="FootnoteText"/>
      </w:pPr>
      <w:r>
        <w:rPr>
          <w:rStyle w:val="FootnoteReference"/>
        </w:rPr>
        <w:footnoteRef/>
      </w:r>
      <w:r>
        <w:t xml:space="preserve"> Leverage past D.18-05-041 metrics to deliver common metrics and methodologies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administrators,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Energy</w:t>
      </w:r>
      <w:r>
        <w:rPr>
          <w:spacing w:val="-58"/>
        </w:rPr>
        <w:t xml:space="preserve"> </w:t>
      </w:r>
      <w:r>
        <w:t>Efficiency</w:t>
      </w:r>
      <w:r>
        <w:rPr>
          <w:spacing w:val="3"/>
        </w:rPr>
        <w:t xml:space="preserve"> </w:t>
      </w:r>
      <w:r>
        <w:t>Coordinating</w:t>
      </w:r>
      <w:r>
        <w:rPr>
          <w:spacing w:val="-3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 xml:space="preserve">groups. Note, per D.21-05-041, </w:t>
      </w:r>
      <w:proofErr w:type="spellStart"/>
      <w:r>
        <w:t>pgs</w:t>
      </w:r>
      <w:proofErr w:type="spellEnd"/>
      <w:r>
        <w:t xml:space="preserve"> 10 and 66, existing metrics approved in D.18-05-041 are still required until the Commission undertakes a review process for future metrics in this or future EE proceedings.</w:t>
      </w:r>
    </w:p>
  </w:footnote>
  <w:footnote w:id="4">
    <w:p w14:paraId="22D03A3B" w14:textId="182CF8CD" w:rsidR="008C0B7E" w:rsidRDefault="008C0B7E">
      <w:pPr>
        <w:pStyle w:val="FootnoteText"/>
      </w:pPr>
      <w:r>
        <w:rPr>
          <w:rStyle w:val="FootnoteReference"/>
        </w:rPr>
        <w:footnoteRef/>
      </w:r>
      <w:r>
        <w:t xml:space="preserve"> Third party program is as defined per D 16-08-019, OP</w:t>
      </w:r>
      <w:r w:rsidR="002D6F8A">
        <w:t xml:space="preserve">10.   Non-IOU PAs may still solicit third party programs and should include </w:t>
      </w:r>
      <w:r w:rsidR="002A6889">
        <w:t>content here in this case.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5763"/>
    <w:multiLevelType w:val="hybridMultilevel"/>
    <w:tmpl w:val="730277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036530E"/>
    <w:multiLevelType w:val="hybridMultilevel"/>
    <w:tmpl w:val="2E70F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81FF8"/>
    <w:multiLevelType w:val="hybridMultilevel"/>
    <w:tmpl w:val="4DD2CB0C"/>
    <w:lvl w:ilvl="0" w:tplc="3DDC905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094A11C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1B41664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FD83DA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94109F1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 w:tplc="632AAB3C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BB682A88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FCF0188C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28BAC37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56611D"/>
    <w:multiLevelType w:val="hybridMultilevel"/>
    <w:tmpl w:val="CBA404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B166648"/>
    <w:multiLevelType w:val="hybridMultilevel"/>
    <w:tmpl w:val="FFFFFFFF"/>
    <w:lvl w:ilvl="0" w:tplc="63B8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2C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AF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25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A1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28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E6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2C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E1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80"/>
    <w:rsid w:val="00005A6D"/>
    <w:rsid w:val="00011CAD"/>
    <w:rsid w:val="00012E2E"/>
    <w:rsid w:val="00013AFB"/>
    <w:rsid w:val="00016FEF"/>
    <w:rsid w:val="00032521"/>
    <w:rsid w:val="00033CED"/>
    <w:rsid w:val="000362C0"/>
    <w:rsid w:val="00036D65"/>
    <w:rsid w:val="00041DDE"/>
    <w:rsid w:val="000430AB"/>
    <w:rsid w:val="00043F24"/>
    <w:rsid w:val="00045136"/>
    <w:rsid w:val="0004719C"/>
    <w:rsid w:val="00047A2B"/>
    <w:rsid w:val="0005746B"/>
    <w:rsid w:val="000611F5"/>
    <w:rsid w:val="000643F4"/>
    <w:rsid w:val="00066B3D"/>
    <w:rsid w:val="000733C4"/>
    <w:rsid w:val="00082D70"/>
    <w:rsid w:val="00083533"/>
    <w:rsid w:val="00086519"/>
    <w:rsid w:val="00090085"/>
    <w:rsid w:val="00093AB2"/>
    <w:rsid w:val="000A0799"/>
    <w:rsid w:val="000B30AF"/>
    <w:rsid w:val="000B3939"/>
    <w:rsid w:val="000D1680"/>
    <w:rsid w:val="000E1285"/>
    <w:rsid w:val="000E2C15"/>
    <w:rsid w:val="000F0411"/>
    <w:rsid w:val="000F632A"/>
    <w:rsid w:val="000F7B76"/>
    <w:rsid w:val="0010208C"/>
    <w:rsid w:val="00106231"/>
    <w:rsid w:val="001144A6"/>
    <w:rsid w:val="00122701"/>
    <w:rsid w:val="0012420D"/>
    <w:rsid w:val="001313CD"/>
    <w:rsid w:val="00140FCA"/>
    <w:rsid w:val="00144485"/>
    <w:rsid w:val="0015515C"/>
    <w:rsid w:val="00157C8B"/>
    <w:rsid w:val="0016153E"/>
    <w:rsid w:val="0016273A"/>
    <w:rsid w:val="0016289D"/>
    <w:rsid w:val="00162DCE"/>
    <w:rsid w:val="001642A5"/>
    <w:rsid w:val="00183EE8"/>
    <w:rsid w:val="00187300"/>
    <w:rsid w:val="0018AC64"/>
    <w:rsid w:val="00193111"/>
    <w:rsid w:val="00196910"/>
    <w:rsid w:val="001970B5"/>
    <w:rsid w:val="001A6B31"/>
    <w:rsid w:val="001A6D55"/>
    <w:rsid w:val="001A6F3F"/>
    <w:rsid w:val="001B0872"/>
    <w:rsid w:val="001B3041"/>
    <w:rsid w:val="001C6C98"/>
    <w:rsid w:val="001C6F5D"/>
    <w:rsid w:val="001D1AAD"/>
    <w:rsid w:val="001D2491"/>
    <w:rsid w:val="001F1937"/>
    <w:rsid w:val="001F3B54"/>
    <w:rsid w:val="001F4938"/>
    <w:rsid w:val="001F73BD"/>
    <w:rsid w:val="001F76E1"/>
    <w:rsid w:val="00204A2F"/>
    <w:rsid w:val="00210D32"/>
    <w:rsid w:val="0021624D"/>
    <w:rsid w:val="002176EB"/>
    <w:rsid w:val="00227AB5"/>
    <w:rsid w:val="0023573B"/>
    <w:rsid w:val="00235DAF"/>
    <w:rsid w:val="0023663B"/>
    <w:rsid w:val="00255681"/>
    <w:rsid w:val="00262967"/>
    <w:rsid w:val="00262CC4"/>
    <w:rsid w:val="00267D21"/>
    <w:rsid w:val="002732CA"/>
    <w:rsid w:val="00281229"/>
    <w:rsid w:val="0028233A"/>
    <w:rsid w:val="00286AFA"/>
    <w:rsid w:val="002A6889"/>
    <w:rsid w:val="002B46E3"/>
    <w:rsid w:val="002C008B"/>
    <w:rsid w:val="002C1BCC"/>
    <w:rsid w:val="002C7AD2"/>
    <w:rsid w:val="002D317C"/>
    <w:rsid w:val="002D53E7"/>
    <w:rsid w:val="002D6F8A"/>
    <w:rsid w:val="002E4B3E"/>
    <w:rsid w:val="00330F04"/>
    <w:rsid w:val="00332915"/>
    <w:rsid w:val="00332927"/>
    <w:rsid w:val="003400BA"/>
    <w:rsid w:val="00360D70"/>
    <w:rsid w:val="003611B9"/>
    <w:rsid w:val="00362ABE"/>
    <w:rsid w:val="00366959"/>
    <w:rsid w:val="00370D5F"/>
    <w:rsid w:val="003714BE"/>
    <w:rsid w:val="003905E3"/>
    <w:rsid w:val="003A0EAD"/>
    <w:rsid w:val="003A15EE"/>
    <w:rsid w:val="003A1961"/>
    <w:rsid w:val="003A5161"/>
    <w:rsid w:val="003A7B05"/>
    <w:rsid w:val="003B1964"/>
    <w:rsid w:val="003B2BC5"/>
    <w:rsid w:val="003B47DC"/>
    <w:rsid w:val="003B51D4"/>
    <w:rsid w:val="003C1AC9"/>
    <w:rsid w:val="003D0711"/>
    <w:rsid w:val="003D3088"/>
    <w:rsid w:val="003D50AF"/>
    <w:rsid w:val="003E157E"/>
    <w:rsid w:val="003E6B73"/>
    <w:rsid w:val="003F01BB"/>
    <w:rsid w:val="003F7334"/>
    <w:rsid w:val="00405965"/>
    <w:rsid w:val="004171AB"/>
    <w:rsid w:val="00421F7C"/>
    <w:rsid w:val="00424511"/>
    <w:rsid w:val="00441E8E"/>
    <w:rsid w:val="0044285D"/>
    <w:rsid w:val="004668B9"/>
    <w:rsid w:val="00470A19"/>
    <w:rsid w:val="00472713"/>
    <w:rsid w:val="00472C35"/>
    <w:rsid w:val="00491196"/>
    <w:rsid w:val="004A11D0"/>
    <w:rsid w:val="004B6BE1"/>
    <w:rsid w:val="004C40F2"/>
    <w:rsid w:val="004D3A22"/>
    <w:rsid w:val="004E201A"/>
    <w:rsid w:val="004E71BA"/>
    <w:rsid w:val="004F548E"/>
    <w:rsid w:val="00502841"/>
    <w:rsid w:val="0050455C"/>
    <w:rsid w:val="005049A6"/>
    <w:rsid w:val="00507A84"/>
    <w:rsid w:val="0052663C"/>
    <w:rsid w:val="00526B74"/>
    <w:rsid w:val="00534ACF"/>
    <w:rsid w:val="00535BA1"/>
    <w:rsid w:val="00541307"/>
    <w:rsid w:val="0054293A"/>
    <w:rsid w:val="00545C47"/>
    <w:rsid w:val="00574194"/>
    <w:rsid w:val="00580BEC"/>
    <w:rsid w:val="005813CB"/>
    <w:rsid w:val="00592EE4"/>
    <w:rsid w:val="005933E9"/>
    <w:rsid w:val="00594DB4"/>
    <w:rsid w:val="005A0EB0"/>
    <w:rsid w:val="005A71FE"/>
    <w:rsid w:val="005B7C76"/>
    <w:rsid w:val="005D0133"/>
    <w:rsid w:val="005D51BE"/>
    <w:rsid w:val="005E02A8"/>
    <w:rsid w:val="005E3537"/>
    <w:rsid w:val="005E7C33"/>
    <w:rsid w:val="005F34BD"/>
    <w:rsid w:val="005F5D2A"/>
    <w:rsid w:val="0060152B"/>
    <w:rsid w:val="0060231E"/>
    <w:rsid w:val="00610BA5"/>
    <w:rsid w:val="006169C4"/>
    <w:rsid w:val="00635BFC"/>
    <w:rsid w:val="006421D9"/>
    <w:rsid w:val="00646B5F"/>
    <w:rsid w:val="00647AD5"/>
    <w:rsid w:val="006528D7"/>
    <w:rsid w:val="00671148"/>
    <w:rsid w:val="00676B8E"/>
    <w:rsid w:val="0068250F"/>
    <w:rsid w:val="00693808"/>
    <w:rsid w:val="006A7E94"/>
    <w:rsid w:val="006C02E9"/>
    <w:rsid w:val="006C6842"/>
    <w:rsid w:val="006D0EC5"/>
    <w:rsid w:val="006E1232"/>
    <w:rsid w:val="006F2948"/>
    <w:rsid w:val="006F6728"/>
    <w:rsid w:val="006F7A23"/>
    <w:rsid w:val="006F7C19"/>
    <w:rsid w:val="007008A5"/>
    <w:rsid w:val="0071089D"/>
    <w:rsid w:val="007306B2"/>
    <w:rsid w:val="00734C63"/>
    <w:rsid w:val="007373F3"/>
    <w:rsid w:val="007426DF"/>
    <w:rsid w:val="00743F8E"/>
    <w:rsid w:val="00753787"/>
    <w:rsid w:val="00755A50"/>
    <w:rsid w:val="0077124F"/>
    <w:rsid w:val="00773438"/>
    <w:rsid w:val="00774545"/>
    <w:rsid w:val="0078089F"/>
    <w:rsid w:val="007A1F44"/>
    <w:rsid w:val="007B163F"/>
    <w:rsid w:val="007C06C1"/>
    <w:rsid w:val="007C22CA"/>
    <w:rsid w:val="007F2071"/>
    <w:rsid w:val="007F356A"/>
    <w:rsid w:val="007F4C7A"/>
    <w:rsid w:val="007F6A59"/>
    <w:rsid w:val="008028FE"/>
    <w:rsid w:val="00817F9F"/>
    <w:rsid w:val="00826272"/>
    <w:rsid w:val="00832573"/>
    <w:rsid w:val="008355CF"/>
    <w:rsid w:val="00841363"/>
    <w:rsid w:val="00844B34"/>
    <w:rsid w:val="008536DC"/>
    <w:rsid w:val="00862B9D"/>
    <w:rsid w:val="00862CAB"/>
    <w:rsid w:val="0087024B"/>
    <w:rsid w:val="00885C79"/>
    <w:rsid w:val="008A235B"/>
    <w:rsid w:val="008A784A"/>
    <w:rsid w:val="008B165E"/>
    <w:rsid w:val="008B1918"/>
    <w:rsid w:val="008C0B7E"/>
    <w:rsid w:val="008C1CD5"/>
    <w:rsid w:val="008C6709"/>
    <w:rsid w:val="008C76C3"/>
    <w:rsid w:val="008D4771"/>
    <w:rsid w:val="008E031C"/>
    <w:rsid w:val="008E11F6"/>
    <w:rsid w:val="008E1867"/>
    <w:rsid w:val="008E31AA"/>
    <w:rsid w:val="008E51AA"/>
    <w:rsid w:val="008F0E77"/>
    <w:rsid w:val="008F1912"/>
    <w:rsid w:val="008F1C7F"/>
    <w:rsid w:val="008F4391"/>
    <w:rsid w:val="00912A6F"/>
    <w:rsid w:val="009158C5"/>
    <w:rsid w:val="00931F5E"/>
    <w:rsid w:val="0093673E"/>
    <w:rsid w:val="0094159C"/>
    <w:rsid w:val="0094678C"/>
    <w:rsid w:val="00950198"/>
    <w:rsid w:val="00951D97"/>
    <w:rsid w:val="00957584"/>
    <w:rsid w:val="00957725"/>
    <w:rsid w:val="009605A3"/>
    <w:rsid w:val="0097102B"/>
    <w:rsid w:val="009803C8"/>
    <w:rsid w:val="009874E6"/>
    <w:rsid w:val="009A1D70"/>
    <w:rsid w:val="009A43CF"/>
    <w:rsid w:val="009B0FB1"/>
    <w:rsid w:val="009B22C2"/>
    <w:rsid w:val="009B3E9E"/>
    <w:rsid w:val="009C4485"/>
    <w:rsid w:val="009C7A59"/>
    <w:rsid w:val="009E311C"/>
    <w:rsid w:val="009E648B"/>
    <w:rsid w:val="009E6E1C"/>
    <w:rsid w:val="00A01177"/>
    <w:rsid w:val="00A011FF"/>
    <w:rsid w:val="00A07003"/>
    <w:rsid w:val="00A114EC"/>
    <w:rsid w:val="00A1192C"/>
    <w:rsid w:val="00A17D51"/>
    <w:rsid w:val="00A21CA0"/>
    <w:rsid w:val="00A25B48"/>
    <w:rsid w:val="00A37145"/>
    <w:rsid w:val="00A42C38"/>
    <w:rsid w:val="00A45A05"/>
    <w:rsid w:val="00A468D0"/>
    <w:rsid w:val="00A71ACC"/>
    <w:rsid w:val="00A7308C"/>
    <w:rsid w:val="00A771B8"/>
    <w:rsid w:val="00A82FB0"/>
    <w:rsid w:val="00A830C3"/>
    <w:rsid w:val="00A94830"/>
    <w:rsid w:val="00A949AC"/>
    <w:rsid w:val="00A94B12"/>
    <w:rsid w:val="00A96B40"/>
    <w:rsid w:val="00AA417C"/>
    <w:rsid w:val="00AA46C0"/>
    <w:rsid w:val="00AB0E5F"/>
    <w:rsid w:val="00AC380C"/>
    <w:rsid w:val="00AC7154"/>
    <w:rsid w:val="00AF5AEC"/>
    <w:rsid w:val="00AF6ADF"/>
    <w:rsid w:val="00AF754D"/>
    <w:rsid w:val="00B05491"/>
    <w:rsid w:val="00B06874"/>
    <w:rsid w:val="00B12B01"/>
    <w:rsid w:val="00B236B0"/>
    <w:rsid w:val="00B25219"/>
    <w:rsid w:val="00B25352"/>
    <w:rsid w:val="00B25741"/>
    <w:rsid w:val="00B30042"/>
    <w:rsid w:val="00B312B2"/>
    <w:rsid w:val="00B32207"/>
    <w:rsid w:val="00B33B38"/>
    <w:rsid w:val="00B40587"/>
    <w:rsid w:val="00B55F79"/>
    <w:rsid w:val="00B61D02"/>
    <w:rsid w:val="00B73ED8"/>
    <w:rsid w:val="00B77119"/>
    <w:rsid w:val="00B847EC"/>
    <w:rsid w:val="00B9164B"/>
    <w:rsid w:val="00B968C7"/>
    <w:rsid w:val="00BB1D75"/>
    <w:rsid w:val="00BB39CA"/>
    <w:rsid w:val="00BB70D0"/>
    <w:rsid w:val="00BB7B2D"/>
    <w:rsid w:val="00BC213A"/>
    <w:rsid w:val="00BC2AFD"/>
    <w:rsid w:val="00BC4E01"/>
    <w:rsid w:val="00BC71E4"/>
    <w:rsid w:val="00BD23C1"/>
    <w:rsid w:val="00BD2868"/>
    <w:rsid w:val="00BD35BC"/>
    <w:rsid w:val="00BE21B1"/>
    <w:rsid w:val="00BF1989"/>
    <w:rsid w:val="00BF7BDD"/>
    <w:rsid w:val="00C01CEA"/>
    <w:rsid w:val="00C0326D"/>
    <w:rsid w:val="00C05A23"/>
    <w:rsid w:val="00C10F56"/>
    <w:rsid w:val="00C256AE"/>
    <w:rsid w:val="00C636F6"/>
    <w:rsid w:val="00C75430"/>
    <w:rsid w:val="00C82E83"/>
    <w:rsid w:val="00C83771"/>
    <w:rsid w:val="00C8438C"/>
    <w:rsid w:val="00C903D4"/>
    <w:rsid w:val="00C9099E"/>
    <w:rsid w:val="00C92272"/>
    <w:rsid w:val="00C93F35"/>
    <w:rsid w:val="00C948AD"/>
    <w:rsid w:val="00C95548"/>
    <w:rsid w:val="00CB7539"/>
    <w:rsid w:val="00CC2549"/>
    <w:rsid w:val="00CD7876"/>
    <w:rsid w:val="00CE111F"/>
    <w:rsid w:val="00CE33F5"/>
    <w:rsid w:val="00CF2E88"/>
    <w:rsid w:val="00D00B86"/>
    <w:rsid w:val="00D024A0"/>
    <w:rsid w:val="00D0653C"/>
    <w:rsid w:val="00D158FC"/>
    <w:rsid w:val="00D26A79"/>
    <w:rsid w:val="00D26EDF"/>
    <w:rsid w:val="00D339A6"/>
    <w:rsid w:val="00D46ADA"/>
    <w:rsid w:val="00D50F6C"/>
    <w:rsid w:val="00D51EEA"/>
    <w:rsid w:val="00D61CF7"/>
    <w:rsid w:val="00D62649"/>
    <w:rsid w:val="00D63685"/>
    <w:rsid w:val="00D66A56"/>
    <w:rsid w:val="00D83FE5"/>
    <w:rsid w:val="00D87DEA"/>
    <w:rsid w:val="00D90E17"/>
    <w:rsid w:val="00D96830"/>
    <w:rsid w:val="00D96BA9"/>
    <w:rsid w:val="00DB5716"/>
    <w:rsid w:val="00DB5AB1"/>
    <w:rsid w:val="00DD1F81"/>
    <w:rsid w:val="00DD7293"/>
    <w:rsid w:val="00DE3010"/>
    <w:rsid w:val="00DE355D"/>
    <w:rsid w:val="00DF3FC5"/>
    <w:rsid w:val="00DF5A56"/>
    <w:rsid w:val="00E057F9"/>
    <w:rsid w:val="00E16BC5"/>
    <w:rsid w:val="00E3096D"/>
    <w:rsid w:val="00E32CAD"/>
    <w:rsid w:val="00E35D68"/>
    <w:rsid w:val="00E442B0"/>
    <w:rsid w:val="00E519AA"/>
    <w:rsid w:val="00E548C5"/>
    <w:rsid w:val="00E56CCA"/>
    <w:rsid w:val="00E578E3"/>
    <w:rsid w:val="00E62CDB"/>
    <w:rsid w:val="00E62E25"/>
    <w:rsid w:val="00E662CB"/>
    <w:rsid w:val="00E81AF6"/>
    <w:rsid w:val="00E841EA"/>
    <w:rsid w:val="00EA2981"/>
    <w:rsid w:val="00EA34ED"/>
    <w:rsid w:val="00EA5725"/>
    <w:rsid w:val="00EC0BAA"/>
    <w:rsid w:val="00EC4816"/>
    <w:rsid w:val="00EE10D5"/>
    <w:rsid w:val="00EF1965"/>
    <w:rsid w:val="00F04A6D"/>
    <w:rsid w:val="00F17618"/>
    <w:rsid w:val="00F2074F"/>
    <w:rsid w:val="00F30EE4"/>
    <w:rsid w:val="00F32E01"/>
    <w:rsid w:val="00F360BE"/>
    <w:rsid w:val="00F47854"/>
    <w:rsid w:val="00F54213"/>
    <w:rsid w:val="00F554AE"/>
    <w:rsid w:val="00F56687"/>
    <w:rsid w:val="00F568B9"/>
    <w:rsid w:val="00F75E5C"/>
    <w:rsid w:val="00F81361"/>
    <w:rsid w:val="00F83DD1"/>
    <w:rsid w:val="00F91103"/>
    <w:rsid w:val="00F92711"/>
    <w:rsid w:val="00F93410"/>
    <w:rsid w:val="00FA5367"/>
    <w:rsid w:val="00FB1DB2"/>
    <w:rsid w:val="00FB1F4A"/>
    <w:rsid w:val="00FB25E5"/>
    <w:rsid w:val="00FB4AD6"/>
    <w:rsid w:val="00FB698A"/>
    <w:rsid w:val="00FC0C7C"/>
    <w:rsid w:val="00FC6EBA"/>
    <w:rsid w:val="00FD040C"/>
    <w:rsid w:val="00FF0DF4"/>
    <w:rsid w:val="00FF1263"/>
    <w:rsid w:val="00FF13BB"/>
    <w:rsid w:val="05B8859A"/>
    <w:rsid w:val="07102955"/>
    <w:rsid w:val="0A9434F3"/>
    <w:rsid w:val="0AD1207D"/>
    <w:rsid w:val="0AE92C07"/>
    <w:rsid w:val="0E745CBC"/>
    <w:rsid w:val="101648A8"/>
    <w:rsid w:val="1053C24B"/>
    <w:rsid w:val="11217828"/>
    <w:rsid w:val="119F7C71"/>
    <w:rsid w:val="14138A83"/>
    <w:rsid w:val="1599788F"/>
    <w:rsid w:val="19E2DDF5"/>
    <w:rsid w:val="1A4D9B32"/>
    <w:rsid w:val="1E255CD7"/>
    <w:rsid w:val="1F79BC92"/>
    <w:rsid w:val="2058FBEE"/>
    <w:rsid w:val="223DABA7"/>
    <w:rsid w:val="23F75E68"/>
    <w:rsid w:val="2BA1DF12"/>
    <w:rsid w:val="319CB52C"/>
    <w:rsid w:val="33F78D58"/>
    <w:rsid w:val="3576F862"/>
    <w:rsid w:val="35935DB9"/>
    <w:rsid w:val="3ABAF5FA"/>
    <w:rsid w:val="3CF21942"/>
    <w:rsid w:val="3D79EAEB"/>
    <w:rsid w:val="3ECC7C64"/>
    <w:rsid w:val="4166A60D"/>
    <w:rsid w:val="42163200"/>
    <w:rsid w:val="449E0A9F"/>
    <w:rsid w:val="46339603"/>
    <w:rsid w:val="4D6F5E74"/>
    <w:rsid w:val="4FCE0E03"/>
    <w:rsid w:val="521EBBBA"/>
    <w:rsid w:val="52A47AB8"/>
    <w:rsid w:val="550E92D6"/>
    <w:rsid w:val="55AE8680"/>
    <w:rsid w:val="574B8BA2"/>
    <w:rsid w:val="58C90E69"/>
    <w:rsid w:val="5E407A9F"/>
    <w:rsid w:val="5EAD331F"/>
    <w:rsid w:val="5FB8A8B7"/>
    <w:rsid w:val="5FECD2D5"/>
    <w:rsid w:val="623FCB11"/>
    <w:rsid w:val="62DEE530"/>
    <w:rsid w:val="63B65898"/>
    <w:rsid w:val="6573196B"/>
    <w:rsid w:val="6C2E712E"/>
    <w:rsid w:val="6CA3B7D1"/>
    <w:rsid w:val="6D2643A1"/>
    <w:rsid w:val="70C1747B"/>
    <w:rsid w:val="74144089"/>
    <w:rsid w:val="76229CD3"/>
    <w:rsid w:val="7695F492"/>
    <w:rsid w:val="786A9ED1"/>
    <w:rsid w:val="79C01682"/>
    <w:rsid w:val="7B37B016"/>
    <w:rsid w:val="7C1B2470"/>
    <w:rsid w:val="7F15E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E087"/>
  <w15:docId w15:val="{82119399-5F74-5A44-84D3-B248971F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00"/>
      <w:ind w:left="2991" w:right="2966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4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A2F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A2F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B7E"/>
    <w:rPr>
      <w:rFonts w:ascii="Century Gothic" w:eastAsia="Century Gothic" w:hAnsi="Century Gothic" w:cs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B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AD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1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AD"/>
    <w:rPr>
      <w:rFonts w:ascii="Century Gothic" w:eastAsia="Century Gothic" w:hAnsi="Century Gothic" w:cs="Century Gothic"/>
    </w:rPr>
  </w:style>
  <w:style w:type="character" w:styleId="UnresolvedMention">
    <w:name w:val="Unresolved Mention"/>
    <w:basedOn w:val="DefaultParagraphFont"/>
    <w:uiPriority w:val="99"/>
    <w:unhideWhenUsed/>
    <w:rsid w:val="002366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3663B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13"/>
    <w:rPr>
      <w:rFonts w:ascii="Segoe UI" w:eastAsia="Century Gothic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49AC"/>
    <w:pPr>
      <w:widowControl/>
      <w:autoSpaceDE/>
      <w:autoSpaceDN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aeecc.org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49BE671C20243961F37AC05F211E9" ma:contentTypeVersion="2" ma:contentTypeDescription="Create a new document." ma:contentTypeScope="" ma:versionID="d715ca947869373d0612b3a231f9f714">
  <xsd:schema xmlns:xsd="http://www.w3.org/2001/XMLSchema" xmlns:xs="http://www.w3.org/2001/XMLSchema" xmlns:p="http://schemas.microsoft.com/office/2006/metadata/properties" xmlns:ns2="6da183d1-d3bd-4cb5-ac0c-d97738cc4603" targetNamespace="http://schemas.microsoft.com/office/2006/metadata/properties" ma:root="true" ma:fieldsID="364c173925a5862f90fc19270eb3a1d7" ns2:_="">
    <xsd:import namespace="6da183d1-d3bd-4cb5-ac0c-d97738cc4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183d1-d3bd-4cb5-ac0c-d97738cc4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e22d63-cd76-4ad0-9cc0-8f2b2146ce9f">
      <UserInfo>
        <DisplayName>Strindberg, Nils</DisplayName>
        <AccountId>27</AccountId>
        <AccountType/>
      </UserInfo>
    </SharedWithUsers>
  </documentManagement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A6CD1-EE15-4E23-86E8-5EBAC50DE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6225F-FF57-4A45-BCB5-CD48B732E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E94C4-E47B-4831-BD44-40D3D3329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183d1-d3bd-4cb5-ac0c-d97738cc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BD8FC-8B1C-3742-B000-3E386E540A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D0EA9A-4013-41CB-B2C3-EA1143FF77D9}">
  <ds:schemaRefs>
    <ds:schemaRef ds:uri="http://schemas.microsoft.com/office/2006/metadata/properties"/>
    <ds:schemaRef ds:uri="http://schemas.microsoft.com/office/infopath/2007/PartnerControls"/>
    <ds:schemaRef ds:uri="e5e22d63-cd76-4ad0-9cc0-8f2b2146ce9f"/>
  </ds:schemaRefs>
</ds:datastoreItem>
</file>

<file path=customXml/itemProps6.xml><?xml version="1.0" encoding="utf-8"?>
<ds:datastoreItem xmlns:ds="http://schemas.openxmlformats.org/officeDocument/2006/customXml" ds:itemID="{F7CAF408-1DEB-40B5-8174-5944E01031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1817</Words>
  <Characters>10363</Characters>
  <Application>Microsoft Office Word</Application>
  <DocSecurity>0</DocSecurity>
  <Lines>86</Lines>
  <Paragraphs>24</Paragraphs>
  <ScaleCrop>false</ScaleCrop>
  <Company>CPUC</Company>
  <LinksUpToDate>false</LinksUpToDate>
  <CharactersWithSpaces>12156</CharactersWithSpaces>
  <SharedDoc>false</SharedDoc>
  <HLinks>
    <vt:vector size="12" baseType="variant"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https://caeecc.org/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mailto:Alison.LaBonte@cpuc.ca.gov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cp:lastModifiedBy>Susan Rivo</cp:lastModifiedBy>
  <cp:revision>2</cp:revision>
  <dcterms:created xsi:type="dcterms:W3CDTF">2021-07-26T04:09:00Z</dcterms:created>
  <dcterms:modified xsi:type="dcterms:W3CDTF">2021-07-26T04:09:00Z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0x0101007CC49BE671C20243961F37AC05F211E9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