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D02B9" w14:textId="77777777" w:rsidR="00D81E99" w:rsidRPr="00130F78" w:rsidRDefault="00D81E99" w:rsidP="00D81E99">
      <w:pPr>
        <w:jc w:val="center"/>
        <w:rPr>
          <w:rStyle w:val="BookTitle"/>
          <w:rFonts w:ascii="Avenir LT Std 35 Light" w:eastAsia="Segoe UI" w:hAnsi="Avenir LT Std 35 Light" w:cs="Segoe UI"/>
          <w:b w:val="0"/>
          <w:i w:val="0"/>
          <w:sz w:val="20"/>
          <w:szCs w:val="20"/>
        </w:rPr>
      </w:pPr>
    </w:p>
    <w:p w14:paraId="0C54B688" w14:textId="77777777" w:rsidR="00D81E99" w:rsidRPr="00130F78" w:rsidRDefault="00D81E99" w:rsidP="00D81E99">
      <w:pPr>
        <w:jc w:val="center"/>
        <w:rPr>
          <w:rStyle w:val="BookTitle"/>
          <w:rFonts w:ascii="Avenir LT Std 35 Light" w:eastAsia="Segoe UI" w:hAnsi="Avenir LT Std 35 Light" w:cs="Segoe UI"/>
          <w:b w:val="0"/>
          <w:i w:val="0"/>
          <w:sz w:val="20"/>
          <w:szCs w:val="20"/>
        </w:rPr>
      </w:pPr>
    </w:p>
    <w:p w14:paraId="3BE8CFE1" w14:textId="77777777" w:rsidR="00D81E99" w:rsidRPr="00130F78" w:rsidRDefault="00D81E99" w:rsidP="00D81E99">
      <w:pPr>
        <w:jc w:val="center"/>
        <w:rPr>
          <w:rStyle w:val="BookTitle"/>
          <w:rFonts w:ascii="Avenir LT Std 35 Light" w:eastAsia="Segoe UI" w:hAnsi="Avenir LT Std 35 Light" w:cs="Segoe UI"/>
          <w:b w:val="0"/>
          <w:i w:val="0"/>
          <w:sz w:val="20"/>
          <w:szCs w:val="20"/>
        </w:rPr>
      </w:pPr>
    </w:p>
    <w:p w14:paraId="35607E7E" w14:textId="77777777" w:rsidR="00D81E99" w:rsidRPr="00130F78" w:rsidRDefault="00D81E99" w:rsidP="00D81E99">
      <w:pPr>
        <w:jc w:val="center"/>
        <w:rPr>
          <w:rStyle w:val="BookTitle"/>
          <w:rFonts w:ascii="Avenir LT Std 35 Light" w:eastAsia="Segoe UI" w:hAnsi="Avenir LT Std 35 Light" w:cs="Segoe UI"/>
          <w:b w:val="0"/>
          <w:i w:val="0"/>
          <w:sz w:val="20"/>
          <w:szCs w:val="20"/>
        </w:rPr>
      </w:pPr>
    </w:p>
    <w:p w14:paraId="55C186E2" w14:textId="77777777" w:rsidR="00D81E99" w:rsidRPr="00130F78" w:rsidRDefault="00D81E99" w:rsidP="00D81E99">
      <w:pPr>
        <w:jc w:val="center"/>
        <w:rPr>
          <w:rStyle w:val="BookTitle"/>
          <w:rFonts w:ascii="Avenir LT Std 35 Light" w:eastAsia="Segoe UI" w:hAnsi="Avenir LT Std 35 Light" w:cs="Segoe UI"/>
          <w:b w:val="0"/>
          <w:i w:val="0"/>
          <w:sz w:val="20"/>
          <w:szCs w:val="20"/>
        </w:rPr>
      </w:pPr>
    </w:p>
    <w:p w14:paraId="5F3A7727" w14:textId="77777777" w:rsidR="00D81E99" w:rsidRPr="00130F78" w:rsidRDefault="00D81E99" w:rsidP="00D81E99">
      <w:pPr>
        <w:jc w:val="center"/>
        <w:rPr>
          <w:rStyle w:val="BookTitle"/>
          <w:rFonts w:ascii="Avenir LT Std 35 Light" w:eastAsia="Segoe UI" w:hAnsi="Avenir LT Std 35 Light" w:cs="Segoe UI"/>
          <w:b w:val="0"/>
          <w:i w:val="0"/>
          <w:sz w:val="20"/>
          <w:szCs w:val="20"/>
        </w:rPr>
      </w:pPr>
    </w:p>
    <w:p w14:paraId="62D912AE" w14:textId="2EFA9BDF" w:rsidR="002105B3" w:rsidRPr="00130F78" w:rsidRDefault="0029237C" w:rsidP="00D81E99">
      <w:pPr>
        <w:jc w:val="center"/>
        <w:rPr>
          <w:rStyle w:val="BookTitle"/>
          <w:rFonts w:ascii="Avenir LT Std 35 Light" w:eastAsia="Segoe UI" w:hAnsi="Avenir LT Std 35 Light" w:cs="Segoe UI"/>
          <w:b w:val="0"/>
          <w:i w:val="0"/>
          <w:sz w:val="20"/>
          <w:szCs w:val="20"/>
        </w:rPr>
      </w:pPr>
      <w:r w:rsidRPr="00130F78">
        <w:rPr>
          <w:rFonts w:ascii="Avenir LT Std 35 Light" w:hAnsi="Avenir LT Std 35 Light"/>
          <w:noProof/>
        </w:rPr>
        <w:drawing>
          <wp:inline distT="0" distB="0" distL="0" distR="0" wp14:anchorId="4B9B38D9" wp14:editId="2B727F0D">
            <wp:extent cx="2596896" cy="640174"/>
            <wp:effectExtent l="0" t="0" r="0" b="0"/>
            <wp:docPr id="29" name="Picture 2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1">
                      <a:extLst>
                        <a:ext uri="{28A0092B-C50C-407E-A947-70E740481C1C}">
                          <a14:useLocalDpi xmlns:a14="http://schemas.microsoft.com/office/drawing/2010/main" val="0"/>
                        </a:ext>
                      </a:extLst>
                    </a:blip>
                    <a:stretch>
                      <a:fillRect/>
                    </a:stretch>
                  </pic:blipFill>
                  <pic:spPr>
                    <a:xfrm>
                      <a:off x="0" y="0"/>
                      <a:ext cx="2596896" cy="640174"/>
                    </a:xfrm>
                    <a:prstGeom prst="rect">
                      <a:avLst/>
                    </a:prstGeom>
                  </pic:spPr>
                </pic:pic>
              </a:graphicData>
            </a:graphic>
          </wp:inline>
        </w:drawing>
      </w:r>
    </w:p>
    <w:p w14:paraId="6B680498" w14:textId="77777777" w:rsidR="00BE759C" w:rsidRPr="00130F78" w:rsidRDefault="00BE759C" w:rsidP="0086341F">
      <w:pPr>
        <w:pStyle w:val="BodyText"/>
        <w:rPr>
          <w:rFonts w:ascii="Avenir LT Std 35 Light" w:eastAsia="Segoe UI" w:hAnsi="Avenir LT Std 35 Light" w:cs="Segoe UI"/>
          <w:sz w:val="20"/>
          <w:szCs w:val="20"/>
        </w:rPr>
      </w:pPr>
    </w:p>
    <w:p w14:paraId="108520AD" w14:textId="77777777" w:rsidR="00BE759C" w:rsidRPr="00130F78" w:rsidRDefault="00BE759C" w:rsidP="0086341F">
      <w:pPr>
        <w:pStyle w:val="BodyText"/>
        <w:rPr>
          <w:rFonts w:ascii="Avenir LT Std 35 Light" w:eastAsia="Segoe UI" w:hAnsi="Avenir LT Std 35 Light" w:cs="Segoe UI"/>
          <w:sz w:val="20"/>
          <w:szCs w:val="20"/>
        </w:rPr>
      </w:pPr>
    </w:p>
    <w:p w14:paraId="5E433E39" w14:textId="77777777" w:rsidR="00BE759C" w:rsidRPr="00130F78" w:rsidRDefault="00BE759C" w:rsidP="0086341F">
      <w:pPr>
        <w:pStyle w:val="BodyText"/>
        <w:rPr>
          <w:rFonts w:ascii="Avenir LT Std 35 Light" w:eastAsia="Segoe UI" w:hAnsi="Avenir LT Std 35 Light" w:cs="Segoe UI"/>
          <w:sz w:val="20"/>
          <w:szCs w:val="20"/>
        </w:rPr>
      </w:pPr>
    </w:p>
    <w:p w14:paraId="54B70572" w14:textId="77777777" w:rsidR="002105B3" w:rsidRPr="00130F78" w:rsidRDefault="002105B3" w:rsidP="0086341F">
      <w:pPr>
        <w:pStyle w:val="Caption"/>
        <w:rPr>
          <w:rFonts w:ascii="Avenir LT Std 35 Light" w:eastAsia="Segoe UI" w:hAnsi="Avenir LT Std 35 Light" w:cs="Segoe UI"/>
          <w:sz w:val="56"/>
          <w:szCs w:val="56"/>
        </w:rPr>
      </w:pPr>
      <w:r w:rsidRPr="00130F78">
        <w:rPr>
          <w:rFonts w:ascii="Avenir LT Std 35 Light" w:eastAsia="Segoe UI" w:hAnsi="Avenir LT Std 35 Light" w:cs="Segoe UI"/>
          <w:sz w:val="56"/>
          <w:szCs w:val="56"/>
        </w:rPr>
        <w:t>Implementation Plan</w:t>
      </w:r>
    </w:p>
    <w:p w14:paraId="0C58C01B" w14:textId="77777777" w:rsidR="00692C1F" w:rsidRPr="00130F78" w:rsidRDefault="00692C1F" w:rsidP="0086341F">
      <w:pPr>
        <w:pStyle w:val="Illustration"/>
        <w:rPr>
          <w:rFonts w:ascii="Avenir LT Std 35 Light" w:eastAsia="Segoe UI" w:hAnsi="Avenir LT Std 35 Light" w:cs="Segoe UI"/>
          <w:sz w:val="36"/>
          <w:szCs w:val="36"/>
        </w:rPr>
      </w:pPr>
    </w:p>
    <w:p w14:paraId="43CE8F8B" w14:textId="4DDF9D24" w:rsidR="00311599" w:rsidRPr="00130F78" w:rsidRDefault="0E722594" w:rsidP="0086341F">
      <w:pPr>
        <w:pStyle w:val="Caption"/>
        <w:rPr>
          <w:rFonts w:ascii="Avenir LT Std 35 Light" w:eastAsia="Segoe UI" w:hAnsi="Avenir LT Std 35 Light" w:cs="Segoe UI"/>
          <w:sz w:val="52"/>
          <w:szCs w:val="52"/>
        </w:rPr>
      </w:pPr>
      <w:r w:rsidRPr="00130F78">
        <w:rPr>
          <w:rFonts w:ascii="Avenir LT Std 35 Light" w:eastAsia="Segoe UI" w:hAnsi="Avenir LT Std 35 Light" w:cs="Segoe UI"/>
          <w:sz w:val="52"/>
          <w:szCs w:val="52"/>
        </w:rPr>
        <w:t>Local Industrial and Agricultural Strategic Energy Management (SEM)</w:t>
      </w:r>
      <w:r w:rsidR="000F720C" w:rsidRPr="00130F78">
        <w:rPr>
          <w:rFonts w:ascii="Avenir LT Std 35 Light" w:eastAsia="Segoe UI" w:hAnsi="Avenir LT Std 35 Light" w:cs="Segoe UI"/>
          <w:sz w:val="52"/>
          <w:szCs w:val="52"/>
        </w:rPr>
        <w:t xml:space="preserve"> Program</w:t>
      </w:r>
    </w:p>
    <w:p w14:paraId="6665A920" w14:textId="77777777" w:rsidR="00122673" w:rsidRPr="00130F78" w:rsidRDefault="00122673" w:rsidP="0086341F">
      <w:pPr>
        <w:pStyle w:val="BodyText"/>
        <w:rPr>
          <w:rFonts w:ascii="Avenir LT Std 35 Light" w:eastAsia="Segoe UI" w:hAnsi="Avenir LT Std 35 Light" w:cs="Segoe UI"/>
          <w:sz w:val="20"/>
          <w:szCs w:val="20"/>
        </w:rPr>
      </w:pPr>
    </w:p>
    <w:p w14:paraId="62C6AF66" w14:textId="77777777" w:rsidR="00B35AAE" w:rsidRPr="00B35AAE" w:rsidRDefault="00B35AAE" w:rsidP="0086341F">
      <w:pPr>
        <w:pStyle w:val="Caption"/>
        <w:rPr>
          <w:rFonts w:ascii="Avenir LT Std 35 Light" w:eastAsia="Segoe UI" w:hAnsi="Avenir LT Std 35 Light" w:cs="Segoe UI"/>
          <w:color w:val="FF0000"/>
          <w:sz w:val="36"/>
          <w:szCs w:val="36"/>
        </w:rPr>
      </w:pPr>
      <w:r w:rsidRPr="00B35AAE">
        <w:rPr>
          <w:rFonts w:ascii="Avenir LT Std 35 Light" w:eastAsia="Segoe UI" w:hAnsi="Avenir LT Std 35 Light" w:cs="Segoe UI"/>
          <w:color w:val="FF0000"/>
          <w:sz w:val="36"/>
          <w:szCs w:val="36"/>
        </w:rPr>
        <w:t>DRAFT 2</w:t>
      </w:r>
    </w:p>
    <w:p w14:paraId="65162476" w14:textId="5C8E8665" w:rsidR="00692C1F" w:rsidRPr="00130F78" w:rsidRDefault="00692C1F" w:rsidP="0086341F">
      <w:pPr>
        <w:pStyle w:val="Caption"/>
        <w:rPr>
          <w:rFonts w:ascii="Avenir LT Std 35 Light" w:eastAsia="Segoe UI" w:hAnsi="Avenir LT Std 35 Light" w:cs="Segoe UI"/>
          <w:sz w:val="36"/>
          <w:szCs w:val="36"/>
        </w:rPr>
      </w:pPr>
      <w:r w:rsidRPr="00130F78">
        <w:rPr>
          <w:rFonts w:ascii="Avenir LT Std 35 Light" w:eastAsia="Segoe UI" w:hAnsi="Avenir LT Std 35 Light" w:cs="Segoe UI"/>
          <w:sz w:val="36"/>
          <w:szCs w:val="36"/>
        </w:rPr>
        <w:t xml:space="preserve">First Filing Date: </w:t>
      </w:r>
      <w:r w:rsidR="00EF7A0F" w:rsidRPr="00130F78">
        <w:rPr>
          <w:rFonts w:ascii="Avenir LT Std 35 Light" w:eastAsia="Segoe UI" w:hAnsi="Avenir LT Std 35 Light" w:cs="Segoe UI"/>
          <w:sz w:val="36"/>
          <w:szCs w:val="36"/>
        </w:rPr>
        <w:t>-/-</w:t>
      </w:r>
      <w:r w:rsidR="00C17932" w:rsidRPr="00130F78">
        <w:rPr>
          <w:rFonts w:ascii="Avenir LT Std 35 Light" w:eastAsia="Segoe UI" w:hAnsi="Avenir LT Std 35 Light" w:cs="Segoe UI"/>
          <w:sz w:val="36"/>
          <w:szCs w:val="36"/>
        </w:rPr>
        <w:t>/202</w:t>
      </w:r>
      <w:r w:rsidR="00EF7A0F" w:rsidRPr="00130F78">
        <w:rPr>
          <w:rFonts w:ascii="Avenir LT Std 35 Light" w:eastAsia="Segoe UI" w:hAnsi="Avenir LT Std 35 Light" w:cs="Segoe UI"/>
          <w:sz w:val="36"/>
          <w:szCs w:val="36"/>
        </w:rPr>
        <w:t>4</w:t>
      </w:r>
    </w:p>
    <w:p w14:paraId="1D81BC07" w14:textId="77777777" w:rsidR="00197690" w:rsidRPr="00130F78" w:rsidRDefault="003F7546" w:rsidP="0086341F">
      <w:pPr>
        <w:pStyle w:val="Caption"/>
        <w:rPr>
          <w:rFonts w:ascii="Avenir LT Std 35 Light" w:eastAsia="Segoe UI" w:hAnsi="Avenir LT Std 35 Light" w:cs="Segoe UI"/>
          <w:sz w:val="36"/>
          <w:szCs w:val="36"/>
        </w:rPr>
      </w:pPr>
      <w:r w:rsidRPr="00130F78">
        <w:rPr>
          <w:rFonts w:ascii="Avenir LT Std 35 Light" w:eastAsia="Segoe UI" w:hAnsi="Avenir LT Std 35 Light" w:cs="Segoe UI"/>
          <w:sz w:val="36"/>
          <w:szCs w:val="36"/>
        </w:rPr>
        <w:t xml:space="preserve">Revision </w:t>
      </w:r>
      <w:r w:rsidR="00197690" w:rsidRPr="00130F78">
        <w:rPr>
          <w:rFonts w:ascii="Avenir LT Std 35 Light" w:eastAsia="Segoe UI" w:hAnsi="Avenir LT Std 35 Light" w:cs="Segoe UI"/>
          <w:sz w:val="36"/>
          <w:szCs w:val="36"/>
        </w:rPr>
        <w:t>Filing Date: mm/dd/yyyy</w:t>
      </w:r>
    </w:p>
    <w:p w14:paraId="1517275F" w14:textId="77777777" w:rsidR="00197690" w:rsidRPr="00130F78" w:rsidRDefault="00197690" w:rsidP="0086341F">
      <w:pPr>
        <w:pStyle w:val="BodyText"/>
        <w:rPr>
          <w:rFonts w:ascii="Avenir LT Std 35 Light" w:eastAsia="Segoe UI" w:hAnsi="Avenir LT Std 35 Light" w:cs="Segoe UI"/>
          <w:sz w:val="20"/>
          <w:szCs w:val="20"/>
        </w:rPr>
      </w:pPr>
    </w:p>
    <w:p w14:paraId="344E1E49" w14:textId="77777777" w:rsidR="00296A2C" w:rsidRPr="00130F78" w:rsidRDefault="00296A2C">
      <w:pPr>
        <w:spacing w:after="160"/>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br w:type="page"/>
      </w:r>
    </w:p>
    <w:sdt>
      <w:sdtPr>
        <w:rPr>
          <w:rFonts w:ascii="Avenir LT Std 35 Light" w:eastAsia="Segoe UI" w:hAnsi="Avenir LT Std 35 Light" w:cs="Segoe UI"/>
          <w:color w:val="auto"/>
          <w:sz w:val="22"/>
          <w:szCs w:val="22"/>
        </w:rPr>
        <w:id w:val="1691646574"/>
        <w:docPartObj>
          <w:docPartGallery w:val="Table of Contents"/>
          <w:docPartUnique/>
        </w:docPartObj>
      </w:sdtPr>
      <w:sdtEndPr>
        <w:rPr>
          <w:rFonts w:eastAsiaTheme="minorEastAsia" w:cstheme="minorBidi"/>
          <w:b/>
          <w:bCs/>
        </w:rPr>
      </w:sdtEndPr>
      <w:sdtContent>
        <w:p w14:paraId="33ECA7E5" w14:textId="77777777" w:rsidR="00854DAB" w:rsidRPr="00130F78" w:rsidRDefault="00854DAB" w:rsidP="00296A2C">
          <w:pPr>
            <w:pStyle w:val="TOCHeading"/>
            <w:spacing w:before="0" w:after="240" w:line="240" w:lineRule="auto"/>
            <w:jc w:val="center"/>
            <w:rPr>
              <w:rFonts w:ascii="Avenir LT Std 35 Light" w:eastAsia="Segoe UI" w:hAnsi="Avenir LT Std 35 Light" w:cs="Segoe UI"/>
              <w:b/>
              <w:color w:val="auto"/>
              <w:u w:val="single"/>
            </w:rPr>
          </w:pPr>
          <w:r w:rsidRPr="00130F78">
            <w:rPr>
              <w:rFonts w:ascii="Avenir LT Std 35 Light" w:hAnsi="Avenir LT Std 35 Light"/>
              <w:b/>
              <w:color w:val="auto"/>
              <w:u w:val="single"/>
            </w:rPr>
            <w:t>Table of Contents</w:t>
          </w:r>
        </w:p>
        <w:p w14:paraId="3355D186" w14:textId="39D40EF9" w:rsidR="009F4DA0" w:rsidRPr="00130F78" w:rsidRDefault="00854DAB">
          <w:pPr>
            <w:pStyle w:val="TOC1"/>
            <w:rPr>
              <w:rFonts w:ascii="Avenir LT Std 35 Light" w:eastAsia="Segoe UI" w:hAnsi="Avenir LT Std 35 Light" w:cs="Segoe UI"/>
              <w:b w:val="0"/>
              <w:noProof/>
              <w:sz w:val="22"/>
              <w:szCs w:val="22"/>
            </w:rPr>
          </w:pPr>
          <w:r w:rsidRPr="00130F78">
            <w:rPr>
              <w:rFonts w:ascii="Avenir LT Std 35 Light" w:eastAsia="Segoe UI" w:hAnsi="Avenir LT Std 35 Light" w:cs="Segoe UI"/>
            </w:rPr>
            <w:fldChar w:fldCharType="begin"/>
          </w:r>
          <w:r w:rsidRPr="00130F78">
            <w:rPr>
              <w:rFonts w:ascii="Avenir LT Std 35 Light" w:eastAsia="Segoe UI" w:hAnsi="Avenir LT Std 35 Light" w:cs="Segoe UI"/>
            </w:rPr>
            <w:instrText xml:space="preserve"> TOC \o "1-3" \h \z \u </w:instrText>
          </w:r>
          <w:r w:rsidRPr="00130F78">
            <w:rPr>
              <w:rFonts w:ascii="Avenir LT Std 35 Light" w:eastAsia="Segoe UI" w:hAnsi="Avenir LT Std 35 Light" w:cs="Segoe UI"/>
            </w:rPr>
            <w:fldChar w:fldCharType="separate"/>
          </w:r>
          <w:hyperlink w:anchor="_Toc114487814" w:history="1">
            <w:r w:rsidR="009F4DA0" w:rsidRPr="00130F78">
              <w:rPr>
                <w:rStyle w:val="Hyperlink"/>
                <w:rFonts w:ascii="Avenir LT Std 35 Light" w:hAnsi="Avenir LT Std 35 Light"/>
                <w:noProof/>
              </w:rPr>
              <w:t>A.</w:t>
            </w:r>
            <w:r w:rsidR="009F4DA0" w:rsidRPr="00130F78">
              <w:rPr>
                <w:rFonts w:ascii="Avenir LT Std 35 Light" w:eastAsiaTheme="minorEastAsia" w:hAnsi="Avenir LT Std 35 Light" w:cstheme="minorBidi"/>
                <w:b w:val="0"/>
                <w:noProof/>
                <w:sz w:val="22"/>
                <w:szCs w:val="22"/>
              </w:rPr>
              <w:tab/>
            </w:r>
            <w:r w:rsidR="009F4DA0" w:rsidRPr="00130F78">
              <w:rPr>
                <w:rStyle w:val="Hyperlink"/>
                <w:rFonts w:ascii="Avenir LT Std 35 Light" w:hAnsi="Avenir LT Std 35 Light"/>
                <w:noProof/>
              </w:rPr>
              <w:t>Program Budget and Savings Information</w:t>
            </w:r>
            <w:r w:rsidR="009F4DA0" w:rsidRPr="00130F78">
              <w:rPr>
                <w:rFonts w:ascii="Avenir LT Std 35 Light" w:hAnsi="Avenir LT Std 35 Light"/>
                <w:noProof/>
                <w:webHidden/>
              </w:rPr>
              <w:tab/>
            </w:r>
            <w:r w:rsidR="009F4DA0" w:rsidRPr="00130F78">
              <w:rPr>
                <w:rFonts w:ascii="Avenir LT Std 35 Light" w:hAnsi="Avenir LT Std 35 Light"/>
                <w:noProof/>
                <w:webHidden/>
              </w:rPr>
              <w:fldChar w:fldCharType="begin"/>
            </w:r>
            <w:r w:rsidR="009F4DA0" w:rsidRPr="00130F78">
              <w:rPr>
                <w:rFonts w:ascii="Avenir LT Std 35 Light" w:hAnsi="Avenir LT Std 35 Light"/>
                <w:noProof/>
                <w:webHidden/>
              </w:rPr>
              <w:instrText xml:space="preserve"> PAGEREF _Toc114487814 \h </w:instrText>
            </w:r>
            <w:r w:rsidR="009F4DA0" w:rsidRPr="00130F78">
              <w:rPr>
                <w:rFonts w:ascii="Avenir LT Std 35 Light" w:hAnsi="Avenir LT Std 35 Light"/>
                <w:noProof/>
                <w:webHidden/>
              </w:rPr>
            </w:r>
            <w:r w:rsidR="009F4DA0" w:rsidRPr="00130F78">
              <w:rPr>
                <w:rFonts w:ascii="Avenir LT Std 35 Light" w:hAnsi="Avenir LT Std 35 Light"/>
                <w:noProof/>
                <w:webHidden/>
              </w:rPr>
              <w:fldChar w:fldCharType="separate"/>
            </w:r>
            <w:r w:rsidR="00263D0B" w:rsidRPr="00130F78">
              <w:rPr>
                <w:rFonts w:ascii="Avenir LT Std 35 Light" w:hAnsi="Avenir LT Std 35 Light"/>
                <w:noProof/>
                <w:webHidden/>
              </w:rPr>
              <w:t>3</w:t>
            </w:r>
            <w:r w:rsidR="009F4DA0" w:rsidRPr="00130F78">
              <w:rPr>
                <w:rFonts w:ascii="Avenir LT Std 35 Light" w:hAnsi="Avenir LT Std 35 Light"/>
                <w:noProof/>
                <w:webHidden/>
              </w:rPr>
              <w:fldChar w:fldCharType="end"/>
            </w:r>
          </w:hyperlink>
        </w:p>
        <w:p w14:paraId="7E53DE96" w14:textId="6B57D82E" w:rsidR="009F4DA0" w:rsidRPr="00130F78" w:rsidRDefault="00B35AAE">
          <w:pPr>
            <w:pStyle w:val="TOC2"/>
            <w:tabs>
              <w:tab w:val="left" w:pos="1224"/>
            </w:tabs>
            <w:rPr>
              <w:rFonts w:ascii="Avenir LT Std 35 Light" w:eastAsia="Segoe UI" w:hAnsi="Avenir LT Std 35 Light" w:cs="Segoe UI"/>
              <w:noProof/>
              <w:sz w:val="22"/>
              <w:szCs w:val="22"/>
            </w:rPr>
          </w:pPr>
          <w:hyperlink w:anchor="_Toc114487815" w:history="1">
            <w:r w:rsidR="009F4DA0" w:rsidRPr="00130F78">
              <w:rPr>
                <w:rStyle w:val="Hyperlink"/>
                <w:rFonts w:ascii="Avenir LT Std 35 Light" w:hAnsi="Avenir LT Std 35 Light"/>
                <w:noProof/>
              </w:rPr>
              <w:t>1.</w:t>
            </w:r>
            <w:r w:rsidR="009F4DA0" w:rsidRPr="00130F78">
              <w:rPr>
                <w:rFonts w:ascii="Avenir LT Std 35 Light" w:eastAsiaTheme="minorEastAsia" w:hAnsi="Avenir LT Std 35 Light" w:cstheme="minorBidi"/>
                <w:noProof/>
                <w:sz w:val="22"/>
                <w:szCs w:val="22"/>
              </w:rPr>
              <w:tab/>
            </w:r>
            <w:r w:rsidR="009F4DA0" w:rsidRPr="00130F78">
              <w:rPr>
                <w:rStyle w:val="Hyperlink"/>
                <w:rFonts w:ascii="Avenir LT Std 35 Light" w:hAnsi="Avenir LT Std 35 Light"/>
                <w:noProof/>
              </w:rPr>
              <w:t>Program and/or Sub-Program Name</w:t>
            </w:r>
            <w:r w:rsidR="009F4DA0" w:rsidRPr="00130F78">
              <w:rPr>
                <w:rFonts w:ascii="Avenir LT Std 35 Light" w:hAnsi="Avenir LT Std 35 Light"/>
                <w:noProof/>
                <w:webHidden/>
              </w:rPr>
              <w:tab/>
            </w:r>
            <w:r w:rsidR="009F4DA0" w:rsidRPr="00130F78">
              <w:rPr>
                <w:rFonts w:ascii="Avenir LT Std 35 Light" w:hAnsi="Avenir LT Std 35 Light"/>
                <w:noProof/>
                <w:webHidden/>
              </w:rPr>
              <w:fldChar w:fldCharType="begin"/>
            </w:r>
            <w:r w:rsidR="009F4DA0" w:rsidRPr="00130F78">
              <w:rPr>
                <w:rFonts w:ascii="Avenir LT Std 35 Light" w:hAnsi="Avenir LT Std 35 Light"/>
                <w:noProof/>
                <w:webHidden/>
              </w:rPr>
              <w:instrText xml:space="preserve"> PAGEREF _Toc114487815 \h </w:instrText>
            </w:r>
            <w:r w:rsidR="009F4DA0" w:rsidRPr="00130F78">
              <w:rPr>
                <w:rFonts w:ascii="Avenir LT Std 35 Light" w:hAnsi="Avenir LT Std 35 Light"/>
                <w:noProof/>
                <w:webHidden/>
              </w:rPr>
            </w:r>
            <w:r w:rsidR="009F4DA0" w:rsidRPr="00130F78">
              <w:rPr>
                <w:rFonts w:ascii="Avenir LT Std 35 Light" w:hAnsi="Avenir LT Std 35 Light"/>
                <w:noProof/>
                <w:webHidden/>
              </w:rPr>
              <w:fldChar w:fldCharType="separate"/>
            </w:r>
            <w:r w:rsidR="00263D0B" w:rsidRPr="00130F78">
              <w:rPr>
                <w:rFonts w:ascii="Avenir LT Std 35 Light" w:hAnsi="Avenir LT Std 35 Light"/>
                <w:noProof/>
                <w:webHidden/>
              </w:rPr>
              <w:t>3</w:t>
            </w:r>
            <w:r w:rsidR="009F4DA0" w:rsidRPr="00130F78">
              <w:rPr>
                <w:rFonts w:ascii="Avenir LT Std 35 Light" w:hAnsi="Avenir LT Std 35 Light"/>
                <w:noProof/>
                <w:webHidden/>
              </w:rPr>
              <w:fldChar w:fldCharType="end"/>
            </w:r>
          </w:hyperlink>
        </w:p>
        <w:p w14:paraId="728F29AF" w14:textId="1B696187" w:rsidR="009F4DA0" w:rsidRPr="00130F78" w:rsidRDefault="00B35AAE">
          <w:pPr>
            <w:pStyle w:val="TOC2"/>
            <w:tabs>
              <w:tab w:val="left" w:pos="1224"/>
            </w:tabs>
            <w:rPr>
              <w:rFonts w:ascii="Avenir LT Std 35 Light" w:eastAsia="Segoe UI" w:hAnsi="Avenir LT Std 35 Light" w:cs="Segoe UI"/>
              <w:noProof/>
              <w:sz w:val="22"/>
              <w:szCs w:val="22"/>
            </w:rPr>
          </w:pPr>
          <w:hyperlink w:anchor="_Toc114487816" w:history="1">
            <w:r w:rsidR="009F4DA0" w:rsidRPr="00130F78">
              <w:rPr>
                <w:rStyle w:val="Hyperlink"/>
                <w:rFonts w:ascii="Avenir LT Std 35 Light" w:hAnsi="Avenir LT Std 35 Light"/>
                <w:noProof/>
              </w:rPr>
              <w:t>2.</w:t>
            </w:r>
            <w:r w:rsidR="009F4DA0" w:rsidRPr="00130F78">
              <w:rPr>
                <w:rFonts w:ascii="Avenir LT Std 35 Light" w:eastAsiaTheme="minorEastAsia" w:hAnsi="Avenir LT Std 35 Light" w:cstheme="minorBidi"/>
                <w:noProof/>
                <w:sz w:val="22"/>
                <w:szCs w:val="22"/>
              </w:rPr>
              <w:tab/>
            </w:r>
            <w:r w:rsidR="009F4DA0" w:rsidRPr="00130F78">
              <w:rPr>
                <w:rStyle w:val="Hyperlink"/>
                <w:rFonts w:ascii="Avenir LT Std 35 Light" w:hAnsi="Avenir LT Std 35 Light"/>
                <w:noProof/>
              </w:rPr>
              <w:t>Program and/or Sub-Program ID Number</w:t>
            </w:r>
            <w:r w:rsidR="009F4DA0" w:rsidRPr="00130F78">
              <w:rPr>
                <w:rFonts w:ascii="Avenir LT Std 35 Light" w:hAnsi="Avenir LT Std 35 Light"/>
                <w:noProof/>
                <w:webHidden/>
              </w:rPr>
              <w:tab/>
            </w:r>
            <w:r w:rsidR="009F4DA0" w:rsidRPr="00130F78">
              <w:rPr>
                <w:rFonts w:ascii="Avenir LT Std 35 Light" w:hAnsi="Avenir LT Std 35 Light"/>
                <w:noProof/>
                <w:webHidden/>
              </w:rPr>
              <w:fldChar w:fldCharType="begin"/>
            </w:r>
            <w:r w:rsidR="009F4DA0" w:rsidRPr="00130F78">
              <w:rPr>
                <w:rFonts w:ascii="Avenir LT Std 35 Light" w:hAnsi="Avenir LT Std 35 Light"/>
                <w:noProof/>
                <w:webHidden/>
              </w:rPr>
              <w:instrText xml:space="preserve"> PAGEREF _Toc114487816 \h </w:instrText>
            </w:r>
            <w:r w:rsidR="009F4DA0" w:rsidRPr="00130F78">
              <w:rPr>
                <w:rFonts w:ascii="Avenir LT Std 35 Light" w:hAnsi="Avenir LT Std 35 Light"/>
                <w:noProof/>
                <w:webHidden/>
              </w:rPr>
            </w:r>
            <w:r w:rsidR="009F4DA0" w:rsidRPr="00130F78">
              <w:rPr>
                <w:rFonts w:ascii="Avenir LT Std 35 Light" w:hAnsi="Avenir LT Std 35 Light"/>
                <w:noProof/>
                <w:webHidden/>
              </w:rPr>
              <w:fldChar w:fldCharType="separate"/>
            </w:r>
            <w:r w:rsidR="00263D0B" w:rsidRPr="00130F78">
              <w:rPr>
                <w:rFonts w:ascii="Avenir LT Std 35 Light" w:hAnsi="Avenir LT Std 35 Light"/>
                <w:noProof/>
                <w:webHidden/>
              </w:rPr>
              <w:t>3</w:t>
            </w:r>
            <w:r w:rsidR="009F4DA0" w:rsidRPr="00130F78">
              <w:rPr>
                <w:rFonts w:ascii="Avenir LT Std 35 Light" w:hAnsi="Avenir LT Std 35 Light"/>
                <w:noProof/>
                <w:webHidden/>
              </w:rPr>
              <w:fldChar w:fldCharType="end"/>
            </w:r>
          </w:hyperlink>
        </w:p>
        <w:p w14:paraId="793F0EE3" w14:textId="3E1772BF" w:rsidR="009F4DA0" w:rsidRPr="00130F78" w:rsidRDefault="00B35AAE">
          <w:pPr>
            <w:pStyle w:val="TOC2"/>
            <w:tabs>
              <w:tab w:val="left" w:pos="1224"/>
            </w:tabs>
            <w:rPr>
              <w:rFonts w:ascii="Avenir LT Std 35 Light" w:eastAsia="Segoe UI" w:hAnsi="Avenir LT Std 35 Light" w:cs="Segoe UI"/>
              <w:noProof/>
              <w:sz w:val="22"/>
              <w:szCs w:val="22"/>
            </w:rPr>
          </w:pPr>
          <w:hyperlink w:anchor="_Toc114487817" w:history="1">
            <w:r w:rsidR="009F4DA0" w:rsidRPr="00130F78">
              <w:rPr>
                <w:rStyle w:val="Hyperlink"/>
                <w:rFonts w:ascii="Avenir LT Std 35 Light" w:hAnsi="Avenir LT Std 35 Light"/>
                <w:noProof/>
              </w:rPr>
              <w:t>3.</w:t>
            </w:r>
            <w:r w:rsidR="009F4DA0" w:rsidRPr="00130F78">
              <w:rPr>
                <w:rFonts w:ascii="Avenir LT Std 35 Light" w:eastAsiaTheme="minorEastAsia" w:hAnsi="Avenir LT Std 35 Light" w:cstheme="minorBidi"/>
                <w:noProof/>
                <w:sz w:val="22"/>
                <w:szCs w:val="22"/>
              </w:rPr>
              <w:tab/>
            </w:r>
            <w:r w:rsidR="009F4DA0" w:rsidRPr="00130F78">
              <w:rPr>
                <w:rStyle w:val="Hyperlink"/>
                <w:rFonts w:ascii="Avenir LT Std 35 Light" w:hAnsi="Avenir LT Std 35 Light"/>
                <w:noProof/>
              </w:rPr>
              <w:t>Program and/or Sub-Program Budget Table</w:t>
            </w:r>
            <w:r w:rsidR="009F4DA0" w:rsidRPr="00130F78">
              <w:rPr>
                <w:rFonts w:ascii="Avenir LT Std 35 Light" w:hAnsi="Avenir LT Std 35 Light"/>
                <w:noProof/>
                <w:webHidden/>
              </w:rPr>
              <w:tab/>
            </w:r>
            <w:r w:rsidR="009F4DA0" w:rsidRPr="00130F78">
              <w:rPr>
                <w:rFonts w:ascii="Avenir LT Std 35 Light" w:hAnsi="Avenir LT Std 35 Light"/>
                <w:noProof/>
                <w:webHidden/>
              </w:rPr>
              <w:fldChar w:fldCharType="begin"/>
            </w:r>
            <w:r w:rsidR="009F4DA0" w:rsidRPr="00130F78">
              <w:rPr>
                <w:rFonts w:ascii="Avenir LT Std 35 Light" w:hAnsi="Avenir LT Std 35 Light"/>
                <w:noProof/>
                <w:webHidden/>
              </w:rPr>
              <w:instrText xml:space="preserve"> PAGEREF _Toc114487817 \h </w:instrText>
            </w:r>
            <w:r w:rsidR="009F4DA0" w:rsidRPr="00130F78">
              <w:rPr>
                <w:rFonts w:ascii="Avenir LT Std 35 Light" w:hAnsi="Avenir LT Std 35 Light"/>
                <w:noProof/>
                <w:webHidden/>
              </w:rPr>
            </w:r>
            <w:r w:rsidR="009F4DA0" w:rsidRPr="00130F78">
              <w:rPr>
                <w:rFonts w:ascii="Avenir LT Std 35 Light" w:hAnsi="Avenir LT Std 35 Light"/>
                <w:noProof/>
                <w:webHidden/>
              </w:rPr>
              <w:fldChar w:fldCharType="separate"/>
            </w:r>
            <w:r w:rsidR="00263D0B" w:rsidRPr="00130F78">
              <w:rPr>
                <w:rFonts w:ascii="Avenir LT Std 35 Light" w:hAnsi="Avenir LT Std 35 Light"/>
                <w:noProof/>
                <w:webHidden/>
              </w:rPr>
              <w:t>3</w:t>
            </w:r>
            <w:r w:rsidR="009F4DA0" w:rsidRPr="00130F78">
              <w:rPr>
                <w:rFonts w:ascii="Avenir LT Std 35 Light" w:hAnsi="Avenir LT Std 35 Light"/>
                <w:noProof/>
                <w:webHidden/>
              </w:rPr>
              <w:fldChar w:fldCharType="end"/>
            </w:r>
          </w:hyperlink>
        </w:p>
        <w:p w14:paraId="032B2576" w14:textId="3EDD7AF1" w:rsidR="009F4DA0" w:rsidRPr="00130F78" w:rsidRDefault="00B35AAE">
          <w:pPr>
            <w:pStyle w:val="TOC2"/>
            <w:tabs>
              <w:tab w:val="left" w:pos="1224"/>
            </w:tabs>
            <w:rPr>
              <w:rFonts w:ascii="Avenir LT Std 35 Light" w:eastAsia="Segoe UI" w:hAnsi="Avenir LT Std 35 Light" w:cs="Segoe UI"/>
              <w:noProof/>
              <w:sz w:val="22"/>
              <w:szCs w:val="22"/>
            </w:rPr>
          </w:pPr>
          <w:hyperlink w:anchor="_Toc114487818" w:history="1">
            <w:r w:rsidR="009F4DA0" w:rsidRPr="00130F78">
              <w:rPr>
                <w:rStyle w:val="Hyperlink"/>
                <w:rFonts w:ascii="Avenir LT Std 35 Light" w:hAnsi="Avenir LT Std 35 Light"/>
                <w:noProof/>
              </w:rPr>
              <w:t>4.</w:t>
            </w:r>
            <w:r w:rsidR="009F4DA0" w:rsidRPr="00130F78">
              <w:rPr>
                <w:rFonts w:ascii="Avenir LT Std 35 Light" w:eastAsiaTheme="minorEastAsia" w:hAnsi="Avenir LT Std 35 Light" w:cstheme="minorBidi"/>
                <w:noProof/>
                <w:sz w:val="22"/>
                <w:szCs w:val="22"/>
              </w:rPr>
              <w:tab/>
            </w:r>
            <w:r w:rsidR="009F4DA0" w:rsidRPr="00130F78">
              <w:rPr>
                <w:rStyle w:val="Hyperlink"/>
                <w:rFonts w:ascii="Avenir LT Std 35 Light" w:hAnsi="Avenir LT Std 35 Light"/>
                <w:noProof/>
              </w:rPr>
              <w:t>Program and/or Sub-Program Gross Impacts Table</w:t>
            </w:r>
            <w:r w:rsidR="009F4DA0" w:rsidRPr="00130F78">
              <w:rPr>
                <w:rFonts w:ascii="Avenir LT Std 35 Light" w:hAnsi="Avenir LT Std 35 Light"/>
                <w:noProof/>
                <w:webHidden/>
              </w:rPr>
              <w:tab/>
            </w:r>
            <w:r w:rsidR="009F4DA0" w:rsidRPr="00130F78">
              <w:rPr>
                <w:rFonts w:ascii="Avenir LT Std 35 Light" w:hAnsi="Avenir LT Std 35 Light"/>
                <w:noProof/>
                <w:webHidden/>
              </w:rPr>
              <w:fldChar w:fldCharType="begin"/>
            </w:r>
            <w:r w:rsidR="009F4DA0" w:rsidRPr="00130F78">
              <w:rPr>
                <w:rFonts w:ascii="Avenir LT Std 35 Light" w:hAnsi="Avenir LT Std 35 Light"/>
                <w:noProof/>
                <w:webHidden/>
              </w:rPr>
              <w:instrText xml:space="preserve"> PAGEREF _Toc114487818 \h </w:instrText>
            </w:r>
            <w:r w:rsidR="009F4DA0" w:rsidRPr="00130F78">
              <w:rPr>
                <w:rFonts w:ascii="Avenir LT Std 35 Light" w:hAnsi="Avenir LT Std 35 Light"/>
                <w:noProof/>
                <w:webHidden/>
              </w:rPr>
            </w:r>
            <w:r w:rsidR="009F4DA0" w:rsidRPr="00130F78">
              <w:rPr>
                <w:rFonts w:ascii="Avenir LT Std 35 Light" w:hAnsi="Avenir LT Std 35 Light"/>
                <w:noProof/>
                <w:webHidden/>
              </w:rPr>
              <w:fldChar w:fldCharType="separate"/>
            </w:r>
            <w:r w:rsidR="00263D0B" w:rsidRPr="00130F78">
              <w:rPr>
                <w:rFonts w:ascii="Avenir LT Std 35 Light" w:hAnsi="Avenir LT Std 35 Light"/>
                <w:noProof/>
                <w:webHidden/>
              </w:rPr>
              <w:t>3</w:t>
            </w:r>
            <w:r w:rsidR="009F4DA0" w:rsidRPr="00130F78">
              <w:rPr>
                <w:rFonts w:ascii="Avenir LT Std 35 Light" w:hAnsi="Avenir LT Std 35 Light"/>
                <w:noProof/>
                <w:webHidden/>
              </w:rPr>
              <w:fldChar w:fldCharType="end"/>
            </w:r>
          </w:hyperlink>
        </w:p>
        <w:p w14:paraId="2948D13F" w14:textId="3C466066" w:rsidR="009F4DA0" w:rsidRPr="00130F78" w:rsidRDefault="00B35AAE">
          <w:pPr>
            <w:pStyle w:val="TOC2"/>
            <w:tabs>
              <w:tab w:val="left" w:pos="1224"/>
            </w:tabs>
            <w:rPr>
              <w:rFonts w:ascii="Avenir LT Std 35 Light" w:eastAsia="Segoe UI" w:hAnsi="Avenir LT Std 35 Light" w:cs="Segoe UI"/>
              <w:noProof/>
              <w:sz w:val="22"/>
              <w:szCs w:val="22"/>
            </w:rPr>
          </w:pPr>
          <w:hyperlink w:anchor="_Toc114487819" w:history="1">
            <w:r w:rsidR="009F4DA0" w:rsidRPr="00130F78">
              <w:rPr>
                <w:rStyle w:val="Hyperlink"/>
                <w:rFonts w:ascii="Avenir LT Std 35 Light" w:hAnsi="Avenir LT Std 35 Light"/>
                <w:noProof/>
              </w:rPr>
              <w:t>5.</w:t>
            </w:r>
            <w:r w:rsidR="009F4DA0" w:rsidRPr="00130F78">
              <w:rPr>
                <w:rFonts w:ascii="Avenir LT Std 35 Light" w:eastAsiaTheme="minorEastAsia" w:hAnsi="Avenir LT Std 35 Light" w:cstheme="minorBidi"/>
                <w:noProof/>
                <w:sz w:val="22"/>
                <w:szCs w:val="22"/>
              </w:rPr>
              <w:tab/>
            </w:r>
            <w:r w:rsidR="009F4DA0" w:rsidRPr="00130F78">
              <w:rPr>
                <w:rStyle w:val="Hyperlink"/>
                <w:rFonts w:ascii="Avenir LT Std 35 Light" w:hAnsi="Avenir LT Std 35 Light"/>
                <w:noProof/>
              </w:rPr>
              <w:t>Program and/or Sub-Program Cost-Effectiveness (TRC)</w:t>
            </w:r>
            <w:r w:rsidR="009F4DA0" w:rsidRPr="00130F78">
              <w:rPr>
                <w:rFonts w:ascii="Avenir LT Std 35 Light" w:hAnsi="Avenir LT Std 35 Light"/>
                <w:noProof/>
                <w:webHidden/>
              </w:rPr>
              <w:tab/>
            </w:r>
            <w:r w:rsidR="009F4DA0" w:rsidRPr="00130F78">
              <w:rPr>
                <w:rFonts w:ascii="Avenir LT Std 35 Light" w:hAnsi="Avenir LT Std 35 Light"/>
                <w:noProof/>
                <w:webHidden/>
              </w:rPr>
              <w:fldChar w:fldCharType="begin"/>
            </w:r>
            <w:r w:rsidR="009F4DA0" w:rsidRPr="00130F78">
              <w:rPr>
                <w:rFonts w:ascii="Avenir LT Std 35 Light" w:hAnsi="Avenir LT Std 35 Light"/>
                <w:noProof/>
                <w:webHidden/>
              </w:rPr>
              <w:instrText xml:space="preserve"> PAGEREF _Toc114487819 \h </w:instrText>
            </w:r>
            <w:r w:rsidR="009F4DA0" w:rsidRPr="00130F78">
              <w:rPr>
                <w:rFonts w:ascii="Avenir LT Std 35 Light" w:hAnsi="Avenir LT Std 35 Light"/>
                <w:noProof/>
                <w:webHidden/>
              </w:rPr>
            </w:r>
            <w:r w:rsidR="009F4DA0" w:rsidRPr="00130F78">
              <w:rPr>
                <w:rFonts w:ascii="Avenir LT Std 35 Light" w:hAnsi="Avenir LT Std 35 Light"/>
                <w:noProof/>
                <w:webHidden/>
              </w:rPr>
              <w:fldChar w:fldCharType="separate"/>
            </w:r>
            <w:r w:rsidR="00263D0B" w:rsidRPr="00130F78">
              <w:rPr>
                <w:rFonts w:ascii="Avenir LT Std 35 Light" w:hAnsi="Avenir LT Std 35 Light"/>
                <w:noProof/>
                <w:webHidden/>
              </w:rPr>
              <w:t>4</w:t>
            </w:r>
            <w:r w:rsidR="009F4DA0" w:rsidRPr="00130F78">
              <w:rPr>
                <w:rFonts w:ascii="Avenir LT Std 35 Light" w:hAnsi="Avenir LT Std 35 Light"/>
                <w:noProof/>
                <w:webHidden/>
              </w:rPr>
              <w:fldChar w:fldCharType="end"/>
            </w:r>
          </w:hyperlink>
        </w:p>
        <w:p w14:paraId="69902C43" w14:textId="66A2CB66" w:rsidR="009F4DA0" w:rsidRPr="00130F78" w:rsidRDefault="00B35AAE">
          <w:pPr>
            <w:pStyle w:val="TOC2"/>
            <w:tabs>
              <w:tab w:val="left" w:pos="1224"/>
            </w:tabs>
            <w:rPr>
              <w:rFonts w:ascii="Avenir LT Std 35 Light" w:eastAsia="Segoe UI" w:hAnsi="Avenir LT Std 35 Light" w:cs="Segoe UI"/>
              <w:noProof/>
              <w:sz w:val="22"/>
              <w:szCs w:val="22"/>
            </w:rPr>
          </w:pPr>
          <w:hyperlink w:anchor="_Toc114487820" w:history="1">
            <w:r w:rsidR="009F4DA0" w:rsidRPr="00130F78">
              <w:rPr>
                <w:rStyle w:val="Hyperlink"/>
                <w:rFonts w:ascii="Avenir LT Std 35 Light" w:hAnsi="Avenir LT Std 35 Light"/>
                <w:noProof/>
              </w:rPr>
              <w:t>6.</w:t>
            </w:r>
            <w:r w:rsidR="009F4DA0" w:rsidRPr="00130F78">
              <w:rPr>
                <w:rFonts w:ascii="Avenir LT Std 35 Light" w:eastAsiaTheme="minorEastAsia" w:hAnsi="Avenir LT Std 35 Light" w:cstheme="minorBidi"/>
                <w:noProof/>
                <w:sz w:val="22"/>
                <w:szCs w:val="22"/>
              </w:rPr>
              <w:tab/>
            </w:r>
            <w:r w:rsidR="009F4DA0" w:rsidRPr="00130F78">
              <w:rPr>
                <w:rStyle w:val="Hyperlink"/>
                <w:rFonts w:ascii="Avenir LT Std 35 Light" w:hAnsi="Avenir LT Std 35 Light"/>
                <w:noProof/>
              </w:rPr>
              <w:t>Program and/or Sub-Program Cost-Effectiveness (PAC)</w:t>
            </w:r>
            <w:r w:rsidR="009F4DA0" w:rsidRPr="00130F78">
              <w:rPr>
                <w:rFonts w:ascii="Avenir LT Std 35 Light" w:hAnsi="Avenir LT Std 35 Light"/>
                <w:noProof/>
                <w:webHidden/>
              </w:rPr>
              <w:tab/>
            </w:r>
            <w:r w:rsidR="009F4DA0" w:rsidRPr="00130F78">
              <w:rPr>
                <w:rFonts w:ascii="Avenir LT Std 35 Light" w:hAnsi="Avenir LT Std 35 Light"/>
                <w:noProof/>
                <w:webHidden/>
              </w:rPr>
              <w:fldChar w:fldCharType="begin"/>
            </w:r>
            <w:r w:rsidR="009F4DA0" w:rsidRPr="00130F78">
              <w:rPr>
                <w:rFonts w:ascii="Avenir LT Std 35 Light" w:hAnsi="Avenir LT Std 35 Light"/>
                <w:noProof/>
                <w:webHidden/>
              </w:rPr>
              <w:instrText xml:space="preserve"> PAGEREF _Toc114487820 \h </w:instrText>
            </w:r>
            <w:r w:rsidR="009F4DA0" w:rsidRPr="00130F78">
              <w:rPr>
                <w:rFonts w:ascii="Avenir LT Std 35 Light" w:hAnsi="Avenir LT Std 35 Light"/>
                <w:noProof/>
                <w:webHidden/>
              </w:rPr>
            </w:r>
            <w:r w:rsidR="009F4DA0" w:rsidRPr="00130F78">
              <w:rPr>
                <w:rFonts w:ascii="Avenir LT Std 35 Light" w:hAnsi="Avenir LT Std 35 Light"/>
                <w:noProof/>
                <w:webHidden/>
              </w:rPr>
              <w:fldChar w:fldCharType="separate"/>
            </w:r>
            <w:r w:rsidR="00263D0B" w:rsidRPr="00130F78">
              <w:rPr>
                <w:rFonts w:ascii="Avenir LT Std 35 Light" w:hAnsi="Avenir LT Std 35 Light"/>
                <w:noProof/>
                <w:webHidden/>
              </w:rPr>
              <w:t>4</w:t>
            </w:r>
            <w:r w:rsidR="009F4DA0" w:rsidRPr="00130F78">
              <w:rPr>
                <w:rFonts w:ascii="Avenir LT Std 35 Light" w:hAnsi="Avenir LT Std 35 Light"/>
                <w:noProof/>
                <w:webHidden/>
              </w:rPr>
              <w:fldChar w:fldCharType="end"/>
            </w:r>
          </w:hyperlink>
        </w:p>
        <w:p w14:paraId="5AFEF708" w14:textId="73B3A3C8" w:rsidR="009F4DA0" w:rsidRPr="00130F78" w:rsidRDefault="00B35AAE">
          <w:pPr>
            <w:pStyle w:val="TOC2"/>
            <w:tabs>
              <w:tab w:val="left" w:pos="1224"/>
            </w:tabs>
            <w:rPr>
              <w:rFonts w:ascii="Avenir LT Std 35 Light" w:eastAsia="Segoe UI" w:hAnsi="Avenir LT Std 35 Light" w:cs="Segoe UI"/>
              <w:noProof/>
              <w:sz w:val="22"/>
              <w:szCs w:val="22"/>
            </w:rPr>
          </w:pPr>
          <w:hyperlink w:anchor="_Toc114487821" w:history="1">
            <w:r w:rsidR="009F4DA0" w:rsidRPr="00130F78">
              <w:rPr>
                <w:rStyle w:val="Hyperlink"/>
                <w:rFonts w:ascii="Avenir LT Std 35 Light" w:hAnsi="Avenir LT Std 35 Light"/>
                <w:noProof/>
              </w:rPr>
              <w:t>7.</w:t>
            </w:r>
            <w:r w:rsidR="009F4DA0" w:rsidRPr="00130F78">
              <w:rPr>
                <w:rFonts w:ascii="Avenir LT Std 35 Light" w:eastAsiaTheme="minorEastAsia" w:hAnsi="Avenir LT Std 35 Light" w:cstheme="minorBidi"/>
                <w:noProof/>
                <w:sz w:val="22"/>
                <w:szCs w:val="22"/>
              </w:rPr>
              <w:tab/>
            </w:r>
            <w:r w:rsidR="009F4DA0" w:rsidRPr="00130F78">
              <w:rPr>
                <w:rStyle w:val="Hyperlink"/>
                <w:rFonts w:ascii="Avenir LT Std 35 Light" w:hAnsi="Avenir LT Std 35 Light"/>
                <w:noProof/>
              </w:rPr>
              <w:t>Type of Program and/or Sub-Program Implementer</w:t>
            </w:r>
            <w:r w:rsidR="009F4DA0" w:rsidRPr="00130F78">
              <w:rPr>
                <w:rFonts w:ascii="Avenir LT Std 35 Light" w:hAnsi="Avenir LT Std 35 Light"/>
                <w:noProof/>
                <w:webHidden/>
              </w:rPr>
              <w:tab/>
            </w:r>
            <w:r w:rsidR="009F4DA0" w:rsidRPr="00130F78">
              <w:rPr>
                <w:rFonts w:ascii="Avenir LT Std 35 Light" w:hAnsi="Avenir LT Std 35 Light"/>
                <w:noProof/>
                <w:webHidden/>
              </w:rPr>
              <w:fldChar w:fldCharType="begin"/>
            </w:r>
            <w:r w:rsidR="009F4DA0" w:rsidRPr="00130F78">
              <w:rPr>
                <w:rFonts w:ascii="Avenir LT Std 35 Light" w:hAnsi="Avenir LT Std 35 Light"/>
                <w:noProof/>
                <w:webHidden/>
              </w:rPr>
              <w:instrText xml:space="preserve"> PAGEREF _Toc114487821 \h </w:instrText>
            </w:r>
            <w:r w:rsidR="009F4DA0" w:rsidRPr="00130F78">
              <w:rPr>
                <w:rFonts w:ascii="Avenir LT Std 35 Light" w:hAnsi="Avenir LT Std 35 Light"/>
                <w:noProof/>
                <w:webHidden/>
              </w:rPr>
            </w:r>
            <w:r w:rsidR="009F4DA0" w:rsidRPr="00130F78">
              <w:rPr>
                <w:rFonts w:ascii="Avenir LT Std 35 Light" w:hAnsi="Avenir LT Std 35 Light"/>
                <w:noProof/>
                <w:webHidden/>
              </w:rPr>
              <w:fldChar w:fldCharType="separate"/>
            </w:r>
            <w:r w:rsidR="00263D0B" w:rsidRPr="00130F78">
              <w:rPr>
                <w:rFonts w:ascii="Avenir LT Std 35 Light" w:hAnsi="Avenir LT Std 35 Light"/>
                <w:noProof/>
                <w:webHidden/>
              </w:rPr>
              <w:t>4</w:t>
            </w:r>
            <w:r w:rsidR="009F4DA0" w:rsidRPr="00130F78">
              <w:rPr>
                <w:rFonts w:ascii="Avenir LT Std 35 Light" w:hAnsi="Avenir LT Std 35 Light"/>
                <w:noProof/>
                <w:webHidden/>
              </w:rPr>
              <w:fldChar w:fldCharType="end"/>
            </w:r>
          </w:hyperlink>
        </w:p>
        <w:p w14:paraId="0257CEF1" w14:textId="214F719F" w:rsidR="009F4DA0" w:rsidRPr="00130F78" w:rsidRDefault="00B35AAE">
          <w:pPr>
            <w:pStyle w:val="TOC2"/>
            <w:tabs>
              <w:tab w:val="left" w:pos="1224"/>
            </w:tabs>
            <w:rPr>
              <w:rFonts w:ascii="Avenir LT Std 35 Light" w:eastAsia="Segoe UI" w:hAnsi="Avenir LT Std 35 Light" w:cs="Segoe UI"/>
              <w:noProof/>
              <w:sz w:val="22"/>
              <w:szCs w:val="22"/>
            </w:rPr>
          </w:pPr>
          <w:hyperlink w:anchor="_Toc114487822" w:history="1">
            <w:r w:rsidR="009F4DA0" w:rsidRPr="00130F78">
              <w:rPr>
                <w:rStyle w:val="Hyperlink"/>
                <w:rFonts w:ascii="Avenir LT Std 35 Light" w:hAnsi="Avenir LT Std 35 Light"/>
                <w:noProof/>
              </w:rPr>
              <w:t>8.</w:t>
            </w:r>
            <w:r w:rsidR="009F4DA0" w:rsidRPr="00130F78">
              <w:rPr>
                <w:rFonts w:ascii="Avenir LT Std 35 Light" w:eastAsiaTheme="minorEastAsia" w:hAnsi="Avenir LT Std 35 Light" w:cstheme="minorBidi"/>
                <w:noProof/>
                <w:sz w:val="22"/>
                <w:szCs w:val="22"/>
              </w:rPr>
              <w:tab/>
            </w:r>
            <w:r w:rsidR="009F4DA0" w:rsidRPr="00130F78">
              <w:rPr>
                <w:rStyle w:val="Hyperlink"/>
                <w:rFonts w:ascii="Avenir LT Std 35 Light" w:hAnsi="Avenir LT Std 35 Light"/>
                <w:noProof/>
              </w:rPr>
              <w:t>Market Sector</w:t>
            </w:r>
            <w:r w:rsidR="009F4DA0" w:rsidRPr="00130F78">
              <w:rPr>
                <w:rFonts w:ascii="Avenir LT Std 35 Light" w:hAnsi="Avenir LT Std 35 Light"/>
                <w:noProof/>
                <w:webHidden/>
              </w:rPr>
              <w:tab/>
            </w:r>
            <w:r w:rsidR="009F4DA0" w:rsidRPr="00130F78">
              <w:rPr>
                <w:rFonts w:ascii="Avenir LT Std 35 Light" w:hAnsi="Avenir LT Std 35 Light"/>
                <w:noProof/>
                <w:webHidden/>
              </w:rPr>
              <w:fldChar w:fldCharType="begin"/>
            </w:r>
            <w:r w:rsidR="009F4DA0" w:rsidRPr="00130F78">
              <w:rPr>
                <w:rFonts w:ascii="Avenir LT Std 35 Light" w:hAnsi="Avenir LT Std 35 Light"/>
                <w:noProof/>
                <w:webHidden/>
              </w:rPr>
              <w:instrText xml:space="preserve"> PAGEREF _Toc114487822 \h </w:instrText>
            </w:r>
            <w:r w:rsidR="009F4DA0" w:rsidRPr="00130F78">
              <w:rPr>
                <w:rFonts w:ascii="Avenir LT Std 35 Light" w:hAnsi="Avenir LT Std 35 Light"/>
                <w:noProof/>
                <w:webHidden/>
              </w:rPr>
            </w:r>
            <w:r w:rsidR="009F4DA0" w:rsidRPr="00130F78">
              <w:rPr>
                <w:rFonts w:ascii="Avenir LT Std 35 Light" w:hAnsi="Avenir LT Std 35 Light"/>
                <w:noProof/>
                <w:webHidden/>
              </w:rPr>
              <w:fldChar w:fldCharType="separate"/>
            </w:r>
            <w:r w:rsidR="00263D0B" w:rsidRPr="00130F78">
              <w:rPr>
                <w:rFonts w:ascii="Avenir LT Std 35 Light" w:hAnsi="Avenir LT Std 35 Light"/>
                <w:noProof/>
                <w:webHidden/>
              </w:rPr>
              <w:t>4</w:t>
            </w:r>
            <w:r w:rsidR="009F4DA0" w:rsidRPr="00130F78">
              <w:rPr>
                <w:rFonts w:ascii="Avenir LT Std 35 Light" w:hAnsi="Avenir LT Std 35 Light"/>
                <w:noProof/>
                <w:webHidden/>
              </w:rPr>
              <w:fldChar w:fldCharType="end"/>
            </w:r>
          </w:hyperlink>
        </w:p>
        <w:p w14:paraId="7DAAAFA4" w14:textId="31C90AC0" w:rsidR="009F4DA0" w:rsidRPr="00130F78" w:rsidRDefault="00B35AAE">
          <w:pPr>
            <w:pStyle w:val="TOC2"/>
            <w:tabs>
              <w:tab w:val="left" w:pos="1224"/>
            </w:tabs>
            <w:rPr>
              <w:rFonts w:ascii="Avenir LT Std 35 Light" w:eastAsia="Segoe UI" w:hAnsi="Avenir LT Std 35 Light" w:cs="Segoe UI"/>
              <w:noProof/>
              <w:sz w:val="22"/>
              <w:szCs w:val="22"/>
            </w:rPr>
          </w:pPr>
          <w:hyperlink w:anchor="_Toc114487823" w:history="1">
            <w:r w:rsidR="009F4DA0" w:rsidRPr="00130F78">
              <w:rPr>
                <w:rStyle w:val="Hyperlink"/>
                <w:rFonts w:ascii="Avenir LT Std 35 Light" w:hAnsi="Avenir LT Std 35 Light"/>
                <w:bCs/>
                <w:noProof/>
              </w:rPr>
              <w:t>9.</w:t>
            </w:r>
            <w:r w:rsidR="009F4DA0" w:rsidRPr="00130F78">
              <w:rPr>
                <w:rFonts w:ascii="Avenir LT Std 35 Light" w:eastAsiaTheme="minorEastAsia" w:hAnsi="Avenir LT Std 35 Light" w:cstheme="minorBidi"/>
                <w:noProof/>
                <w:sz w:val="22"/>
                <w:szCs w:val="22"/>
              </w:rPr>
              <w:tab/>
            </w:r>
            <w:r w:rsidR="009F4DA0" w:rsidRPr="00130F78">
              <w:rPr>
                <w:rStyle w:val="Hyperlink"/>
                <w:rFonts w:ascii="Avenir LT Std 35 Light" w:hAnsi="Avenir LT Std 35 Light"/>
                <w:bCs/>
                <w:noProof/>
              </w:rPr>
              <w:t>Program and/or Sub-Program Type</w:t>
            </w:r>
            <w:r w:rsidR="009F4DA0" w:rsidRPr="00130F78">
              <w:rPr>
                <w:rFonts w:ascii="Avenir LT Std 35 Light" w:hAnsi="Avenir LT Std 35 Light"/>
                <w:noProof/>
                <w:webHidden/>
              </w:rPr>
              <w:tab/>
            </w:r>
            <w:r w:rsidR="009F4DA0" w:rsidRPr="00130F78">
              <w:rPr>
                <w:rFonts w:ascii="Avenir LT Std 35 Light" w:hAnsi="Avenir LT Std 35 Light"/>
                <w:noProof/>
                <w:webHidden/>
              </w:rPr>
              <w:fldChar w:fldCharType="begin"/>
            </w:r>
            <w:r w:rsidR="009F4DA0" w:rsidRPr="00130F78">
              <w:rPr>
                <w:rFonts w:ascii="Avenir LT Std 35 Light" w:hAnsi="Avenir LT Std 35 Light"/>
                <w:noProof/>
                <w:webHidden/>
              </w:rPr>
              <w:instrText xml:space="preserve"> PAGEREF _Toc114487823 \h </w:instrText>
            </w:r>
            <w:r w:rsidR="009F4DA0" w:rsidRPr="00130F78">
              <w:rPr>
                <w:rFonts w:ascii="Avenir LT Std 35 Light" w:hAnsi="Avenir LT Std 35 Light"/>
                <w:noProof/>
                <w:webHidden/>
              </w:rPr>
            </w:r>
            <w:r w:rsidR="009F4DA0" w:rsidRPr="00130F78">
              <w:rPr>
                <w:rFonts w:ascii="Avenir LT Std 35 Light" w:hAnsi="Avenir LT Std 35 Light"/>
                <w:noProof/>
                <w:webHidden/>
              </w:rPr>
              <w:fldChar w:fldCharType="separate"/>
            </w:r>
            <w:r w:rsidR="00263D0B" w:rsidRPr="00130F78">
              <w:rPr>
                <w:rFonts w:ascii="Avenir LT Std 35 Light" w:hAnsi="Avenir LT Std 35 Light"/>
                <w:noProof/>
                <w:webHidden/>
              </w:rPr>
              <w:t>5</w:t>
            </w:r>
            <w:r w:rsidR="009F4DA0" w:rsidRPr="00130F78">
              <w:rPr>
                <w:rFonts w:ascii="Avenir LT Std 35 Light" w:hAnsi="Avenir LT Std 35 Light"/>
                <w:noProof/>
                <w:webHidden/>
              </w:rPr>
              <w:fldChar w:fldCharType="end"/>
            </w:r>
          </w:hyperlink>
        </w:p>
        <w:p w14:paraId="18211A59" w14:textId="2CCFC2C7" w:rsidR="009F4DA0" w:rsidRPr="00130F78" w:rsidRDefault="00B35AAE">
          <w:pPr>
            <w:pStyle w:val="TOC2"/>
            <w:tabs>
              <w:tab w:val="left" w:pos="1440"/>
            </w:tabs>
            <w:rPr>
              <w:rFonts w:ascii="Avenir LT Std 35 Light" w:eastAsia="Segoe UI" w:hAnsi="Avenir LT Std 35 Light" w:cs="Segoe UI"/>
              <w:noProof/>
              <w:sz w:val="22"/>
              <w:szCs w:val="22"/>
            </w:rPr>
          </w:pPr>
          <w:hyperlink w:anchor="_Toc114487824" w:history="1">
            <w:r w:rsidR="009F4DA0" w:rsidRPr="00130F78">
              <w:rPr>
                <w:rStyle w:val="Hyperlink"/>
                <w:rFonts w:ascii="Avenir LT Std 35 Light" w:hAnsi="Avenir LT Std 35 Light"/>
                <w:noProof/>
              </w:rPr>
              <w:t>10.</w:t>
            </w:r>
            <w:r w:rsidR="009F4DA0" w:rsidRPr="00130F78">
              <w:rPr>
                <w:rFonts w:ascii="Avenir LT Std 35 Light" w:eastAsiaTheme="minorEastAsia" w:hAnsi="Avenir LT Std 35 Light" w:cstheme="minorBidi"/>
                <w:noProof/>
                <w:sz w:val="22"/>
                <w:szCs w:val="22"/>
              </w:rPr>
              <w:tab/>
            </w:r>
            <w:r w:rsidR="009F4DA0" w:rsidRPr="00130F78">
              <w:rPr>
                <w:rStyle w:val="Hyperlink"/>
                <w:rFonts w:ascii="Avenir LT Std 35 Light" w:hAnsi="Avenir LT Std 35 Light"/>
                <w:noProof/>
              </w:rPr>
              <w:t>Market Channels and Intervention Strategies:</w:t>
            </w:r>
            <w:r w:rsidR="009F4DA0" w:rsidRPr="00130F78">
              <w:rPr>
                <w:rFonts w:ascii="Avenir LT Std 35 Light" w:hAnsi="Avenir LT Std 35 Light"/>
                <w:noProof/>
                <w:webHidden/>
              </w:rPr>
              <w:tab/>
            </w:r>
            <w:r w:rsidR="009F4DA0" w:rsidRPr="00130F78">
              <w:rPr>
                <w:rFonts w:ascii="Avenir LT Std 35 Light" w:hAnsi="Avenir LT Std 35 Light"/>
                <w:noProof/>
                <w:webHidden/>
              </w:rPr>
              <w:fldChar w:fldCharType="begin"/>
            </w:r>
            <w:r w:rsidR="009F4DA0" w:rsidRPr="00130F78">
              <w:rPr>
                <w:rFonts w:ascii="Avenir LT Std 35 Light" w:hAnsi="Avenir LT Std 35 Light"/>
                <w:noProof/>
                <w:webHidden/>
              </w:rPr>
              <w:instrText xml:space="preserve"> PAGEREF _Toc114487824 \h </w:instrText>
            </w:r>
            <w:r w:rsidR="009F4DA0" w:rsidRPr="00130F78">
              <w:rPr>
                <w:rFonts w:ascii="Avenir LT Std 35 Light" w:hAnsi="Avenir LT Std 35 Light"/>
                <w:noProof/>
                <w:webHidden/>
              </w:rPr>
            </w:r>
            <w:r w:rsidR="009F4DA0" w:rsidRPr="00130F78">
              <w:rPr>
                <w:rFonts w:ascii="Avenir LT Std 35 Light" w:hAnsi="Avenir LT Std 35 Light"/>
                <w:noProof/>
                <w:webHidden/>
              </w:rPr>
              <w:fldChar w:fldCharType="separate"/>
            </w:r>
            <w:r w:rsidR="00263D0B" w:rsidRPr="00130F78">
              <w:rPr>
                <w:rFonts w:ascii="Avenir LT Std 35 Light" w:hAnsi="Avenir LT Std 35 Light"/>
                <w:noProof/>
                <w:webHidden/>
              </w:rPr>
              <w:t>5</w:t>
            </w:r>
            <w:r w:rsidR="009F4DA0" w:rsidRPr="00130F78">
              <w:rPr>
                <w:rFonts w:ascii="Avenir LT Std 35 Light" w:hAnsi="Avenir LT Std 35 Light"/>
                <w:noProof/>
                <w:webHidden/>
              </w:rPr>
              <w:fldChar w:fldCharType="end"/>
            </w:r>
          </w:hyperlink>
        </w:p>
        <w:p w14:paraId="48FC84CD" w14:textId="37D40553" w:rsidR="009F4DA0" w:rsidRPr="00130F78" w:rsidRDefault="00B35AAE">
          <w:pPr>
            <w:pStyle w:val="TOC2"/>
            <w:tabs>
              <w:tab w:val="left" w:pos="1440"/>
            </w:tabs>
            <w:rPr>
              <w:rFonts w:ascii="Avenir LT Std 35 Light" w:eastAsia="Segoe UI" w:hAnsi="Avenir LT Std 35 Light" w:cs="Segoe UI"/>
              <w:noProof/>
              <w:sz w:val="22"/>
              <w:szCs w:val="22"/>
            </w:rPr>
          </w:pPr>
          <w:hyperlink w:anchor="_Toc114487825" w:history="1">
            <w:r w:rsidR="009F4DA0" w:rsidRPr="00130F78">
              <w:rPr>
                <w:rStyle w:val="Hyperlink"/>
                <w:rFonts w:ascii="Avenir LT Std 35 Light" w:hAnsi="Avenir LT Std 35 Light"/>
                <w:noProof/>
              </w:rPr>
              <w:t>11.</w:t>
            </w:r>
            <w:r w:rsidR="009F4DA0" w:rsidRPr="00130F78">
              <w:rPr>
                <w:rFonts w:ascii="Avenir LT Std 35 Light" w:eastAsiaTheme="minorEastAsia" w:hAnsi="Avenir LT Std 35 Light" w:cstheme="minorBidi"/>
                <w:noProof/>
                <w:sz w:val="22"/>
                <w:szCs w:val="22"/>
              </w:rPr>
              <w:tab/>
            </w:r>
            <w:r w:rsidR="009F4DA0" w:rsidRPr="00130F78">
              <w:rPr>
                <w:rStyle w:val="Hyperlink"/>
                <w:rFonts w:ascii="Avenir LT Std 35 Light" w:hAnsi="Avenir LT Std 35 Light"/>
                <w:noProof/>
              </w:rPr>
              <w:t>Campaign Goals and Timeline:</w:t>
            </w:r>
            <w:r w:rsidR="009F4DA0" w:rsidRPr="00130F78">
              <w:rPr>
                <w:rFonts w:ascii="Avenir LT Std 35 Light" w:hAnsi="Avenir LT Std 35 Light"/>
                <w:noProof/>
                <w:webHidden/>
              </w:rPr>
              <w:tab/>
            </w:r>
            <w:r w:rsidR="009F4DA0" w:rsidRPr="00130F78">
              <w:rPr>
                <w:rFonts w:ascii="Avenir LT Std 35 Light" w:hAnsi="Avenir LT Std 35 Light"/>
                <w:noProof/>
                <w:webHidden/>
              </w:rPr>
              <w:fldChar w:fldCharType="begin"/>
            </w:r>
            <w:r w:rsidR="009F4DA0" w:rsidRPr="00130F78">
              <w:rPr>
                <w:rFonts w:ascii="Avenir LT Std 35 Light" w:hAnsi="Avenir LT Std 35 Light"/>
                <w:noProof/>
                <w:webHidden/>
              </w:rPr>
              <w:instrText xml:space="preserve"> PAGEREF _Toc114487825 \h </w:instrText>
            </w:r>
            <w:r w:rsidR="009F4DA0" w:rsidRPr="00130F78">
              <w:rPr>
                <w:rFonts w:ascii="Avenir LT Std 35 Light" w:hAnsi="Avenir LT Std 35 Light"/>
                <w:noProof/>
                <w:webHidden/>
              </w:rPr>
            </w:r>
            <w:r w:rsidR="009F4DA0" w:rsidRPr="00130F78">
              <w:rPr>
                <w:rFonts w:ascii="Avenir LT Std 35 Light" w:hAnsi="Avenir LT Std 35 Light"/>
                <w:noProof/>
                <w:webHidden/>
              </w:rPr>
              <w:fldChar w:fldCharType="separate"/>
            </w:r>
            <w:r w:rsidR="00263D0B" w:rsidRPr="00130F78">
              <w:rPr>
                <w:rFonts w:ascii="Avenir LT Std 35 Light" w:hAnsi="Avenir LT Std 35 Light"/>
                <w:noProof/>
                <w:webHidden/>
              </w:rPr>
              <w:t>5</w:t>
            </w:r>
            <w:r w:rsidR="009F4DA0" w:rsidRPr="00130F78">
              <w:rPr>
                <w:rFonts w:ascii="Avenir LT Std 35 Light" w:hAnsi="Avenir LT Std 35 Light"/>
                <w:noProof/>
                <w:webHidden/>
              </w:rPr>
              <w:fldChar w:fldCharType="end"/>
            </w:r>
          </w:hyperlink>
        </w:p>
        <w:p w14:paraId="1A7F765B" w14:textId="7E162256" w:rsidR="009F4DA0" w:rsidRPr="00130F78" w:rsidRDefault="00B35AAE">
          <w:pPr>
            <w:pStyle w:val="TOC1"/>
            <w:rPr>
              <w:rFonts w:ascii="Avenir LT Std 35 Light" w:eastAsia="Segoe UI" w:hAnsi="Avenir LT Std 35 Light" w:cs="Segoe UI"/>
              <w:b w:val="0"/>
              <w:noProof/>
              <w:sz w:val="22"/>
              <w:szCs w:val="22"/>
            </w:rPr>
          </w:pPr>
          <w:hyperlink w:anchor="_Toc114487826" w:history="1">
            <w:r w:rsidR="009F4DA0" w:rsidRPr="00130F78">
              <w:rPr>
                <w:rStyle w:val="Hyperlink"/>
                <w:rFonts w:ascii="Avenir LT Std 35 Light" w:hAnsi="Avenir LT Std 35 Light"/>
                <w:noProof/>
              </w:rPr>
              <w:t>B.</w:t>
            </w:r>
            <w:r w:rsidR="009F4DA0" w:rsidRPr="00130F78">
              <w:rPr>
                <w:rFonts w:ascii="Avenir LT Std 35 Light" w:eastAsiaTheme="minorEastAsia" w:hAnsi="Avenir LT Std 35 Light" w:cstheme="minorBidi"/>
                <w:b w:val="0"/>
                <w:noProof/>
                <w:sz w:val="22"/>
                <w:szCs w:val="22"/>
              </w:rPr>
              <w:tab/>
            </w:r>
            <w:r w:rsidR="009F4DA0" w:rsidRPr="00130F78">
              <w:rPr>
                <w:rStyle w:val="Hyperlink"/>
                <w:rFonts w:ascii="Avenir LT Std 35 Light" w:hAnsi="Avenir LT Std 35 Light"/>
                <w:noProof/>
              </w:rPr>
              <w:t>Implementation Plan Narrative</w:t>
            </w:r>
            <w:r w:rsidR="009F4DA0" w:rsidRPr="00130F78">
              <w:rPr>
                <w:rFonts w:ascii="Avenir LT Std 35 Light" w:hAnsi="Avenir LT Std 35 Light"/>
                <w:noProof/>
                <w:webHidden/>
              </w:rPr>
              <w:tab/>
            </w:r>
            <w:r w:rsidR="009F4DA0" w:rsidRPr="00130F78">
              <w:rPr>
                <w:rFonts w:ascii="Avenir LT Std 35 Light" w:hAnsi="Avenir LT Std 35 Light"/>
                <w:noProof/>
                <w:webHidden/>
              </w:rPr>
              <w:fldChar w:fldCharType="begin"/>
            </w:r>
            <w:r w:rsidR="009F4DA0" w:rsidRPr="00130F78">
              <w:rPr>
                <w:rFonts w:ascii="Avenir LT Std 35 Light" w:hAnsi="Avenir LT Std 35 Light"/>
                <w:noProof/>
                <w:webHidden/>
              </w:rPr>
              <w:instrText xml:space="preserve"> PAGEREF _Toc114487826 \h </w:instrText>
            </w:r>
            <w:r w:rsidR="009F4DA0" w:rsidRPr="00130F78">
              <w:rPr>
                <w:rFonts w:ascii="Avenir LT Std 35 Light" w:hAnsi="Avenir LT Std 35 Light"/>
                <w:noProof/>
                <w:webHidden/>
              </w:rPr>
            </w:r>
            <w:r w:rsidR="009F4DA0" w:rsidRPr="00130F78">
              <w:rPr>
                <w:rFonts w:ascii="Avenir LT Std 35 Light" w:hAnsi="Avenir LT Std 35 Light"/>
                <w:noProof/>
                <w:webHidden/>
              </w:rPr>
              <w:fldChar w:fldCharType="separate"/>
            </w:r>
            <w:r w:rsidR="00263D0B" w:rsidRPr="00130F78">
              <w:rPr>
                <w:rFonts w:ascii="Avenir LT Std 35 Light" w:hAnsi="Avenir LT Std 35 Light"/>
                <w:noProof/>
                <w:webHidden/>
              </w:rPr>
              <w:t>6</w:t>
            </w:r>
            <w:r w:rsidR="009F4DA0" w:rsidRPr="00130F78">
              <w:rPr>
                <w:rFonts w:ascii="Avenir LT Std 35 Light" w:hAnsi="Avenir LT Std 35 Light"/>
                <w:noProof/>
                <w:webHidden/>
              </w:rPr>
              <w:fldChar w:fldCharType="end"/>
            </w:r>
          </w:hyperlink>
        </w:p>
        <w:p w14:paraId="26EC3848" w14:textId="44C8266F" w:rsidR="009F4DA0" w:rsidRPr="00130F78" w:rsidRDefault="00B35AAE">
          <w:pPr>
            <w:pStyle w:val="TOC2"/>
            <w:tabs>
              <w:tab w:val="left" w:pos="1224"/>
            </w:tabs>
            <w:rPr>
              <w:rFonts w:ascii="Avenir LT Std 35 Light" w:eastAsia="Segoe UI" w:hAnsi="Avenir LT Std 35 Light" w:cs="Segoe UI"/>
              <w:noProof/>
              <w:sz w:val="22"/>
              <w:szCs w:val="22"/>
            </w:rPr>
          </w:pPr>
          <w:hyperlink w:anchor="_Toc114487827" w:history="1">
            <w:r w:rsidR="009F4DA0" w:rsidRPr="00130F78">
              <w:rPr>
                <w:rStyle w:val="Hyperlink"/>
                <w:rFonts w:ascii="Avenir LT Std 35 Light" w:hAnsi="Avenir LT Std 35 Light"/>
                <w:noProof/>
              </w:rPr>
              <w:t>1.</w:t>
            </w:r>
            <w:r w:rsidR="009F4DA0" w:rsidRPr="00130F78">
              <w:rPr>
                <w:rFonts w:ascii="Avenir LT Std 35 Light" w:eastAsiaTheme="minorEastAsia" w:hAnsi="Avenir LT Std 35 Light" w:cstheme="minorBidi"/>
                <w:noProof/>
                <w:sz w:val="22"/>
                <w:szCs w:val="22"/>
              </w:rPr>
              <w:tab/>
            </w:r>
            <w:r w:rsidR="009F4DA0" w:rsidRPr="00130F78">
              <w:rPr>
                <w:rStyle w:val="Hyperlink"/>
                <w:rFonts w:ascii="Avenir LT Std 35 Light" w:hAnsi="Avenir LT Std 35 Light"/>
                <w:noProof/>
              </w:rPr>
              <w:t>Program Description</w:t>
            </w:r>
            <w:r w:rsidR="009F4DA0" w:rsidRPr="00130F78">
              <w:rPr>
                <w:rFonts w:ascii="Avenir LT Std 35 Light" w:hAnsi="Avenir LT Std 35 Light"/>
                <w:noProof/>
                <w:webHidden/>
              </w:rPr>
              <w:tab/>
            </w:r>
            <w:r w:rsidR="009F4DA0" w:rsidRPr="00130F78">
              <w:rPr>
                <w:rFonts w:ascii="Avenir LT Std 35 Light" w:hAnsi="Avenir LT Std 35 Light"/>
                <w:noProof/>
                <w:webHidden/>
              </w:rPr>
              <w:fldChar w:fldCharType="begin"/>
            </w:r>
            <w:r w:rsidR="009F4DA0" w:rsidRPr="00130F78">
              <w:rPr>
                <w:rFonts w:ascii="Avenir LT Std 35 Light" w:hAnsi="Avenir LT Std 35 Light"/>
                <w:noProof/>
                <w:webHidden/>
              </w:rPr>
              <w:instrText xml:space="preserve"> PAGEREF _Toc114487827 \h </w:instrText>
            </w:r>
            <w:r w:rsidR="009F4DA0" w:rsidRPr="00130F78">
              <w:rPr>
                <w:rFonts w:ascii="Avenir LT Std 35 Light" w:hAnsi="Avenir LT Std 35 Light"/>
                <w:noProof/>
                <w:webHidden/>
              </w:rPr>
            </w:r>
            <w:r w:rsidR="009F4DA0" w:rsidRPr="00130F78">
              <w:rPr>
                <w:rFonts w:ascii="Avenir LT Std 35 Light" w:hAnsi="Avenir LT Std 35 Light"/>
                <w:noProof/>
                <w:webHidden/>
              </w:rPr>
              <w:fldChar w:fldCharType="separate"/>
            </w:r>
            <w:r w:rsidR="00263D0B" w:rsidRPr="00130F78">
              <w:rPr>
                <w:rFonts w:ascii="Avenir LT Std 35 Light" w:hAnsi="Avenir LT Std 35 Light"/>
                <w:noProof/>
                <w:webHidden/>
              </w:rPr>
              <w:t>6</w:t>
            </w:r>
            <w:r w:rsidR="009F4DA0" w:rsidRPr="00130F78">
              <w:rPr>
                <w:rFonts w:ascii="Avenir LT Std 35 Light" w:hAnsi="Avenir LT Std 35 Light"/>
                <w:noProof/>
                <w:webHidden/>
              </w:rPr>
              <w:fldChar w:fldCharType="end"/>
            </w:r>
          </w:hyperlink>
        </w:p>
        <w:p w14:paraId="4F37F6F9" w14:textId="5975B992" w:rsidR="009F4DA0" w:rsidRPr="00130F78" w:rsidRDefault="00B35AAE">
          <w:pPr>
            <w:pStyle w:val="TOC2"/>
            <w:tabs>
              <w:tab w:val="left" w:pos="1224"/>
            </w:tabs>
            <w:rPr>
              <w:rFonts w:ascii="Avenir LT Std 35 Light" w:eastAsia="Segoe UI" w:hAnsi="Avenir LT Std 35 Light" w:cs="Segoe UI"/>
              <w:noProof/>
              <w:sz w:val="22"/>
              <w:szCs w:val="22"/>
            </w:rPr>
          </w:pPr>
          <w:hyperlink w:anchor="_Toc114487828" w:history="1">
            <w:r w:rsidR="009F4DA0" w:rsidRPr="00130F78">
              <w:rPr>
                <w:rStyle w:val="Hyperlink"/>
                <w:rFonts w:ascii="Avenir LT Std 35 Light" w:hAnsi="Avenir LT Std 35 Light"/>
                <w:noProof/>
              </w:rPr>
              <w:t>2.</w:t>
            </w:r>
            <w:r w:rsidR="009F4DA0" w:rsidRPr="00130F78">
              <w:rPr>
                <w:rFonts w:ascii="Avenir LT Std 35 Light" w:eastAsiaTheme="minorEastAsia" w:hAnsi="Avenir LT Std 35 Light" w:cstheme="minorBidi"/>
                <w:noProof/>
                <w:sz w:val="22"/>
                <w:szCs w:val="22"/>
              </w:rPr>
              <w:tab/>
            </w:r>
            <w:r w:rsidR="009F4DA0" w:rsidRPr="00130F78">
              <w:rPr>
                <w:rStyle w:val="Hyperlink"/>
                <w:rFonts w:ascii="Avenir LT Std 35 Light" w:hAnsi="Avenir LT Std 35 Light"/>
                <w:noProof/>
              </w:rPr>
              <w:t>Program Delivery and Customer Services</w:t>
            </w:r>
            <w:r w:rsidR="009F4DA0" w:rsidRPr="00130F78">
              <w:rPr>
                <w:rFonts w:ascii="Avenir LT Std 35 Light" w:hAnsi="Avenir LT Std 35 Light"/>
                <w:noProof/>
                <w:webHidden/>
              </w:rPr>
              <w:tab/>
            </w:r>
            <w:r w:rsidR="009F4DA0" w:rsidRPr="00130F78">
              <w:rPr>
                <w:rFonts w:ascii="Avenir LT Std 35 Light" w:hAnsi="Avenir LT Std 35 Light"/>
                <w:noProof/>
                <w:webHidden/>
              </w:rPr>
              <w:fldChar w:fldCharType="begin"/>
            </w:r>
            <w:r w:rsidR="009F4DA0" w:rsidRPr="00130F78">
              <w:rPr>
                <w:rFonts w:ascii="Avenir LT Std 35 Light" w:hAnsi="Avenir LT Std 35 Light"/>
                <w:noProof/>
                <w:webHidden/>
              </w:rPr>
              <w:instrText xml:space="preserve"> PAGEREF _Toc114487828 \h </w:instrText>
            </w:r>
            <w:r w:rsidR="009F4DA0" w:rsidRPr="00130F78">
              <w:rPr>
                <w:rFonts w:ascii="Avenir LT Std 35 Light" w:hAnsi="Avenir LT Std 35 Light"/>
                <w:noProof/>
                <w:webHidden/>
              </w:rPr>
            </w:r>
            <w:r w:rsidR="009F4DA0" w:rsidRPr="00130F78">
              <w:rPr>
                <w:rFonts w:ascii="Avenir LT Std 35 Light" w:hAnsi="Avenir LT Std 35 Light"/>
                <w:noProof/>
                <w:webHidden/>
              </w:rPr>
              <w:fldChar w:fldCharType="separate"/>
            </w:r>
            <w:r w:rsidR="00263D0B" w:rsidRPr="00130F78">
              <w:rPr>
                <w:rFonts w:ascii="Avenir LT Std 35 Light" w:hAnsi="Avenir LT Std 35 Light"/>
                <w:noProof/>
                <w:webHidden/>
              </w:rPr>
              <w:t>7</w:t>
            </w:r>
            <w:r w:rsidR="009F4DA0" w:rsidRPr="00130F78">
              <w:rPr>
                <w:rFonts w:ascii="Avenir LT Std 35 Light" w:hAnsi="Avenir LT Std 35 Light"/>
                <w:noProof/>
                <w:webHidden/>
              </w:rPr>
              <w:fldChar w:fldCharType="end"/>
            </w:r>
          </w:hyperlink>
        </w:p>
        <w:p w14:paraId="310A9FFA" w14:textId="73FA5F9E" w:rsidR="009F4DA0" w:rsidRPr="00130F78" w:rsidRDefault="00B35AAE">
          <w:pPr>
            <w:pStyle w:val="TOC2"/>
            <w:tabs>
              <w:tab w:val="left" w:pos="1224"/>
            </w:tabs>
            <w:rPr>
              <w:rFonts w:ascii="Avenir LT Std 35 Light" w:eastAsia="Segoe UI" w:hAnsi="Avenir LT Std 35 Light" w:cs="Segoe UI"/>
              <w:noProof/>
              <w:sz w:val="22"/>
              <w:szCs w:val="22"/>
            </w:rPr>
          </w:pPr>
          <w:hyperlink w:anchor="_Toc114487829" w:history="1">
            <w:r w:rsidR="009F4DA0" w:rsidRPr="00130F78">
              <w:rPr>
                <w:rStyle w:val="Hyperlink"/>
                <w:rFonts w:ascii="Avenir LT Std 35 Light" w:hAnsi="Avenir LT Std 35 Light"/>
                <w:noProof/>
              </w:rPr>
              <w:t>3.</w:t>
            </w:r>
            <w:r w:rsidR="009F4DA0" w:rsidRPr="00130F78">
              <w:rPr>
                <w:rFonts w:ascii="Avenir LT Std 35 Light" w:eastAsiaTheme="minorEastAsia" w:hAnsi="Avenir LT Std 35 Light" w:cstheme="minorBidi"/>
                <w:noProof/>
                <w:sz w:val="22"/>
                <w:szCs w:val="22"/>
              </w:rPr>
              <w:tab/>
            </w:r>
            <w:r w:rsidR="009F4DA0" w:rsidRPr="00130F78">
              <w:rPr>
                <w:rStyle w:val="Hyperlink"/>
                <w:rFonts w:ascii="Avenir LT Std 35 Light" w:hAnsi="Avenir LT Std 35 Light"/>
                <w:noProof/>
              </w:rPr>
              <w:t>Program Design and Best Practices</w:t>
            </w:r>
            <w:r w:rsidR="009F4DA0" w:rsidRPr="00130F78">
              <w:rPr>
                <w:rFonts w:ascii="Avenir LT Std 35 Light" w:hAnsi="Avenir LT Std 35 Light"/>
                <w:noProof/>
                <w:webHidden/>
              </w:rPr>
              <w:tab/>
            </w:r>
            <w:r w:rsidR="009F4DA0" w:rsidRPr="00130F78">
              <w:rPr>
                <w:rFonts w:ascii="Avenir LT Std 35 Light" w:hAnsi="Avenir LT Std 35 Light"/>
                <w:noProof/>
                <w:webHidden/>
              </w:rPr>
              <w:fldChar w:fldCharType="begin"/>
            </w:r>
            <w:r w:rsidR="009F4DA0" w:rsidRPr="00130F78">
              <w:rPr>
                <w:rFonts w:ascii="Avenir LT Std 35 Light" w:hAnsi="Avenir LT Std 35 Light"/>
                <w:noProof/>
                <w:webHidden/>
              </w:rPr>
              <w:instrText xml:space="preserve"> PAGEREF _Toc114487829 \h </w:instrText>
            </w:r>
            <w:r w:rsidR="009F4DA0" w:rsidRPr="00130F78">
              <w:rPr>
                <w:rFonts w:ascii="Avenir LT Std 35 Light" w:hAnsi="Avenir LT Std 35 Light"/>
                <w:noProof/>
                <w:webHidden/>
              </w:rPr>
            </w:r>
            <w:r w:rsidR="009F4DA0" w:rsidRPr="00130F78">
              <w:rPr>
                <w:rFonts w:ascii="Avenir LT Std 35 Light" w:hAnsi="Avenir LT Std 35 Light"/>
                <w:noProof/>
                <w:webHidden/>
              </w:rPr>
              <w:fldChar w:fldCharType="separate"/>
            </w:r>
            <w:r w:rsidR="00263D0B" w:rsidRPr="00130F78">
              <w:rPr>
                <w:rFonts w:ascii="Avenir LT Std 35 Light" w:hAnsi="Avenir LT Std 35 Light"/>
                <w:noProof/>
                <w:webHidden/>
              </w:rPr>
              <w:t>11</w:t>
            </w:r>
            <w:r w:rsidR="009F4DA0" w:rsidRPr="00130F78">
              <w:rPr>
                <w:rFonts w:ascii="Avenir LT Std 35 Light" w:hAnsi="Avenir LT Std 35 Light"/>
                <w:noProof/>
                <w:webHidden/>
              </w:rPr>
              <w:fldChar w:fldCharType="end"/>
            </w:r>
          </w:hyperlink>
        </w:p>
        <w:p w14:paraId="7FA7F469" w14:textId="34F215A7" w:rsidR="009F4DA0" w:rsidRPr="00130F78" w:rsidRDefault="00B35AAE">
          <w:pPr>
            <w:pStyle w:val="TOC2"/>
            <w:tabs>
              <w:tab w:val="left" w:pos="1224"/>
            </w:tabs>
            <w:rPr>
              <w:rFonts w:ascii="Avenir LT Std 35 Light" w:eastAsia="Segoe UI" w:hAnsi="Avenir LT Std 35 Light" w:cs="Segoe UI"/>
              <w:noProof/>
              <w:sz w:val="22"/>
              <w:szCs w:val="22"/>
            </w:rPr>
          </w:pPr>
          <w:hyperlink w:anchor="_Toc114487830" w:history="1">
            <w:r w:rsidR="009F4DA0" w:rsidRPr="00130F78">
              <w:rPr>
                <w:rStyle w:val="Hyperlink"/>
                <w:rFonts w:ascii="Avenir LT Std 35 Light" w:hAnsi="Avenir LT Std 35 Light"/>
                <w:noProof/>
              </w:rPr>
              <w:t>4.</w:t>
            </w:r>
            <w:r w:rsidR="009F4DA0" w:rsidRPr="00130F78">
              <w:rPr>
                <w:rFonts w:ascii="Avenir LT Std 35 Light" w:eastAsiaTheme="minorEastAsia" w:hAnsi="Avenir LT Std 35 Light" w:cstheme="minorBidi"/>
                <w:noProof/>
                <w:sz w:val="22"/>
                <w:szCs w:val="22"/>
              </w:rPr>
              <w:tab/>
            </w:r>
            <w:r w:rsidR="009F4DA0" w:rsidRPr="00130F78">
              <w:rPr>
                <w:rStyle w:val="Hyperlink"/>
                <w:rFonts w:ascii="Avenir LT Std 35 Light" w:hAnsi="Avenir LT Std 35 Light"/>
                <w:noProof/>
              </w:rPr>
              <w:t>Innovation</w:t>
            </w:r>
            <w:r w:rsidR="009F4DA0" w:rsidRPr="00130F78">
              <w:rPr>
                <w:rFonts w:ascii="Avenir LT Std 35 Light" w:hAnsi="Avenir LT Std 35 Light"/>
                <w:noProof/>
                <w:webHidden/>
              </w:rPr>
              <w:tab/>
            </w:r>
            <w:r w:rsidR="009F4DA0" w:rsidRPr="00130F78">
              <w:rPr>
                <w:rFonts w:ascii="Avenir LT Std 35 Light" w:hAnsi="Avenir LT Std 35 Light"/>
                <w:noProof/>
                <w:webHidden/>
              </w:rPr>
              <w:fldChar w:fldCharType="begin"/>
            </w:r>
            <w:r w:rsidR="009F4DA0" w:rsidRPr="00130F78">
              <w:rPr>
                <w:rFonts w:ascii="Avenir LT Std 35 Light" w:hAnsi="Avenir LT Std 35 Light"/>
                <w:noProof/>
                <w:webHidden/>
              </w:rPr>
              <w:instrText xml:space="preserve"> PAGEREF _Toc114487830 \h </w:instrText>
            </w:r>
            <w:r w:rsidR="009F4DA0" w:rsidRPr="00130F78">
              <w:rPr>
                <w:rFonts w:ascii="Avenir LT Std 35 Light" w:hAnsi="Avenir LT Std 35 Light"/>
                <w:noProof/>
                <w:webHidden/>
              </w:rPr>
            </w:r>
            <w:r w:rsidR="009F4DA0" w:rsidRPr="00130F78">
              <w:rPr>
                <w:rFonts w:ascii="Avenir LT Std 35 Light" w:hAnsi="Avenir LT Std 35 Light"/>
                <w:noProof/>
                <w:webHidden/>
              </w:rPr>
              <w:fldChar w:fldCharType="separate"/>
            </w:r>
            <w:r w:rsidR="00263D0B" w:rsidRPr="00130F78">
              <w:rPr>
                <w:rFonts w:ascii="Avenir LT Std 35 Light" w:hAnsi="Avenir LT Std 35 Light"/>
                <w:noProof/>
                <w:webHidden/>
              </w:rPr>
              <w:t>15</w:t>
            </w:r>
            <w:r w:rsidR="009F4DA0" w:rsidRPr="00130F78">
              <w:rPr>
                <w:rFonts w:ascii="Avenir LT Std 35 Light" w:hAnsi="Avenir LT Std 35 Light"/>
                <w:noProof/>
                <w:webHidden/>
              </w:rPr>
              <w:fldChar w:fldCharType="end"/>
            </w:r>
          </w:hyperlink>
        </w:p>
        <w:p w14:paraId="695861FE" w14:textId="651D5C0A" w:rsidR="009F4DA0" w:rsidRPr="00130F78" w:rsidRDefault="00B35AAE">
          <w:pPr>
            <w:pStyle w:val="TOC2"/>
            <w:tabs>
              <w:tab w:val="left" w:pos="1224"/>
            </w:tabs>
            <w:rPr>
              <w:rFonts w:ascii="Avenir LT Std 35 Light" w:eastAsia="Segoe UI" w:hAnsi="Avenir LT Std 35 Light" w:cs="Segoe UI"/>
              <w:noProof/>
              <w:sz w:val="22"/>
              <w:szCs w:val="22"/>
            </w:rPr>
          </w:pPr>
          <w:hyperlink w:anchor="_Toc114487831" w:history="1">
            <w:r w:rsidR="009F4DA0" w:rsidRPr="00130F78">
              <w:rPr>
                <w:rStyle w:val="Hyperlink"/>
                <w:rFonts w:ascii="Avenir LT Std 35 Light" w:hAnsi="Avenir LT Std 35 Light"/>
                <w:noProof/>
              </w:rPr>
              <w:t>5.</w:t>
            </w:r>
            <w:r w:rsidR="009F4DA0" w:rsidRPr="00130F78">
              <w:rPr>
                <w:rFonts w:ascii="Avenir LT Std 35 Light" w:eastAsiaTheme="minorEastAsia" w:hAnsi="Avenir LT Std 35 Light" w:cstheme="minorBidi"/>
                <w:noProof/>
                <w:sz w:val="22"/>
                <w:szCs w:val="22"/>
              </w:rPr>
              <w:tab/>
            </w:r>
            <w:r w:rsidR="009F4DA0" w:rsidRPr="00130F78">
              <w:rPr>
                <w:rStyle w:val="Hyperlink"/>
                <w:rFonts w:ascii="Avenir LT Std 35 Light" w:hAnsi="Avenir LT Std 35 Light"/>
                <w:noProof/>
              </w:rPr>
              <w:t>Metrics</w:t>
            </w:r>
            <w:r w:rsidR="009F4DA0" w:rsidRPr="00130F78">
              <w:rPr>
                <w:rFonts w:ascii="Avenir LT Std 35 Light" w:hAnsi="Avenir LT Std 35 Light"/>
                <w:noProof/>
                <w:webHidden/>
              </w:rPr>
              <w:tab/>
            </w:r>
            <w:r w:rsidR="009F4DA0" w:rsidRPr="00130F78">
              <w:rPr>
                <w:rFonts w:ascii="Avenir LT Std 35 Light" w:hAnsi="Avenir LT Std 35 Light"/>
                <w:noProof/>
                <w:webHidden/>
              </w:rPr>
              <w:fldChar w:fldCharType="begin"/>
            </w:r>
            <w:r w:rsidR="009F4DA0" w:rsidRPr="00130F78">
              <w:rPr>
                <w:rFonts w:ascii="Avenir LT Std 35 Light" w:hAnsi="Avenir LT Std 35 Light"/>
                <w:noProof/>
                <w:webHidden/>
              </w:rPr>
              <w:instrText xml:space="preserve"> PAGEREF _Toc114487831 \h </w:instrText>
            </w:r>
            <w:r w:rsidR="009F4DA0" w:rsidRPr="00130F78">
              <w:rPr>
                <w:rFonts w:ascii="Avenir LT Std 35 Light" w:hAnsi="Avenir LT Std 35 Light"/>
                <w:noProof/>
                <w:webHidden/>
              </w:rPr>
            </w:r>
            <w:r w:rsidR="009F4DA0" w:rsidRPr="00130F78">
              <w:rPr>
                <w:rFonts w:ascii="Avenir LT Std 35 Light" w:hAnsi="Avenir LT Std 35 Light"/>
                <w:noProof/>
                <w:webHidden/>
              </w:rPr>
              <w:fldChar w:fldCharType="separate"/>
            </w:r>
            <w:r w:rsidR="00263D0B" w:rsidRPr="00130F78">
              <w:rPr>
                <w:rFonts w:ascii="Avenir LT Std 35 Light" w:hAnsi="Avenir LT Std 35 Light"/>
                <w:noProof/>
                <w:webHidden/>
              </w:rPr>
              <w:t>16</w:t>
            </w:r>
            <w:r w:rsidR="009F4DA0" w:rsidRPr="00130F78">
              <w:rPr>
                <w:rFonts w:ascii="Avenir LT Std 35 Light" w:hAnsi="Avenir LT Std 35 Light"/>
                <w:noProof/>
                <w:webHidden/>
              </w:rPr>
              <w:fldChar w:fldCharType="end"/>
            </w:r>
          </w:hyperlink>
        </w:p>
        <w:p w14:paraId="7EB4453B" w14:textId="6F2646C2" w:rsidR="009F4DA0" w:rsidRPr="00130F78" w:rsidRDefault="00B35AAE">
          <w:pPr>
            <w:pStyle w:val="TOC2"/>
            <w:tabs>
              <w:tab w:val="left" w:pos="1224"/>
            </w:tabs>
            <w:rPr>
              <w:rFonts w:ascii="Avenir LT Std 35 Light" w:eastAsia="Segoe UI" w:hAnsi="Avenir LT Std 35 Light" w:cs="Segoe UI"/>
              <w:noProof/>
              <w:sz w:val="22"/>
              <w:szCs w:val="22"/>
            </w:rPr>
          </w:pPr>
          <w:hyperlink w:anchor="_Toc114487832" w:history="1">
            <w:r w:rsidR="009F4DA0" w:rsidRPr="00130F78">
              <w:rPr>
                <w:rStyle w:val="Hyperlink"/>
                <w:rFonts w:ascii="Avenir LT Std 35 Light" w:hAnsi="Avenir LT Std 35 Light"/>
                <w:noProof/>
              </w:rPr>
              <w:t>6.</w:t>
            </w:r>
            <w:r w:rsidR="009F4DA0" w:rsidRPr="00130F78">
              <w:rPr>
                <w:rFonts w:ascii="Avenir LT Std 35 Light" w:eastAsiaTheme="minorEastAsia" w:hAnsi="Avenir LT Std 35 Light" w:cstheme="minorBidi"/>
                <w:noProof/>
                <w:sz w:val="22"/>
                <w:szCs w:val="22"/>
              </w:rPr>
              <w:tab/>
            </w:r>
            <w:r w:rsidR="009F4DA0" w:rsidRPr="00130F78">
              <w:rPr>
                <w:rStyle w:val="Hyperlink"/>
                <w:rFonts w:ascii="Avenir LT Std 35 Light" w:hAnsi="Avenir LT Std 35 Light"/>
                <w:noProof/>
              </w:rPr>
              <w:t>For Programs Claiming To</w:t>
            </w:r>
            <w:r w:rsidR="009F4DA0" w:rsidRPr="00130F78">
              <w:rPr>
                <w:rStyle w:val="Hyperlink"/>
                <w:rFonts w:ascii="Cambria Math" w:hAnsi="Cambria Math" w:cs="Cambria Math"/>
                <w:noProof/>
              </w:rPr>
              <w:t>‐</w:t>
            </w:r>
            <w:r w:rsidR="009F4DA0" w:rsidRPr="00130F78">
              <w:rPr>
                <w:rStyle w:val="Hyperlink"/>
                <w:rFonts w:ascii="Avenir LT Std 35 Light" w:hAnsi="Avenir LT Std 35 Light"/>
                <w:noProof/>
              </w:rPr>
              <w:t>Code Savings</w:t>
            </w:r>
            <w:r w:rsidR="009F4DA0" w:rsidRPr="00130F78">
              <w:rPr>
                <w:rFonts w:ascii="Avenir LT Std 35 Light" w:hAnsi="Avenir LT Std 35 Light"/>
                <w:noProof/>
                <w:webHidden/>
              </w:rPr>
              <w:tab/>
            </w:r>
            <w:r w:rsidR="009F4DA0" w:rsidRPr="00130F78">
              <w:rPr>
                <w:rFonts w:ascii="Avenir LT Std 35 Light" w:hAnsi="Avenir LT Std 35 Light"/>
                <w:noProof/>
                <w:webHidden/>
              </w:rPr>
              <w:fldChar w:fldCharType="begin"/>
            </w:r>
            <w:r w:rsidR="009F4DA0" w:rsidRPr="00130F78">
              <w:rPr>
                <w:rFonts w:ascii="Avenir LT Std 35 Light" w:hAnsi="Avenir LT Std 35 Light"/>
                <w:noProof/>
                <w:webHidden/>
              </w:rPr>
              <w:instrText xml:space="preserve"> PAGEREF _Toc114487832 \h </w:instrText>
            </w:r>
            <w:r w:rsidR="009F4DA0" w:rsidRPr="00130F78">
              <w:rPr>
                <w:rFonts w:ascii="Avenir LT Std 35 Light" w:hAnsi="Avenir LT Std 35 Light"/>
                <w:noProof/>
                <w:webHidden/>
              </w:rPr>
            </w:r>
            <w:r w:rsidR="009F4DA0" w:rsidRPr="00130F78">
              <w:rPr>
                <w:rFonts w:ascii="Avenir LT Std 35 Light" w:hAnsi="Avenir LT Std 35 Light"/>
                <w:noProof/>
                <w:webHidden/>
              </w:rPr>
              <w:fldChar w:fldCharType="separate"/>
            </w:r>
            <w:r w:rsidR="00263D0B" w:rsidRPr="00130F78">
              <w:rPr>
                <w:rFonts w:ascii="Avenir LT Std 35 Light" w:hAnsi="Avenir LT Std 35 Light"/>
                <w:noProof/>
                <w:webHidden/>
              </w:rPr>
              <w:t>17</w:t>
            </w:r>
            <w:r w:rsidR="009F4DA0" w:rsidRPr="00130F78">
              <w:rPr>
                <w:rFonts w:ascii="Avenir LT Std 35 Light" w:hAnsi="Avenir LT Std 35 Light"/>
                <w:noProof/>
                <w:webHidden/>
              </w:rPr>
              <w:fldChar w:fldCharType="end"/>
            </w:r>
          </w:hyperlink>
        </w:p>
        <w:p w14:paraId="64D0E137" w14:textId="6BD4332F" w:rsidR="009F4DA0" w:rsidRPr="00130F78" w:rsidRDefault="00B35AAE">
          <w:pPr>
            <w:pStyle w:val="TOC2"/>
            <w:tabs>
              <w:tab w:val="left" w:pos="1224"/>
            </w:tabs>
            <w:rPr>
              <w:rFonts w:ascii="Avenir LT Std 35 Light" w:eastAsia="Segoe UI" w:hAnsi="Avenir LT Std 35 Light" w:cs="Segoe UI"/>
              <w:noProof/>
              <w:sz w:val="22"/>
              <w:szCs w:val="22"/>
            </w:rPr>
          </w:pPr>
          <w:hyperlink w:anchor="_Toc114487833" w:history="1">
            <w:r w:rsidR="009F4DA0" w:rsidRPr="00130F78">
              <w:rPr>
                <w:rStyle w:val="Hyperlink"/>
                <w:rFonts w:ascii="Avenir LT Std 35 Light" w:hAnsi="Avenir LT Std 35 Light"/>
                <w:noProof/>
              </w:rPr>
              <w:t>7.</w:t>
            </w:r>
            <w:r w:rsidR="009F4DA0" w:rsidRPr="00130F78">
              <w:rPr>
                <w:rFonts w:ascii="Avenir LT Std 35 Light" w:eastAsiaTheme="minorEastAsia" w:hAnsi="Avenir LT Std 35 Light" w:cstheme="minorBidi"/>
                <w:noProof/>
                <w:sz w:val="22"/>
                <w:szCs w:val="22"/>
              </w:rPr>
              <w:tab/>
            </w:r>
            <w:r w:rsidR="009F4DA0" w:rsidRPr="00130F78">
              <w:rPr>
                <w:rStyle w:val="Hyperlink"/>
                <w:rFonts w:ascii="Avenir LT Std 35 Light" w:hAnsi="Avenir LT Std 35 Light"/>
                <w:noProof/>
              </w:rPr>
              <w:t>Pilots</w:t>
            </w:r>
            <w:r w:rsidR="009F4DA0" w:rsidRPr="00130F78">
              <w:rPr>
                <w:rFonts w:ascii="Avenir LT Std 35 Light" w:hAnsi="Avenir LT Std 35 Light"/>
                <w:noProof/>
                <w:webHidden/>
              </w:rPr>
              <w:tab/>
            </w:r>
            <w:r w:rsidR="009F4DA0" w:rsidRPr="00130F78">
              <w:rPr>
                <w:rFonts w:ascii="Avenir LT Std 35 Light" w:hAnsi="Avenir LT Std 35 Light"/>
                <w:noProof/>
                <w:webHidden/>
              </w:rPr>
              <w:fldChar w:fldCharType="begin"/>
            </w:r>
            <w:r w:rsidR="009F4DA0" w:rsidRPr="00130F78">
              <w:rPr>
                <w:rFonts w:ascii="Avenir LT Std 35 Light" w:hAnsi="Avenir LT Std 35 Light"/>
                <w:noProof/>
                <w:webHidden/>
              </w:rPr>
              <w:instrText xml:space="preserve"> PAGEREF _Toc114487833 \h </w:instrText>
            </w:r>
            <w:r w:rsidR="009F4DA0" w:rsidRPr="00130F78">
              <w:rPr>
                <w:rFonts w:ascii="Avenir LT Std 35 Light" w:hAnsi="Avenir LT Std 35 Light"/>
                <w:noProof/>
                <w:webHidden/>
              </w:rPr>
            </w:r>
            <w:r w:rsidR="009F4DA0" w:rsidRPr="00130F78">
              <w:rPr>
                <w:rFonts w:ascii="Avenir LT Std 35 Light" w:hAnsi="Avenir LT Std 35 Light"/>
                <w:noProof/>
                <w:webHidden/>
              </w:rPr>
              <w:fldChar w:fldCharType="separate"/>
            </w:r>
            <w:r w:rsidR="00263D0B" w:rsidRPr="00130F78">
              <w:rPr>
                <w:rFonts w:ascii="Avenir LT Std 35 Light" w:hAnsi="Avenir LT Std 35 Light"/>
                <w:noProof/>
                <w:webHidden/>
              </w:rPr>
              <w:t>18</w:t>
            </w:r>
            <w:r w:rsidR="009F4DA0" w:rsidRPr="00130F78">
              <w:rPr>
                <w:rFonts w:ascii="Avenir LT Std 35 Light" w:hAnsi="Avenir LT Std 35 Light"/>
                <w:noProof/>
                <w:webHidden/>
              </w:rPr>
              <w:fldChar w:fldCharType="end"/>
            </w:r>
          </w:hyperlink>
        </w:p>
        <w:p w14:paraId="3C5CF3B1" w14:textId="6A7B15BC" w:rsidR="009F4DA0" w:rsidRPr="00130F78" w:rsidRDefault="00B35AAE">
          <w:pPr>
            <w:pStyle w:val="TOC2"/>
            <w:tabs>
              <w:tab w:val="left" w:pos="1224"/>
            </w:tabs>
            <w:rPr>
              <w:rFonts w:ascii="Avenir LT Std 35 Light" w:eastAsia="Segoe UI" w:hAnsi="Avenir LT Std 35 Light" w:cs="Segoe UI"/>
              <w:noProof/>
              <w:sz w:val="22"/>
              <w:szCs w:val="22"/>
            </w:rPr>
          </w:pPr>
          <w:hyperlink w:anchor="_Toc114487834" w:history="1">
            <w:r w:rsidR="009F4DA0" w:rsidRPr="00130F78">
              <w:rPr>
                <w:rStyle w:val="Hyperlink"/>
                <w:rFonts w:ascii="Avenir LT Std 35 Light" w:hAnsi="Avenir LT Std 35 Light"/>
                <w:noProof/>
              </w:rPr>
              <w:t>8.</w:t>
            </w:r>
            <w:r w:rsidR="009F4DA0" w:rsidRPr="00130F78">
              <w:rPr>
                <w:rFonts w:ascii="Avenir LT Std 35 Light" w:eastAsiaTheme="minorEastAsia" w:hAnsi="Avenir LT Std 35 Light" w:cstheme="minorBidi"/>
                <w:noProof/>
                <w:sz w:val="22"/>
                <w:szCs w:val="22"/>
              </w:rPr>
              <w:tab/>
            </w:r>
            <w:r w:rsidR="009F4DA0" w:rsidRPr="00130F78">
              <w:rPr>
                <w:rStyle w:val="Hyperlink"/>
                <w:rFonts w:ascii="Avenir LT Std 35 Light" w:hAnsi="Avenir LT Std 35 Light"/>
                <w:noProof/>
              </w:rPr>
              <w:t>Workforce Education &amp; Training (WE&amp;T)</w:t>
            </w:r>
            <w:r w:rsidR="009F4DA0" w:rsidRPr="00130F78">
              <w:rPr>
                <w:rFonts w:ascii="Avenir LT Std 35 Light" w:hAnsi="Avenir LT Std 35 Light"/>
                <w:noProof/>
                <w:webHidden/>
              </w:rPr>
              <w:tab/>
            </w:r>
            <w:r w:rsidR="009F4DA0" w:rsidRPr="00130F78">
              <w:rPr>
                <w:rFonts w:ascii="Avenir LT Std 35 Light" w:hAnsi="Avenir LT Std 35 Light"/>
                <w:noProof/>
                <w:webHidden/>
              </w:rPr>
              <w:fldChar w:fldCharType="begin"/>
            </w:r>
            <w:r w:rsidR="009F4DA0" w:rsidRPr="00130F78">
              <w:rPr>
                <w:rFonts w:ascii="Avenir LT Std 35 Light" w:hAnsi="Avenir LT Std 35 Light"/>
                <w:noProof/>
                <w:webHidden/>
              </w:rPr>
              <w:instrText xml:space="preserve"> PAGEREF _Toc114487834 \h </w:instrText>
            </w:r>
            <w:r w:rsidR="009F4DA0" w:rsidRPr="00130F78">
              <w:rPr>
                <w:rFonts w:ascii="Avenir LT Std 35 Light" w:hAnsi="Avenir LT Std 35 Light"/>
                <w:noProof/>
                <w:webHidden/>
              </w:rPr>
            </w:r>
            <w:r w:rsidR="009F4DA0" w:rsidRPr="00130F78">
              <w:rPr>
                <w:rFonts w:ascii="Avenir LT Std 35 Light" w:hAnsi="Avenir LT Std 35 Light"/>
                <w:noProof/>
                <w:webHidden/>
              </w:rPr>
              <w:fldChar w:fldCharType="separate"/>
            </w:r>
            <w:r w:rsidR="00263D0B" w:rsidRPr="00130F78">
              <w:rPr>
                <w:rFonts w:ascii="Avenir LT Std 35 Light" w:hAnsi="Avenir LT Std 35 Light"/>
                <w:noProof/>
                <w:webHidden/>
              </w:rPr>
              <w:t>18</w:t>
            </w:r>
            <w:r w:rsidR="009F4DA0" w:rsidRPr="00130F78">
              <w:rPr>
                <w:rFonts w:ascii="Avenir LT Std 35 Light" w:hAnsi="Avenir LT Std 35 Light"/>
                <w:noProof/>
                <w:webHidden/>
              </w:rPr>
              <w:fldChar w:fldCharType="end"/>
            </w:r>
          </w:hyperlink>
        </w:p>
        <w:p w14:paraId="54FD98AD" w14:textId="131394E4" w:rsidR="009F4DA0" w:rsidRPr="00130F78" w:rsidRDefault="00B35AAE">
          <w:pPr>
            <w:pStyle w:val="TOC2"/>
            <w:tabs>
              <w:tab w:val="left" w:pos="1224"/>
            </w:tabs>
            <w:rPr>
              <w:rFonts w:ascii="Avenir LT Std 35 Light" w:eastAsia="Segoe UI" w:hAnsi="Avenir LT Std 35 Light" w:cs="Segoe UI"/>
              <w:noProof/>
              <w:sz w:val="22"/>
              <w:szCs w:val="22"/>
            </w:rPr>
          </w:pPr>
          <w:hyperlink w:anchor="_Toc114487835" w:history="1">
            <w:r w:rsidR="009F4DA0" w:rsidRPr="00130F78">
              <w:rPr>
                <w:rStyle w:val="Hyperlink"/>
                <w:rFonts w:ascii="Avenir LT Std 35 Light" w:hAnsi="Avenir LT Std 35 Light"/>
                <w:noProof/>
              </w:rPr>
              <w:t>9.</w:t>
            </w:r>
            <w:r w:rsidR="009F4DA0" w:rsidRPr="00130F78">
              <w:rPr>
                <w:rFonts w:ascii="Avenir LT Std 35 Light" w:eastAsiaTheme="minorEastAsia" w:hAnsi="Avenir LT Std 35 Light" w:cstheme="minorBidi"/>
                <w:noProof/>
                <w:sz w:val="22"/>
                <w:szCs w:val="22"/>
              </w:rPr>
              <w:tab/>
            </w:r>
            <w:r w:rsidR="009F4DA0" w:rsidRPr="00130F78">
              <w:rPr>
                <w:rStyle w:val="Hyperlink"/>
                <w:rFonts w:ascii="Avenir LT Std 35 Light" w:hAnsi="Avenir LT Std 35 Light"/>
                <w:noProof/>
              </w:rPr>
              <w:t>Workforce Standards</w:t>
            </w:r>
            <w:r w:rsidR="009F4DA0" w:rsidRPr="00130F78">
              <w:rPr>
                <w:rFonts w:ascii="Avenir LT Std 35 Light" w:hAnsi="Avenir LT Std 35 Light"/>
                <w:noProof/>
                <w:webHidden/>
              </w:rPr>
              <w:tab/>
            </w:r>
            <w:r w:rsidR="009F4DA0" w:rsidRPr="00130F78">
              <w:rPr>
                <w:rFonts w:ascii="Avenir LT Std 35 Light" w:hAnsi="Avenir LT Std 35 Light"/>
                <w:noProof/>
                <w:webHidden/>
              </w:rPr>
              <w:fldChar w:fldCharType="begin"/>
            </w:r>
            <w:r w:rsidR="009F4DA0" w:rsidRPr="00130F78">
              <w:rPr>
                <w:rFonts w:ascii="Avenir LT Std 35 Light" w:hAnsi="Avenir LT Std 35 Light"/>
                <w:noProof/>
                <w:webHidden/>
              </w:rPr>
              <w:instrText xml:space="preserve"> PAGEREF _Toc114487835 \h </w:instrText>
            </w:r>
            <w:r w:rsidR="009F4DA0" w:rsidRPr="00130F78">
              <w:rPr>
                <w:rFonts w:ascii="Avenir LT Std 35 Light" w:hAnsi="Avenir LT Std 35 Light"/>
                <w:noProof/>
                <w:webHidden/>
              </w:rPr>
            </w:r>
            <w:r w:rsidR="009F4DA0" w:rsidRPr="00130F78">
              <w:rPr>
                <w:rFonts w:ascii="Avenir LT Std 35 Light" w:hAnsi="Avenir LT Std 35 Light"/>
                <w:noProof/>
                <w:webHidden/>
              </w:rPr>
              <w:fldChar w:fldCharType="separate"/>
            </w:r>
            <w:r w:rsidR="00263D0B" w:rsidRPr="00130F78">
              <w:rPr>
                <w:rFonts w:ascii="Avenir LT Std 35 Light" w:hAnsi="Avenir LT Std 35 Light"/>
                <w:noProof/>
                <w:webHidden/>
              </w:rPr>
              <w:t>18</w:t>
            </w:r>
            <w:r w:rsidR="009F4DA0" w:rsidRPr="00130F78">
              <w:rPr>
                <w:rFonts w:ascii="Avenir LT Std 35 Light" w:hAnsi="Avenir LT Std 35 Light"/>
                <w:noProof/>
                <w:webHidden/>
              </w:rPr>
              <w:fldChar w:fldCharType="end"/>
            </w:r>
          </w:hyperlink>
        </w:p>
        <w:p w14:paraId="1FD71AB6" w14:textId="56C34F0D" w:rsidR="009F4DA0" w:rsidRPr="00130F78" w:rsidRDefault="00B35AAE">
          <w:pPr>
            <w:pStyle w:val="TOC2"/>
            <w:tabs>
              <w:tab w:val="left" w:pos="1440"/>
            </w:tabs>
            <w:rPr>
              <w:rFonts w:ascii="Avenir LT Std 35 Light" w:eastAsia="Segoe UI" w:hAnsi="Avenir LT Std 35 Light" w:cs="Segoe UI"/>
              <w:noProof/>
              <w:sz w:val="22"/>
              <w:szCs w:val="22"/>
            </w:rPr>
          </w:pPr>
          <w:hyperlink w:anchor="_Toc114487836" w:history="1">
            <w:r w:rsidR="009F4DA0" w:rsidRPr="00130F78">
              <w:rPr>
                <w:rStyle w:val="Hyperlink"/>
                <w:rFonts w:ascii="Avenir LT Std 35 Light" w:hAnsi="Avenir LT Std 35 Light"/>
                <w:noProof/>
              </w:rPr>
              <w:t>10.</w:t>
            </w:r>
            <w:r w:rsidR="009F4DA0" w:rsidRPr="00130F78">
              <w:rPr>
                <w:rFonts w:ascii="Avenir LT Std 35 Light" w:eastAsiaTheme="minorEastAsia" w:hAnsi="Avenir LT Std 35 Light" w:cstheme="minorBidi"/>
                <w:noProof/>
                <w:sz w:val="22"/>
                <w:szCs w:val="22"/>
              </w:rPr>
              <w:tab/>
            </w:r>
            <w:r w:rsidR="009F4DA0" w:rsidRPr="00130F78">
              <w:rPr>
                <w:rStyle w:val="Hyperlink"/>
                <w:rFonts w:ascii="Avenir LT Std 35 Light" w:hAnsi="Avenir LT Std 35 Light"/>
                <w:noProof/>
              </w:rPr>
              <w:t>Disadvantaged Worker Plan:</w:t>
            </w:r>
            <w:r w:rsidR="009F4DA0" w:rsidRPr="00130F78">
              <w:rPr>
                <w:rFonts w:ascii="Avenir LT Std 35 Light" w:hAnsi="Avenir LT Std 35 Light"/>
                <w:noProof/>
                <w:webHidden/>
              </w:rPr>
              <w:tab/>
            </w:r>
            <w:r w:rsidR="009F4DA0" w:rsidRPr="00130F78">
              <w:rPr>
                <w:rFonts w:ascii="Avenir LT Std 35 Light" w:hAnsi="Avenir LT Std 35 Light"/>
                <w:noProof/>
                <w:webHidden/>
              </w:rPr>
              <w:fldChar w:fldCharType="begin"/>
            </w:r>
            <w:r w:rsidR="009F4DA0" w:rsidRPr="00130F78">
              <w:rPr>
                <w:rFonts w:ascii="Avenir LT Std 35 Light" w:hAnsi="Avenir LT Std 35 Light"/>
                <w:noProof/>
                <w:webHidden/>
              </w:rPr>
              <w:instrText xml:space="preserve"> PAGEREF _Toc114487836 \h </w:instrText>
            </w:r>
            <w:r w:rsidR="009F4DA0" w:rsidRPr="00130F78">
              <w:rPr>
                <w:rFonts w:ascii="Avenir LT Std 35 Light" w:hAnsi="Avenir LT Std 35 Light"/>
                <w:noProof/>
                <w:webHidden/>
              </w:rPr>
            </w:r>
            <w:r w:rsidR="009F4DA0" w:rsidRPr="00130F78">
              <w:rPr>
                <w:rFonts w:ascii="Avenir LT Std 35 Light" w:hAnsi="Avenir LT Std 35 Light"/>
                <w:noProof/>
                <w:webHidden/>
              </w:rPr>
              <w:fldChar w:fldCharType="separate"/>
            </w:r>
            <w:r w:rsidR="00263D0B" w:rsidRPr="00130F78">
              <w:rPr>
                <w:rFonts w:ascii="Avenir LT Std 35 Light" w:hAnsi="Avenir LT Std 35 Light"/>
                <w:noProof/>
                <w:webHidden/>
              </w:rPr>
              <w:t>19</w:t>
            </w:r>
            <w:r w:rsidR="009F4DA0" w:rsidRPr="00130F78">
              <w:rPr>
                <w:rFonts w:ascii="Avenir LT Std 35 Light" w:hAnsi="Avenir LT Std 35 Light"/>
                <w:noProof/>
                <w:webHidden/>
              </w:rPr>
              <w:fldChar w:fldCharType="end"/>
            </w:r>
          </w:hyperlink>
        </w:p>
        <w:p w14:paraId="1A28873E" w14:textId="41CC44BB" w:rsidR="009F4DA0" w:rsidRPr="00130F78" w:rsidRDefault="00B35AAE">
          <w:pPr>
            <w:pStyle w:val="TOC2"/>
            <w:tabs>
              <w:tab w:val="left" w:pos="1440"/>
            </w:tabs>
            <w:rPr>
              <w:rFonts w:ascii="Avenir LT Std 35 Light" w:eastAsia="Segoe UI" w:hAnsi="Avenir LT Std 35 Light" w:cs="Segoe UI"/>
              <w:noProof/>
              <w:sz w:val="22"/>
              <w:szCs w:val="22"/>
            </w:rPr>
          </w:pPr>
          <w:hyperlink w:anchor="_Toc114487837" w:history="1">
            <w:r w:rsidR="009F4DA0" w:rsidRPr="00130F78">
              <w:rPr>
                <w:rStyle w:val="Hyperlink"/>
                <w:rFonts w:ascii="Avenir LT Std 35 Light" w:hAnsi="Avenir LT Std 35 Light"/>
                <w:noProof/>
              </w:rPr>
              <w:t>11.</w:t>
            </w:r>
            <w:r w:rsidR="009F4DA0" w:rsidRPr="00130F78">
              <w:rPr>
                <w:rFonts w:ascii="Avenir LT Std 35 Light" w:eastAsiaTheme="minorEastAsia" w:hAnsi="Avenir LT Std 35 Light" w:cstheme="minorBidi"/>
                <w:noProof/>
                <w:sz w:val="22"/>
                <w:szCs w:val="22"/>
              </w:rPr>
              <w:tab/>
            </w:r>
            <w:r w:rsidR="009F4DA0" w:rsidRPr="00130F78">
              <w:rPr>
                <w:rStyle w:val="Hyperlink"/>
                <w:rFonts w:ascii="Avenir LT Std 35 Light" w:hAnsi="Avenir LT Std 35 Light"/>
                <w:noProof/>
              </w:rPr>
              <w:t>Additional Information</w:t>
            </w:r>
            <w:r w:rsidR="009F4DA0" w:rsidRPr="00130F78">
              <w:rPr>
                <w:rFonts w:ascii="Avenir LT Std 35 Light" w:hAnsi="Avenir LT Std 35 Light"/>
                <w:noProof/>
                <w:webHidden/>
              </w:rPr>
              <w:tab/>
            </w:r>
            <w:r w:rsidR="009F4DA0" w:rsidRPr="00130F78">
              <w:rPr>
                <w:rFonts w:ascii="Avenir LT Std 35 Light" w:hAnsi="Avenir LT Std 35 Light"/>
                <w:noProof/>
                <w:webHidden/>
              </w:rPr>
              <w:fldChar w:fldCharType="begin"/>
            </w:r>
            <w:r w:rsidR="009F4DA0" w:rsidRPr="00130F78">
              <w:rPr>
                <w:rFonts w:ascii="Avenir LT Std 35 Light" w:hAnsi="Avenir LT Std 35 Light"/>
                <w:noProof/>
                <w:webHidden/>
              </w:rPr>
              <w:instrText xml:space="preserve"> PAGEREF _Toc114487837 \h </w:instrText>
            </w:r>
            <w:r w:rsidR="009F4DA0" w:rsidRPr="00130F78">
              <w:rPr>
                <w:rFonts w:ascii="Avenir LT Std 35 Light" w:hAnsi="Avenir LT Std 35 Light"/>
                <w:noProof/>
                <w:webHidden/>
              </w:rPr>
            </w:r>
            <w:r w:rsidR="009F4DA0" w:rsidRPr="00130F78">
              <w:rPr>
                <w:rFonts w:ascii="Avenir LT Std 35 Light" w:hAnsi="Avenir LT Std 35 Light"/>
                <w:noProof/>
                <w:webHidden/>
              </w:rPr>
              <w:fldChar w:fldCharType="separate"/>
            </w:r>
            <w:r w:rsidR="00263D0B" w:rsidRPr="00130F78">
              <w:rPr>
                <w:rFonts w:ascii="Avenir LT Std 35 Light" w:hAnsi="Avenir LT Std 35 Light"/>
                <w:noProof/>
                <w:webHidden/>
              </w:rPr>
              <w:t>20</w:t>
            </w:r>
            <w:r w:rsidR="009F4DA0" w:rsidRPr="00130F78">
              <w:rPr>
                <w:rFonts w:ascii="Avenir LT Std 35 Light" w:hAnsi="Avenir LT Std 35 Light"/>
                <w:noProof/>
                <w:webHidden/>
              </w:rPr>
              <w:fldChar w:fldCharType="end"/>
            </w:r>
          </w:hyperlink>
        </w:p>
        <w:p w14:paraId="1FD9282C" w14:textId="65852E0F" w:rsidR="009F4DA0" w:rsidRPr="00130F78" w:rsidRDefault="00B35AAE">
          <w:pPr>
            <w:pStyle w:val="TOC1"/>
            <w:rPr>
              <w:rFonts w:ascii="Avenir LT Std 35 Light" w:eastAsia="Segoe UI" w:hAnsi="Avenir LT Std 35 Light" w:cs="Segoe UI"/>
              <w:b w:val="0"/>
              <w:noProof/>
              <w:sz w:val="22"/>
              <w:szCs w:val="22"/>
            </w:rPr>
          </w:pPr>
          <w:hyperlink w:anchor="_Toc114487838" w:history="1">
            <w:r w:rsidR="009F4DA0" w:rsidRPr="00130F78">
              <w:rPr>
                <w:rStyle w:val="Hyperlink"/>
                <w:rFonts w:ascii="Avenir LT Std 35 Light" w:hAnsi="Avenir LT Std 35 Light"/>
                <w:noProof/>
              </w:rPr>
              <w:t>C.</w:t>
            </w:r>
            <w:r w:rsidR="009F4DA0" w:rsidRPr="00130F78">
              <w:rPr>
                <w:rFonts w:ascii="Avenir LT Std 35 Light" w:eastAsiaTheme="minorEastAsia" w:hAnsi="Avenir LT Std 35 Light" w:cstheme="minorBidi"/>
                <w:b w:val="0"/>
                <w:noProof/>
                <w:sz w:val="22"/>
                <w:szCs w:val="22"/>
              </w:rPr>
              <w:tab/>
            </w:r>
            <w:r w:rsidR="009F4DA0" w:rsidRPr="00130F78">
              <w:rPr>
                <w:rStyle w:val="Hyperlink"/>
                <w:rFonts w:ascii="Avenir LT Std 35 Light" w:hAnsi="Avenir LT Std 35 Light"/>
                <w:noProof/>
              </w:rPr>
              <w:t>Supporting Documents</w:t>
            </w:r>
            <w:r w:rsidR="009F4DA0" w:rsidRPr="00130F78">
              <w:rPr>
                <w:rFonts w:ascii="Avenir LT Std 35 Light" w:hAnsi="Avenir LT Std 35 Light"/>
                <w:noProof/>
                <w:webHidden/>
              </w:rPr>
              <w:tab/>
            </w:r>
            <w:r w:rsidR="009F4DA0" w:rsidRPr="00130F78">
              <w:rPr>
                <w:rFonts w:ascii="Avenir LT Std 35 Light" w:hAnsi="Avenir LT Std 35 Light"/>
                <w:noProof/>
                <w:webHidden/>
              </w:rPr>
              <w:fldChar w:fldCharType="begin"/>
            </w:r>
            <w:r w:rsidR="009F4DA0" w:rsidRPr="00130F78">
              <w:rPr>
                <w:rFonts w:ascii="Avenir LT Std 35 Light" w:hAnsi="Avenir LT Std 35 Light"/>
                <w:noProof/>
                <w:webHidden/>
              </w:rPr>
              <w:instrText xml:space="preserve"> PAGEREF _Toc114487838 \h </w:instrText>
            </w:r>
            <w:r w:rsidR="009F4DA0" w:rsidRPr="00130F78">
              <w:rPr>
                <w:rFonts w:ascii="Avenir LT Std 35 Light" w:hAnsi="Avenir LT Std 35 Light"/>
                <w:noProof/>
                <w:webHidden/>
              </w:rPr>
            </w:r>
            <w:r w:rsidR="009F4DA0" w:rsidRPr="00130F78">
              <w:rPr>
                <w:rFonts w:ascii="Avenir LT Std 35 Light" w:hAnsi="Avenir LT Std 35 Light"/>
                <w:noProof/>
                <w:webHidden/>
              </w:rPr>
              <w:fldChar w:fldCharType="separate"/>
            </w:r>
            <w:r w:rsidR="00263D0B" w:rsidRPr="00130F78">
              <w:rPr>
                <w:rFonts w:ascii="Avenir LT Std 35 Light" w:hAnsi="Avenir LT Std 35 Light"/>
                <w:noProof/>
                <w:webHidden/>
              </w:rPr>
              <w:t>24</w:t>
            </w:r>
            <w:r w:rsidR="009F4DA0" w:rsidRPr="00130F78">
              <w:rPr>
                <w:rFonts w:ascii="Avenir LT Std 35 Light" w:hAnsi="Avenir LT Std 35 Light"/>
                <w:noProof/>
                <w:webHidden/>
              </w:rPr>
              <w:fldChar w:fldCharType="end"/>
            </w:r>
          </w:hyperlink>
        </w:p>
        <w:p w14:paraId="68E6E0DF" w14:textId="13100CCE" w:rsidR="009F4DA0" w:rsidRPr="00130F78" w:rsidRDefault="00B35AAE">
          <w:pPr>
            <w:pStyle w:val="TOC2"/>
            <w:tabs>
              <w:tab w:val="left" w:pos="1224"/>
            </w:tabs>
            <w:rPr>
              <w:rFonts w:ascii="Avenir LT Std 35 Light" w:eastAsia="Segoe UI" w:hAnsi="Avenir LT Std 35 Light" w:cs="Segoe UI"/>
              <w:noProof/>
              <w:sz w:val="22"/>
              <w:szCs w:val="22"/>
            </w:rPr>
          </w:pPr>
          <w:hyperlink w:anchor="_Toc114487839" w:history="1">
            <w:r w:rsidR="009F4DA0" w:rsidRPr="00130F78">
              <w:rPr>
                <w:rStyle w:val="Hyperlink"/>
                <w:rFonts w:ascii="Avenir LT Std 35 Light" w:hAnsi="Avenir LT Std 35 Light"/>
                <w:noProof/>
              </w:rPr>
              <w:t>1.</w:t>
            </w:r>
            <w:r w:rsidR="009F4DA0" w:rsidRPr="00130F78">
              <w:rPr>
                <w:rFonts w:ascii="Avenir LT Std 35 Light" w:eastAsiaTheme="minorEastAsia" w:hAnsi="Avenir LT Std 35 Light" w:cstheme="minorBidi"/>
                <w:noProof/>
                <w:sz w:val="22"/>
                <w:szCs w:val="22"/>
              </w:rPr>
              <w:tab/>
            </w:r>
            <w:r w:rsidR="009F4DA0" w:rsidRPr="00130F78">
              <w:rPr>
                <w:rStyle w:val="Hyperlink"/>
                <w:rFonts w:ascii="Avenir LT Std 35 Light" w:hAnsi="Avenir LT Std 35 Light"/>
                <w:noProof/>
              </w:rPr>
              <w:t>Program Manuals and Program Rules</w:t>
            </w:r>
            <w:r w:rsidR="009F4DA0" w:rsidRPr="00130F78">
              <w:rPr>
                <w:rFonts w:ascii="Avenir LT Std 35 Light" w:hAnsi="Avenir LT Std 35 Light"/>
                <w:noProof/>
                <w:webHidden/>
              </w:rPr>
              <w:tab/>
            </w:r>
            <w:r w:rsidR="009F4DA0" w:rsidRPr="00130F78">
              <w:rPr>
                <w:rFonts w:ascii="Avenir LT Std 35 Light" w:hAnsi="Avenir LT Std 35 Light"/>
                <w:noProof/>
                <w:webHidden/>
              </w:rPr>
              <w:fldChar w:fldCharType="begin"/>
            </w:r>
            <w:r w:rsidR="009F4DA0" w:rsidRPr="00130F78">
              <w:rPr>
                <w:rFonts w:ascii="Avenir LT Std 35 Light" w:hAnsi="Avenir LT Std 35 Light"/>
                <w:noProof/>
                <w:webHidden/>
              </w:rPr>
              <w:instrText xml:space="preserve"> PAGEREF _Toc114487839 \h </w:instrText>
            </w:r>
            <w:r w:rsidR="009F4DA0" w:rsidRPr="00130F78">
              <w:rPr>
                <w:rFonts w:ascii="Avenir LT Std 35 Light" w:hAnsi="Avenir LT Std 35 Light"/>
                <w:noProof/>
                <w:webHidden/>
              </w:rPr>
            </w:r>
            <w:r w:rsidR="009F4DA0" w:rsidRPr="00130F78">
              <w:rPr>
                <w:rFonts w:ascii="Avenir LT Std 35 Light" w:hAnsi="Avenir LT Std 35 Light"/>
                <w:noProof/>
                <w:webHidden/>
              </w:rPr>
              <w:fldChar w:fldCharType="separate"/>
            </w:r>
            <w:r w:rsidR="00263D0B" w:rsidRPr="00130F78">
              <w:rPr>
                <w:rFonts w:ascii="Avenir LT Std 35 Light" w:hAnsi="Avenir LT Std 35 Light"/>
                <w:noProof/>
                <w:webHidden/>
              </w:rPr>
              <w:t>24</w:t>
            </w:r>
            <w:r w:rsidR="009F4DA0" w:rsidRPr="00130F78">
              <w:rPr>
                <w:rFonts w:ascii="Avenir LT Std 35 Light" w:hAnsi="Avenir LT Std 35 Light"/>
                <w:noProof/>
                <w:webHidden/>
              </w:rPr>
              <w:fldChar w:fldCharType="end"/>
            </w:r>
          </w:hyperlink>
        </w:p>
        <w:p w14:paraId="7C4DB063" w14:textId="7F255E54" w:rsidR="009F4DA0" w:rsidRPr="00130F78" w:rsidRDefault="00B35AAE">
          <w:pPr>
            <w:pStyle w:val="TOC2"/>
            <w:tabs>
              <w:tab w:val="left" w:pos="1224"/>
            </w:tabs>
            <w:rPr>
              <w:rFonts w:ascii="Avenir LT Std 35 Light" w:eastAsia="Segoe UI" w:hAnsi="Avenir LT Std 35 Light" w:cs="Segoe UI"/>
              <w:noProof/>
              <w:sz w:val="22"/>
              <w:szCs w:val="22"/>
            </w:rPr>
          </w:pPr>
          <w:hyperlink w:anchor="_Toc114487840" w:history="1">
            <w:r w:rsidR="009F4DA0" w:rsidRPr="00130F78">
              <w:rPr>
                <w:rStyle w:val="Hyperlink"/>
                <w:rFonts w:ascii="Avenir LT Std 35 Light" w:hAnsi="Avenir LT Std 35 Light"/>
                <w:noProof/>
              </w:rPr>
              <w:t>2.</w:t>
            </w:r>
            <w:r w:rsidR="009F4DA0" w:rsidRPr="00130F78">
              <w:rPr>
                <w:rFonts w:ascii="Avenir LT Std 35 Light" w:eastAsiaTheme="minorEastAsia" w:hAnsi="Avenir LT Std 35 Light" w:cstheme="minorBidi"/>
                <w:noProof/>
                <w:sz w:val="22"/>
                <w:szCs w:val="22"/>
              </w:rPr>
              <w:tab/>
            </w:r>
            <w:r w:rsidR="009F4DA0" w:rsidRPr="00130F78">
              <w:rPr>
                <w:rStyle w:val="Hyperlink"/>
                <w:rFonts w:ascii="Avenir LT Std 35 Light" w:hAnsi="Avenir LT Std 35 Light"/>
                <w:noProof/>
              </w:rPr>
              <w:t>Program Theory</w:t>
            </w:r>
            <w:r w:rsidR="009F4DA0" w:rsidRPr="00130F78">
              <w:rPr>
                <w:rStyle w:val="Hyperlink"/>
                <w:rFonts w:ascii="Avenir LT Std 35 Light" w:hAnsi="Avenir LT Std 35 Light"/>
                <w:noProof/>
                <w:vertAlign w:val="superscript"/>
              </w:rPr>
              <w:t xml:space="preserve"> </w:t>
            </w:r>
            <w:r w:rsidR="009F4DA0" w:rsidRPr="00130F78">
              <w:rPr>
                <w:rStyle w:val="Hyperlink"/>
                <w:rFonts w:ascii="Avenir LT Std 35 Light" w:hAnsi="Avenir LT Std 35 Light"/>
                <w:noProof/>
              </w:rPr>
              <w:t xml:space="preserve"> and Program Logic Model</w:t>
            </w:r>
            <w:r w:rsidR="009F4DA0" w:rsidRPr="00130F78">
              <w:rPr>
                <w:rStyle w:val="Hyperlink"/>
                <w:rFonts w:ascii="Avenir LT Std 35 Light" w:hAnsi="Avenir LT Std 35 Light"/>
                <w:noProof/>
                <w:vertAlign w:val="superscript"/>
              </w:rPr>
              <w:t xml:space="preserve"> </w:t>
            </w:r>
            <w:r w:rsidR="009F4DA0" w:rsidRPr="00130F78">
              <w:rPr>
                <w:rFonts w:ascii="Avenir LT Std 35 Light" w:hAnsi="Avenir LT Std 35 Light"/>
                <w:noProof/>
                <w:webHidden/>
              </w:rPr>
              <w:tab/>
            </w:r>
            <w:r w:rsidR="009F4DA0" w:rsidRPr="00130F78">
              <w:rPr>
                <w:rFonts w:ascii="Avenir LT Std 35 Light" w:hAnsi="Avenir LT Std 35 Light"/>
                <w:noProof/>
                <w:webHidden/>
              </w:rPr>
              <w:fldChar w:fldCharType="begin"/>
            </w:r>
            <w:r w:rsidR="009F4DA0" w:rsidRPr="00130F78">
              <w:rPr>
                <w:rFonts w:ascii="Avenir LT Std 35 Light" w:hAnsi="Avenir LT Std 35 Light"/>
                <w:noProof/>
                <w:webHidden/>
              </w:rPr>
              <w:instrText xml:space="preserve"> PAGEREF _Toc114487840 \h </w:instrText>
            </w:r>
            <w:r w:rsidR="009F4DA0" w:rsidRPr="00130F78">
              <w:rPr>
                <w:rFonts w:ascii="Avenir LT Std 35 Light" w:hAnsi="Avenir LT Std 35 Light"/>
                <w:noProof/>
                <w:webHidden/>
              </w:rPr>
            </w:r>
            <w:r w:rsidR="009F4DA0" w:rsidRPr="00130F78">
              <w:rPr>
                <w:rFonts w:ascii="Avenir LT Std 35 Light" w:hAnsi="Avenir LT Std 35 Light"/>
                <w:noProof/>
                <w:webHidden/>
              </w:rPr>
              <w:fldChar w:fldCharType="separate"/>
            </w:r>
            <w:r w:rsidR="00263D0B" w:rsidRPr="00130F78">
              <w:rPr>
                <w:rFonts w:ascii="Avenir LT Std 35 Light" w:hAnsi="Avenir LT Std 35 Light"/>
                <w:noProof/>
                <w:webHidden/>
              </w:rPr>
              <w:t>29</w:t>
            </w:r>
            <w:r w:rsidR="009F4DA0" w:rsidRPr="00130F78">
              <w:rPr>
                <w:rFonts w:ascii="Avenir LT Std 35 Light" w:hAnsi="Avenir LT Std 35 Light"/>
                <w:noProof/>
                <w:webHidden/>
              </w:rPr>
              <w:fldChar w:fldCharType="end"/>
            </w:r>
          </w:hyperlink>
        </w:p>
        <w:p w14:paraId="4B74BCF3" w14:textId="6A5C578D" w:rsidR="009F4DA0" w:rsidRPr="00130F78" w:rsidRDefault="00B35AAE">
          <w:pPr>
            <w:pStyle w:val="TOC2"/>
            <w:tabs>
              <w:tab w:val="left" w:pos="1224"/>
            </w:tabs>
            <w:rPr>
              <w:rFonts w:ascii="Avenir LT Std 35 Light" w:eastAsia="Segoe UI" w:hAnsi="Avenir LT Std 35 Light" w:cs="Segoe UI"/>
              <w:noProof/>
              <w:sz w:val="22"/>
              <w:szCs w:val="22"/>
            </w:rPr>
          </w:pPr>
          <w:hyperlink w:anchor="_Toc114487841" w:history="1">
            <w:r w:rsidR="009F4DA0" w:rsidRPr="00130F78">
              <w:rPr>
                <w:rStyle w:val="Hyperlink"/>
                <w:rFonts w:ascii="Avenir LT Std 35 Light" w:hAnsi="Avenir LT Std 35 Light"/>
                <w:noProof/>
              </w:rPr>
              <w:t>3.</w:t>
            </w:r>
            <w:r w:rsidR="009F4DA0" w:rsidRPr="00130F78">
              <w:rPr>
                <w:rFonts w:ascii="Avenir LT Std 35 Light" w:eastAsiaTheme="minorEastAsia" w:hAnsi="Avenir LT Std 35 Light" w:cstheme="minorBidi"/>
                <w:noProof/>
                <w:sz w:val="22"/>
                <w:szCs w:val="22"/>
              </w:rPr>
              <w:tab/>
            </w:r>
            <w:r w:rsidR="009F4DA0" w:rsidRPr="00130F78">
              <w:rPr>
                <w:rStyle w:val="Hyperlink"/>
                <w:rFonts w:ascii="Avenir LT Std 35 Light" w:hAnsi="Avenir LT Std 35 Light"/>
                <w:noProof/>
              </w:rPr>
              <w:t>Process Flow Chart</w:t>
            </w:r>
            <w:r w:rsidR="009F4DA0" w:rsidRPr="00130F78">
              <w:rPr>
                <w:rFonts w:ascii="Avenir LT Std 35 Light" w:hAnsi="Avenir LT Std 35 Light"/>
                <w:noProof/>
                <w:webHidden/>
              </w:rPr>
              <w:tab/>
            </w:r>
            <w:r w:rsidR="009F4DA0" w:rsidRPr="00130F78">
              <w:rPr>
                <w:rFonts w:ascii="Avenir LT Std 35 Light" w:hAnsi="Avenir LT Std 35 Light"/>
                <w:noProof/>
                <w:webHidden/>
              </w:rPr>
              <w:fldChar w:fldCharType="begin"/>
            </w:r>
            <w:r w:rsidR="009F4DA0" w:rsidRPr="00130F78">
              <w:rPr>
                <w:rFonts w:ascii="Avenir LT Std 35 Light" w:hAnsi="Avenir LT Std 35 Light"/>
                <w:noProof/>
                <w:webHidden/>
              </w:rPr>
              <w:instrText xml:space="preserve"> PAGEREF _Toc114487841 \h </w:instrText>
            </w:r>
            <w:r w:rsidR="009F4DA0" w:rsidRPr="00130F78">
              <w:rPr>
                <w:rFonts w:ascii="Avenir LT Std 35 Light" w:hAnsi="Avenir LT Std 35 Light"/>
                <w:noProof/>
                <w:webHidden/>
              </w:rPr>
            </w:r>
            <w:r w:rsidR="009F4DA0" w:rsidRPr="00130F78">
              <w:rPr>
                <w:rFonts w:ascii="Avenir LT Std 35 Light" w:hAnsi="Avenir LT Std 35 Light"/>
                <w:noProof/>
                <w:webHidden/>
              </w:rPr>
              <w:fldChar w:fldCharType="separate"/>
            </w:r>
            <w:r w:rsidR="00263D0B" w:rsidRPr="00130F78">
              <w:rPr>
                <w:rFonts w:ascii="Avenir LT Std 35 Light" w:hAnsi="Avenir LT Std 35 Light"/>
                <w:noProof/>
                <w:webHidden/>
              </w:rPr>
              <w:t>30</w:t>
            </w:r>
            <w:r w:rsidR="009F4DA0" w:rsidRPr="00130F78">
              <w:rPr>
                <w:rFonts w:ascii="Avenir LT Std 35 Light" w:hAnsi="Avenir LT Std 35 Light"/>
                <w:noProof/>
                <w:webHidden/>
              </w:rPr>
              <w:fldChar w:fldCharType="end"/>
            </w:r>
          </w:hyperlink>
        </w:p>
        <w:p w14:paraId="5881A133" w14:textId="4F2C1586" w:rsidR="009F4DA0" w:rsidRPr="00130F78" w:rsidRDefault="00B35AAE">
          <w:pPr>
            <w:pStyle w:val="TOC2"/>
            <w:tabs>
              <w:tab w:val="left" w:pos="1224"/>
            </w:tabs>
            <w:rPr>
              <w:rFonts w:ascii="Avenir LT Std 35 Light" w:eastAsia="Segoe UI" w:hAnsi="Avenir LT Std 35 Light" w:cs="Segoe UI"/>
              <w:noProof/>
              <w:sz w:val="22"/>
              <w:szCs w:val="22"/>
            </w:rPr>
          </w:pPr>
          <w:hyperlink w:anchor="_Toc114487842" w:history="1">
            <w:r w:rsidR="009F4DA0" w:rsidRPr="00130F78">
              <w:rPr>
                <w:rStyle w:val="Hyperlink"/>
                <w:rFonts w:ascii="Avenir LT Std 35 Light" w:hAnsi="Avenir LT Std 35 Light"/>
                <w:noProof/>
              </w:rPr>
              <w:t>4.</w:t>
            </w:r>
            <w:r w:rsidR="009F4DA0" w:rsidRPr="00130F78">
              <w:rPr>
                <w:rFonts w:ascii="Avenir LT Std 35 Light" w:eastAsiaTheme="minorEastAsia" w:hAnsi="Avenir LT Std 35 Light" w:cstheme="minorBidi"/>
                <w:noProof/>
                <w:sz w:val="22"/>
                <w:szCs w:val="22"/>
              </w:rPr>
              <w:tab/>
            </w:r>
            <w:r w:rsidR="009F4DA0" w:rsidRPr="00130F78">
              <w:rPr>
                <w:rStyle w:val="Hyperlink"/>
                <w:rFonts w:ascii="Avenir LT Std 35 Light" w:hAnsi="Avenir LT Std 35 Light"/>
                <w:noProof/>
              </w:rPr>
              <w:t>Incentive Tables, Workpapers, Software Tools</w:t>
            </w:r>
            <w:r w:rsidR="009F4DA0" w:rsidRPr="00130F78">
              <w:rPr>
                <w:rFonts w:ascii="Avenir LT Std 35 Light" w:hAnsi="Avenir LT Std 35 Light"/>
                <w:noProof/>
                <w:webHidden/>
              </w:rPr>
              <w:tab/>
            </w:r>
            <w:r w:rsidR="009F4DA0" w:rsidRPr="00130F78">
              <w:rPr>
                <w:rFonts w:ascii="Avenir LT Std 35 Light" w:hAnsi="Avenir LT Std 35 Light"/>
                <w:noProof/>
                <w:webHidden/>
              </w:rPr>
              <w:fldChar w:fldCharType="begin"/>
            </w:r>
            <w:r w:rsidR="009F4DA0" w:rsidRPr="00130F78">
              <w:rPr>
                <w:rFonts w:ascii="Avenir LT Std 35 Light" w:hAnsi="Avenir LT Std 35 Light"/>
                <w:noProof/>
                <w:webHidden/>
              </w:rPr>
              <w:instrText xml:space="preserve"> PAGEREF _Toc114487842 \h </w:instrText>
            </w:r>
            <w:r w:rsidR="009F4DA0" w:rsidRPr="00130F78">
              <w:rPr>
                <w:rFonts w:ascii="Avenir LT Std 35 Light" w:hAnsi="Avenir LT Std 35 Light"/>
                <w:noProof/>
                <w:webHidden/>
              </w:rPr>
            </w:r>
            <w:r w:rsidR="009F4DA0" w:rsidRPr="00130F78">
              <w:rPr>
                <w:rFonts w:ascii="Avenir LT Std 35 Light" w:hAnsi="Avenir LT Std 35 Light"/>
                <w:noProof/>
                <w:webHidden/>
              </w:rPr>
              <w:fldChar w:fldCharType="separate"/>
            </w:r>
            <w:r w:rsidR="00263D0B" w:rsidRPr="00130F78">
              <w:rPr>
                <w:rFonts w:ascii="Avenir LT Std 35 Light" w:hAnsi="Avenir LT Std 35 Light"/>
                <w:noProof/>
                <w:webHidden/>
              </w:rPr>
              <w:t>32</w:t>
            </w:r>
            <w:r w:rsidR="009F4DA0" w:rsidRPr="00130F78">
              <w:rPr>
                <w:rFonts w:ascii="Avenir LT Std 35 Light" w:hAnsi="Avenir LT Std 35 Light"/>
                <w:noProof/>
                <w:webHidden/>
              </w:rPr>
              <w:fldChar w:fldCharType="end"/>
            </w:r>
          </w:hyperlink>
        </w:p>
        <w:p w14:paraId="00120317" w14:textId="48A6EE07" w:rsidR="009F4DA0" w:rsidRPr="00130F78" w:rsidRDefault="00B35AAE">
          <w:pPr>
            <w:pStyle w:val="TOC2"/>
            <w:tabs>
              <w:tab w:val="left" w:pos="1224"/>
            </w:tabs>
            <w:rPr>
              <w:rFonts w:ascii="Avenir LT Std 35 Light" w:eastAsia="Segoe UI" w:hAnsi="Avenir LT Std 35 Light" w:cs="Segoe UI"/>
              <w:noProof/>
              <w:sz w:val="22"/>
              <w:szCs w:val="22"/>
            </w:rPr>
          </w:pPr>
          <w:hyperlink w:anchor="_Toc114487843" w:history="1">
            <w:r w:rsidR="009F4DA0" w:rsidRPr="00130F78">
              <w:rPr>
                <w:rStyle w:val="Hyperlink"/>
                <w:rFonts w:ascii="Avenir LT Std 35 Light" w:hAnsi="Avenir LT Std 35 Light"/>
                <w:noProof/>
              </w:rPr>
              <w:t>5.</w:t>
            </w:r>
            <w:r w:rsidR="009F4DA0" w:rsidRPr="00130F78">
              <w:rPr>
                <w:rFonts w:ascii="Avenir LT Std 35 Light" w:eastAsiaTheme="minorEastAsia" w:hAnsi="Avenir LT Std 35 Light" w:cstheme="minorBidi"/>
                <w:noProof/>
                <w:sz w:val="22"/>
                <w:szCs w:val="22"/>
              </w:rPr>
              <w:tab/>
            </w:r>
            <w:r w:rsidR="009F4DA0" w:rsidRPr="00130F78">
              <w:rPr>
                <w:rStyle w:val="Hyperlink"/>
                <w:rFonts w:ascii="Avenir LT Std 35 Light" w:hAnsi="Avenir LT Std 35 Light"/>
                <w:noProof/>
              </w:rPr>
              <w:t>Quantitative Program Targets</w:t>
            </w:r>
            <w:r w:rsidR="009F4DA0" w:rsidRPr="00130F78">
              <w:rPr>
                <w:rFonts w:ascii="Avenir LT Std 35 Light" w:hAnsi="Avenir LT Std 35 Light"/>
                <w:noProof/>
                <w:webHidden/>
              </w:rPr>
              <w:tab/>
            </w:r>
            <w:r w:rsidR="009F4DA0" w:rsidRPr="00130F78">
              <w:rPr>
                <w:rFonts w:ascii="Avenir LT Std 35 Light" w:hAnsi="Avenir LT Std 35 Light"/>
                <w:noProof/>
                <w:webHidden/>
              </w:rPr>
              <w:fldChar w:fldCharType="begin"/>
            </w:r>
            <w:r w:rsidR="009F4DA0" w:rsidRPr="00130F78">
              <w:rPr>
                <w:rFonts w:ascii="Avenir LT Std 35 Light" w:hAnsi="Avenir LT Std 35 Light"/>
                <w:noProof/>
                <w:webHidden/>
              </w:rPr>
              <w:instrText xml:space="preserve"> PAGEREF _Toc114487843 \h </w:instrText>
            </w:r>
            <w:r w:rsidR="009F4DA0" w:rsidRPr="00130F78">
              <w:rPr>
                <w:rFonts w:ascii="Avenir LT Std 35 Light" w:hAnsi="Avenir LT Std 35 Light"/>
                <w:noProof/>
                <w:webHidden/>
              </w:rPr>
            </w:r>
            <w:r w:rsidR="009F4DA0" w:rsidRPr="00130F78">
              <w:rPr>
                <w:rFonts w:ascii="Avenir LT Std 35 Light" w:hAnsi="Avenir LT Std 35 Light"/>
                <w:noProof/>
                <w:webHidden/>
              </w:rPr>
              <w:fldChar w:fldCharType="separate"/>
            </w:r>
            <w:r w:rsidR="00263D0B" w:rsidRPr="00130F78">
              <w:rPr>
                <w:rFonts w:ascii="Avenir LT Std 35 Light" w:hAnsi="Avenir LT Std 35 Light"/>
                <w:noProof/>
                <w:webHidden/>
              </w:rPr>
              <w:t>34</w:t>
            </w:r>
            <w:r w:rsidR="009F4DA0" w:rsidRPr="00130F78">
              <w:rPr>
                <w:rFonts w:ascii="Avenir LT Std 35 Light" w:hAnsi="Avenir LT Std 35 Light"/>
                <w:noProof/>
                <w:webHidden/>
              </w:rPr>
              <w:fldChar w:fldCharType="end"/>
            </w:r>
          </w:hyperlink>
        </w:p>
        <w:p w14:paraId="4E0D2980" w14:textId="0C8EA340" w:rsidR="009F4DA0" w:rsidRPr="00130F78" w:rsidRDefault="00B35AAE">
          <w:pPr>
            <w:pStyle w:val="TOC2"/>
            <w:tabs>
              <w:tab w:val="left" w:pos="1224"/>
            </w:tabs>
            <w:rPr>
              <w:rFonts w:ascii="Avenir LT Std 35 Light" w:eastAsia="Segoe UI" w:hAnsi="Avenir LT Std 35 Light" w:cs="Segoe UI"/>
              <w:noProof/>
              <w:sz w:val="22"/>
              <w:szCs w:val="22"/>
            </w:rPr>
          </w:pPr>
          <w:hyperlink w:anchor="_Toc114487844" w:history="1">
            <w:r w:rsidR="009F4DA0" w:rsidRPr="00130F78">
              <w:rPr>
                <w:rStyle w:val="Hyperlink"/>
                <w:rFonts w:ascii="Avenir LT Std 35 Light" w:hAnsi="Avenir LT Std 35 Light"/>
                <w:noProof/>
              </w:rPr>
              <w:t>6.</w:t>
            </w:r>
            <w:r w:rsidR="009F4DA0" w:rsidRPr="00130F78">
              <w:rPr>
                <w:rFonts w:ascii="Avenir LT Std 35 Light" w:eastAsiaTheme="minorEastAsia" w:hAnsi="Avenir LT Std 35 Light" w:cstheme="minorBidi"/>
                <w:noProof/>
                <w:sz w:val="22"/>
                <w:szCs w:val="22"/>
              </w:rPr>
              <w:tab/>
            </w:r>
            <w:r w:rsidR="009F4DA0" w:rsidRPr="00130F78">
              <w:rPr>
                <w:rStyle w:val="Hyperlink"/>
                <w:rFonts w:ascii="Avenir LT Std 35 Light" w:hAnsi="Avenir LT Std 35 Light"/>
                <w:noProof/>
              </w:rPr>
              <w:t>Diagram of Program</w:t>
            </w:r>
            <w:r w:rsidR="009F4DA0" w:rsidRPr="00130F78">
              <w:rPr>
                <w:rFonts w:ascii="Avenir LT Std 35 Light" w:hAnsi="Avenir LT Std 35 Light"/>
                <w:noProof/>
                <w:webHidden/>
              </w:rPr>
              <w:tab/>
            </w:r>
            <w:r w:rsidR="009F4DA0" w:rsidRPr="00130F78">
              <w:rPr>
                <w:rFonts w:ascii="Avenir LT Std 35 Light" w:hAnsi="Avenir LT Std 35 Light"/>
                <w:noProof/>
                <w:webHidden/>
              </w:rPr>
              <w:fldChar w:fldCharType="begin"/>
            </w:r>
            <w:r w:rsidR="009F4DA0" w:rsidRPr="00130F78">
              <w:rPr>
                <w:rFonts w:ascii="Avenir LT Std 35 Light" w:hAnsi="Avenir LT Std 35 Light"/>
                <w:noProof/>
                <w:webHidden/>
              </w:rPr>
              <w:instrText xml:space="preserve"> PAGEREF _Toc114487844 \h </w:instrText>
            </w:r>
            <w:r w:rsidR="009F4DA0" w:rsidRPr="00130F78">
              <w:rPr>
                <w:rFonts w:ascii="Avenir LT Std 35 Light" w:hAnsi="Avenir LT Std 35 Light"/>
                <w:noProof/>
                <w:webHidden/>
              </w:rPr>
            </w:r>
            <w:r w:rsidR="009F4DA0" w:rsidRPr="00130F78">
              <w:rPr>
                <w:rFonts w:ascii="Avenir LT Std 35 Light" w:hAnsi="Avenir LT Std 35 Light"/>
                <w:noProof/>
                <w:webHidden/>
              </w:rPr>
              <w:fldChar w:fldCharType="separate"/>
            </w:r>
            <w:r w:rsidR="00263D0B" w:rsidRPr="00130F78">
              <w:rPr>
                <w:rFonts w:ascii="Avenir LT Std 35 Light" w:hAnsi="Avenir LT Std 35 Light"/>
                <w:noProof/>
                <w:webHidden/>
              </w:rPr>
              <w:t>34</w:t>
            </w:r>
            <w:r w:rsidR="009F4DA0" w:rsidRPr="00130F78">
              <w:rPr>
                <w:rFonts w:ascii="Avenir LT Std 35 Light" w:hAnsi="Avenir LT Std 35 Light"/>
                <w:noProof/>
                <w:webHidden/>
              </w:rPr>
              <w:fldChar w:fldCharType="end"/>
            </w:r>
          </w:hyperlink>
        </w:p>
        <w:p w14:paraId="69FDEA6A" w14:textId="19E86BC2" w:rsidR="009F4DA0" w:rsidRPr="00130F78" w:rsidRDefault="00B35AAE">
          <w:pPr>
            <w:pStyle w:val="TOC2"/>
            <w:tabs>
              <w:tab w:val="left" w:pos="1224"/>
            </w:tabs>
            <w:rPr>
              <w:rFonts w:ascii="Avenir LT Std 35 Light" w:eastAsia="Segoe UI" w:hAnsi="Avenir LT Std 35 Light" w:cs="Segoe UI"/>
              <w:noProof/>
              <w:sz w:val="22"/>
              <w:szCs w:val="22"/>
            </w:rPr>
          </w:pPr>
          <w:hyperlink w:anchor="_Toc114487845" w:history="1">
            <w:r w:rsidR="009F4DA0" w:rsidRPr="00130F78">
              <w:rPr>
                <w:rStyle w:val="Hyperlink"/>
                <w:rFonts w:ascii="Avenir LT Std 35 Light" w:hAnsi="Avenir LT Std 35 Light"/>
                <w:noProof/>
              </w:rPr>
              <w:t>7.</w:t>
            </w:r>
            <w:r w:rsidR="009F4DA0" w:rsidRPr="00130F78">
              <w:rPr>
                <w:rFonts w:ascii="Avenir LT Std 35 Light" w:eastAsiaTheme="minorEastAsia" w:hAnsi="Avenir LT Std 35 Light" w:cstheme="minorBidi"/>
                <w:noProof/>
                <w:sz w:val="22"/>
                <w:szCs w:val="22"/>
              </w:rPr>
              <w:tab/>
            </w:r>
            <w:r w:rsidR="009F4DA0" w:rsidRPr="00130F78">
              <w:rPr>
                <w:rStyle w:val="Hyperlink"/>
                <w:rFonts w:ascii="Avenir LT Std 35 Light" w:hAnsi="Avenir LT Std 35 Light"/>
                <w:noProof/>
              </w:rPr>
              <w:t>Evaluation, Measurement, and Verification (EM&amp;V):</w:t>
            </w:r>
            <w:r w:rsidR="009F4DA0" w:rsidRPr="00130F78">
              <w:rPr>
                <w:rFonts w:ascii="Avenir LT Std 35 Light" w:hAnsi="Avenir LT Std 35 Light"/>
                <w:noProof/>
                <w:webHidden/>
              </w:rPr>
              <w:tab/>
            </w:r>
            <w:r w:rsidR="009F4DA0" w:rsidRPr="00130F78">
              <w:rPr>
                <w:rFonts w:ascii="Avenir LT Std 35 Light" w:hAnsi="Avenir LT Std 35 Light"/>
                <w:noProof/>
                <w:webHidden/>
              </w:rPr>
              <w:fldChar w:fldCharType="begin"/>
            </w:r>
            <w:r w:rsidR="009F4DA0" w:rsidRPr="00130F78">
              <w:rPr>
                <w:rFonts w:ascii="Avenir LT Std 35 Light" w:hAnsi="Avenir LT Std 35 Light"/>
                <w:noProof/>
                <w:webHidden/>
              </w:rPr>
              <w:instrText xml:space="preserve"> PAGEREF _Toc114487845 \h </w:instrText>
            </w:r>
            <w:r w:rsidR="009F4DA0" w:rsidRPr="00130F78">
              <w:rPr>
                <w:rFonts w:ascii="Avenir LT Std 35 Light" w:hAnsi="Avenir LT Std 35 Light"/>
                <w:noProof/>
                <w:webHidden/>
              </w:rPr>
            </w:r>
            <w:r w:rsidR="009F4DA0" w:rsidRPr="00130F78">
              <w:rPr>
                <w:rFonts w:ascii="Avenir LT Std 35 Light" w:hAnsi="Avenir LT Std 35 Light"/>
                <w:noProof/>
                <w:webHidden/>
              </w:rPr>
              <w:fldChar w:fldCharType="separate"/>
            </w:r>
            <w:r w:rsidR="00263D0B" w:rsidRPr="00130F78">
              <w:rPr>
                <w:rFonts w:ascii="Avenir LT Std 35 Light" w:hAnsi="Avenir LT Std 35 Light"/>
                <w:noProof/>
                <w:webHidden/>
              </w:rPr>
              <w:t>34</w:t>
            </w:r>
            <w:r w:rsidR="009F4DA0" w:rsidRPr="00130F78">
              <w:rPr>
                <w:rFonts w:ascii="Avenir LT Std 35 Light" w:hAnsi="Avenir LT Std 35 Light"/>
                <w:noProof/>
                <w:webHidden/>
              </w:rPr>
              <w:fldChar w:fldCharType="end"/>
            </w:r>
          </w:hyperlink>
        </w:p>
        <w:p w14:paraId="4D16E6F5" w14:textId="082A92D3" w:rsidR="009F4DA0" w:rsidRPr="00130F78" w:rsidRDefault="00B35AAE">
          <w:pPr>
            <w:pStyle w:val="TOC2"/>
            <w:tabs>
              <w:tab w:val="left" w:pos="1224"/>
            </w:tabs>
            <w:rPr>
              <w:rFonts w:ascii="Avenir LT Std 35 Light" w:eastAsia="Segoe UI" w:hAnsi="Avenir LT Std 35 Light" w:cs="Segoe UI"/>
              <w:noProof/>
              <w:sz w:val="22"/>
              <w:szCs w:val="22"/>
            </w:rPr>
          </w:pPr>
          <w:hyperlink w:anchor="_Toc114487846" w:history="1">
            <w:r w:rsidR="009F4DA0" w:rsidRPr="00130F78">
              <w:rPr>
                <w:rStyle w:val="Hyperlink"/>
                <w:rFonts w:ascii="Avenir LT Std 35 Light" w:hAnsi="Avenir LT Std 35 Light"/>
                <w:noProof/>
              </w:rPr>
              <w:t>8.</w:t>
            </w:r>
            <w:r w:rsidR="009F4DA0" w:rsidRPr="00130F78">
              <w:rPr>
                <w:rFonts w:ascii="Avenir LT Std 35 Light" w:eastAsiaTheme="minorEastAsia" w:hAnsi="Avenir LT Std 35 Light" w:cstheme="minorBidi"/>
                <w:noProof/>
                <w:sz w:val="22"/>
                <w:szCs w:val="22"/>
              </w:rPr>
              <w:tab/>
            </w:r>
            <w:r w:rsidR="009F4DA0" w:rsidRPr="00130F78">
              <w:rPr>
                <w:rStyle w:val="Hyperlink"/>
                <w:rFonts w:ascii="Avenir LT Std 35 Light" w:hAnsi="Avenir LT Std 35 Light"/>
                <w:noProof/>
              </w:rPr>
              <w:t>Normalized Metered Energy Consumption (NMEC):</w:t>
            </w:r>
            <w:r w:rsidR="009F4DA0" w:rsidRPr="00130F78">
              <w:rPr>
                <w:rFonts w:ascii="Avenir LT Std 35 Light" w:hAnsi="Avenir LT Std 35 Light"/>
                <w:noProof/>
                <w:webHidden/>
              </w:rPr>
              <w:tab/>
            </w:r>
            <w:r w:rsidR="009F4DA0" w:rsidRPr="00130F78">
              <w:rPr>
                <w:rFonts w:ascii="Avenir LT Std 35 Light" w:hAnsi="Avenir LT Std 35 Light"/>
                <w:noProof/>
                <w:webHidden/>
              </w:rPr>
              <w:fldChar w:fldCharType="begin"/>
            </w:r>
            <w:r w:rsidR="009F4DA0" w:rsidRPr="00130F78">
              <w:rPr>
                <w:rFonts w:ascii="Avenir LT Std 35 Light" w:hAnsi="Avenir LT Std 35 Light"/>
                <w:noProof/>
                <w:webHidden/>
              </w:rPr>
              <w:instrText xml:space="preserve"> PAGEREF _Toc114487846 \h </w:instrText>
            </w:r>
            <w:r w:rsidR="009F4DA0" w:rsidRPr="00130F78">
              <w:rPr>
                <w:rFonts w:ascii="Avenir LT Std 35 Light" w:hAnsi="Avenir LT Std 35 Light"/>
                <w:noProof/>
                <w:webHidden/>
              </w:rPr>
            </w:r>
            <w:r w:rsidR="009F4DA0" w:rsidRPr="00130F78">
              <w:rPr>
                <w:rFonts w:ascii="Avenir LT Std 35 Light" w:hAnsi="Avenir LT Std 35 Light"/>
                <w:noProof/>
                <w:webHidden/>
              </w:rPr>
              <w:fldChar w:fldCharType="separate"/>
            </w:r>
            <w:r w:rsidR="00263D0B" w:rsidRPr="00130F78">
              <w:rPr>
                <w:rFonts w:ascii="Avenir LT Std 35 Light" w:hAnsi="Avenir LT Std 35 Light"/>
                <w:noProof/>
                <w:webHidden/>
              </w:rPr>
              <w:t>51</w:t>
            </w:r>
            <w:r w:rsidR="009F4DA0" w:rsidRPr="00130F78">
              <w:rPr>
                <w:rFonts w:ascii="Avenir LT Std 35 Light" w:hAnsi="Avenir LT Std 35 Light"/>
                <w:noProof/>
                <w:webHidden/>
              </w:rPr>
              <w:fldChar w:fldCharType="end"/>
            </w:r>
          </w:hyperlink>
        </w:p>
        <w:p w14:paraId="02A727EA" w14:textId="4D0A7168" w:rsidR="009F4DA0" w:rsidRPr="00130F78" w:rsidRDefault="00B35AAE">
          <w:pPr>
            <w:pStyle w:val="TOC1"/>
            <w:rPr>
              <w:rFonts w:ascii="Avenir LT Std 35 Light" w:eastAsia="Segoe UI" w:hAnsi="Avenir LT Std 35 Light" w:cs="Segoe UI"/>
              <w:b w:val="0"/>
              <w:noProof/>
              <w:sz w:val="22"/>
              <w:szCs w:val="22"/>
            </w:rPr>
          </w:pPr>
          <w:hyperlink w:anchor="_Toc114487847" w:history="1">
            <w:r w:rsidR="009F4DA0" w:rsidRPr="00130F78">
              <w:rPr>
                <w:rStyle w:val="Hyperlink"/>
                <w:rFonts w:ascii="Avenir LT Std 35 Light" w:hAnsi="Avenir LT Std 35 Light"/>
                <w:noProof/>
              </w:rPr>
              <w:t>APPENDIX.  List of Acronyms and Abbreviations</w:t>
            </w:r>
            <w:r w:rsidR="009F4DA0" w:rsidRPr="00130F78">
              <w:rPr>
                <w:rFonts w:ascii="Avenir LT Std 35 Light" w:hAnsi="Avenir LT Std 35 Light"/>
                <w:noProof/>
                <w:webHidden/>
              </w:rPr>
              <w:tab/>
            </w:r>
            <w:r w:rsidR="009F4DA0" w:rsidRPr="00130F78">
              <w:rPr>
                <w:rFonts w:ascii="Avenir LT Std 35 Light" w:hAnsi="Avenir LT Std 35 Light"/>
                <w:noProof/>
                <w:webHidden/>
              </w:rPr>
              <w:fldChar w:fldCharType="begin"/>
            </w:r>
            <w:r w:rsidR="009F4DA0" w:rsidRPr="00130F78">
              <w:rPr>
                <w:rFonts w:ascii="Avenir LT Std 35 Light" w:hAnsi="Avenir LT Std 35 Light"/>
                <w:noProof/>
                <w:webHidden/>
              </w:rPr>
              <w:instrText xml:space="preserve"> PAGEREF _Toc114487847 \h </w:instrText>
            </w:r>
            <w:r w:rsidR="009F4DA0" w:rsidRPr="00130F78">
              <w:rPr>
                <w:rFonts w:ascii="Avenir LT Std 35 Light" w:hAnsi="Avenir LT Std 35 Light"/>
                <w:noProof/>
                <w:webHidden/>
              </w:rPr>
            </w:r>
            <w:r w:rsidR="009F4DA0" w:rsidRPr="00130F78">
              <w:rPr>
                <w:rFonts w:ascii="Avenir LT Std 35 Light" w:hAnsi="Avenir LT Std 35 Light"/>
                <w:noProof/>
                <w:webHidden/>
              </w:rPr>
              <w:fldChar w:fldCharType="separate"/>
            </w:r>
            <w:r w:rsidR="00263D0B" w:rsidRPr="00130F78">
              <w:rPr>
                <w:rFonts w:ascii="Avenir LT Std 35 Light" w:hAnsi="Avenir LT Std 35 Light"/>
                <w:noProof/>
                <w:webHidden/>
              </w:rPr>
              <w:t>64</w:t>
            </w:r>
            <w:r w:rsidR="009F4DA0" w:rsidRPr="00130F78">
              <w:rPr>
                <w:rFonts w:ascii="Avenir LT Std 35 Light" w:hAnsi="Avenir LT Std 35 Light"/>
                <w:noProof/>
                <w:webHidden/>
              </w:rPr>
              <w:fldChar w:fldCharType="end"/>
            </w:r>
          </w:hyperlink>
        </w:p>
        <w:p w14:paraId="339E9E5C" w14:textId="3E7384B4" w:rsidR="00854DAB" w:rsidRPr="00130F78" w:rsidRDefault="00854DAB">
          <w:pPr>
            <w:rPr>
              <w:rFonts w:ascii="Avenir LT Std 35 Light" w:eastAsia="Segoe UI" w:hAnsi="Avenir LT Std 35 Light" w:cs="Segoe UI"/>
              <w:sz w:val="20"/>
              <w:szCs w:val="20"/>
            </w:rPr>
          </w:pPr>
          <w:r w:rsidRPr="00130F78">
            <w:rPr>
              <w:rFonts w:ascii="Avenir LT Std 35 Light" w:hAnsi="Avenir LT Std 35 Light"/>
              <w:b/>
              <w:bCs/>
              <w:noProof/>
            </w:rPr>
            <w:fldChar w:fldCharType="end"/>
          </w:r>
        </w:p>
      </w:sdtContent>
    </w:sdt>
    <w:p w14:paraId="6987144C" w14:textId="77777777" w:rsidR="00E112CD" w:rsidRPr="00130F78" w:rsidRDefault="00E112CD" w:rsidP="00B8299F">
      <w:pPr>
        <w:pStyle w:val="Heading1"/>
        <w:numPr>
          <w:ilvl w:val="0"/>
          <w:numId w:val="20"/>
        </w:numPr>
        <w:spacing w:line="240" w:lineRule="auto"/>
        <w:ind w:left="360"/>
        <w:rPr>
          <w:rFonts w:ascii="Avenir LT Std 35 Light" w:eastAsia="Segoe UI" w:hAnsi="Avenir LT Std 35 Light" w:cs="Segoe UI"/>
        </w:rPr>
      </w:pPr>
      <w:bookmarkStart w:id="0" w:name="_Toc112424663"/>
      <w:bookmarkStart w:id="1" w:name="_Toc114487814"/>
      <w:r w:rsidRPr="00130F78">
        <w:rPr>
          <w:rFonts w:ascii="Avenir LT Std 35 Light" w:eastAsia="Segoe UI" w:hAnsi="Avenir LT Std 35 Light" w:cs="Segoe UI"/>
        </w:rPr>
        <w:lastRenderedPageBreak/>
        <w:t>Program Budget and Savings Information</w:t>
      </w:r>
      <w:bookmarkEnd w:id="0"/>
      <w:bookmarkEnd w:id="1"/>
    </w:p>
    <w:p w14:paraId="7E22A08A" w14:textId="77777777" w:rsidR="00E112CD" w:rsidRPr="00130F78" w:rsidRDefault="00E112CD" w:rsidP="00B8299F">
      <w:pPr>
        <w:pStyle w:val="Heading2"/>
        <w:numPr>
          <w:ilvl w:val="0"/>
          <w:numId w:val="21"/>
        </w:numPr>
        <w:spacing w:before="200"/>
        <w:rPr>
          <w:rFonts w:ascii="Avenir LT Std 35 Light" w:eastAsia="Segoe UI" w:hAnsi="Avenir LT Std 35 Light" w:cs="Segoe UI"/>
        </w:rPr>
      </w:pPr>
      <w:bookmarkStart w:id="2" w:name="_Toc112424664"/>
      <w:bookmarkStart w:id="3" w:name="_Toc114487815"/>
      <w:r w:rsidRPr="00130F78">
        <w:rPr>
          <w:rFonts w:ascii="Avenir LT Std 35 Light" w:eastAsia="Segoe UI" w:hAnsi="Avenir LT Std 35 Light" w:cs="Segoe UI"/>
        </w:rPr>
        <w:t>Program and/or Sub-Program Name</w:t>
      </w:r>
      <w:bookmarkEnd w:id="2"/>
      <w:bookmarkEnd w:id="3"/>
    </w:p>
    <w:p w14:paraId="7EB54612" w14:textId="0366B280" w:rsidR="00E21B39" w:rsidRPr="00130F78" w:rsidRDefault="248C2CD5" w:rsidP="00BE7125">
      <w:pPr>
        <w:pStyle w:val="BodyText"/>
        <w:spacing w:line="240" w:lineRule="auto"/>
        <w:rPr>
          <w:rFonts w:ascii="Avenir LT Std 35 Light" w:eastAsia="Segoe UI" w:hAnsi="Avenir LT Std 35 Light" w:cs="Segoe UI"/>
        </w:rPr>
      </w:pPr>
      <w:r w:rsidRPr="00130F78">
        <w:rPr>
          <w:rFonts w:ascii="Avenir LT Std 35 Light" w:eastAsia="Segoe UI" w:hAnsi="Avenir LT Std 35 Light" w:cs="Segoe UI"/>
        </w:rPr>
        <w:t xml:space="preserve">CLEAResult Local </w:t>
      </w:r>
      <w:r w:rsidR="00EC284A" w:rsidRPr="00130F78">
        <w:rPr>
          <w:rFonts w:ascii="Avenir LT Std 35 Light" w:eastAsia="Segoe UI" w:hAnsi="Avenir LT Std 35 Light" w:cs="Segoe UI"/>
        </w:rPr>
        <w:t xml:space="preserve">Industrial and </w:t>
      </w:r>
      <w:r w:rsidRPr="00130F78">
        <w:rPr>
          <w:rFonts w:ascii="Avenir LT Std 35 Light" w:eastAsia="Segoe UI" w:hAnsi="Avenir LT Std 35 Light" w:cs="Segoe UI"/>
        </w:rPr>
        <w:t>Agricultural Strategic</w:t>
      </w:r>
      <w:r w:rsidR="00EC284A" w:rsidRPr="00130F78">
        <w:rPr>
          <w:rFonts w:ascii="Avenir LT Std 35 Light" w:eastAsia="Segoe UI" w:hAnsi="Avenir LT Std 35 Light" w:cs="Segoe UI"/>
        </w:rPr>
        <w:t xml:space="preserve"> Energy Management</w:t>
      </w:r>
      <w:r w:rsidR="00BB3472" w:rsidRPr="00130F78">
        <w:rPr>
          <w:rFonts w:ascii="Avenir LT Std 35 Light" w:eastAsia="Segoe UI" w:hAnsi="Avenir LT Std 35 Light" w:cs="Segoe UI"/>
        </w:rPr>
        <w:t xml:space="preserve"> </w:t>
      </w:r>
      <w:r w:rsidRPr="00130F78">
        <w:rPr>
          <w:rFonts w:ascii="Avenir LT Std 35 Light" w:eastAsia="Segoe UI" w:hAnsi="Avenir LT Std 35 Light" w:cs="Segoe UI"/>
        </w:rPr>
        <w:t xml:space="preserve">(SEM) </w:t>
      </w:r>
      <w:r w:rsidR="00BB3472" w:rsidRPr="00130F78">
        <w:rPr>
          <w:rFonts w:ascii="Avenir LT Std 35 Light" w:eastAsia="Segoe UI" w:hAnsi="Avenir LT Std 35 Light" w:cs="Segoe UI"/>
        </w:rPr>
        <w:t>Program</w:t>
      </w:r>
    </w:p>
    <w:p w14:paraId="3781A7E6" w14:textId="77777777" w:rsidR="00086FCF" w:rsidRPr="00130F78" w:rsidRDefault="00086FCF" w:rsidP="00B8299F">
      <w:pPr>
        <w:pStyle w:val="Heading2"/>
        <w:numPr>
          <w:ilvl w:val="0"/>
          <w:numId w:val="21"/>
        </w:numPr>
        <w:spacing w:before="200"/>
        <w:rPr>
          <w:rFonts w:ascii="Avenir LT Std 35 Light" w:eastAsia="Segoe UI" w:hAnsi="Avenir LT Std 35 Light" w:cs="Segoe UI"/>
        </w:rPr>
      </w:pPr>
      <w:bookmarkStart w:id="4" w:name="_Toc112424665"/>
      <w:bookmarkStart w:id="5" w:name="_Toc114487816"/>
      <w:r w:rsidRPr="00130F78">
        <w:rPr>
          <w:rFonts w:ascii="Avenir LT Std 35 Light" w:eastAsia="Segoe UI" w:hAnsi="Avenir LT Std 35 Light" w:cs="Segoe UI"/>
        </w:rPr>
        <w:t>Program and/or Sub-Program ID Number</w:t>
      </w:r>
      <w:bookmarkEnd w:id="4"/>
      <w:bookmarkEnd w:id="5"/>
    </w:p>
    <w:p w14:paraId="50BADA37" w14:textId="610EBC2D" w:rsidR="00E21B39" w:rsidRPr="00130F78" w:rsidRDefault="00512D5B" w:rsidP="00923D3E">
      <w:pPr>
        <w:pStyle w:val="BodyText"/>
        <w:spacing w:line="240" w:lineRule="auto"/>
        <w:rPr>
          <w:rFonts w:ascii="Avenir LT Std 35 Light" w:eastAsia="Segoe UI" w:hAnsi="Avenir LT Std 35 Light" w:cs="Segoe UI"/>
        </w:rPr>
      </w:pPr>
      <w:r w:rsidRPr="00130F78">
        <w:rPr>
          <w:rFonts w:ascii="Avenir LT Std 35 Light" w:eastAsia="Segoe UI" w:hAnsi="Avenir LT Std 35 Light" w:cs="Segoe UI"/>
        </w:rPr>
        <w:t>TBD</w:t>
      </w:r>
    </w:p>
    <w:p w14:paraId="5E99A087" w14:textId="77777777" w:rsidR="0024671D" w:rsidRPr="00130F78" w:rsidRDefault="00220944" w:rsidP="00B8299F">
      <w:pPr>
        <w:pStyle w:val="Heading2"/>
        <w:numPr>
          <w:ilvl w:val="0"/>
          <w:numId w:val="21"/>
        </w:numPr>
        <w:spacing w:before="200"/>
        <w:rPr>
          <w:rFonts w:ascii="Avenir LT Std 35 Light" w:eastAsia="Segoe UI" w:hAnsi="Avenir LT Std 35 Light" w:cs="Segoe UI"/>
        </w:rPr>
      </w:pPr>
      <w:bookmarkStart w:id="6" w:name="_Toc112424666"/>
      <w:bookmarkStart w:id="7" w:name="_Toc114487817"/>
      <w:r w:rsidRPr="00130F78">
        <w:rPr>
          <w:rFonts w:ascii="Avenir LT Std 35 Light" w:eastAsia="Segoe UI" w:hAnsi="Avenir LT Std 35 Light" w:cs="Segoe UI"/>
        </w:rPr>
        <w:t>Program and/or Sub-Program Budget Table</w:t>
      </w:r>
      <w:bookmarkEnd w:id="6"/>
      <w:bookmarkEnd w:id="7"/>
    </w:p>
    <w:tbl>
      <w:tblPr>
        <w:tblStyle w:val="TableGrid"/>
        <w:tblW w:w="10776" w:type="dxa"/>
        <w:jc w:val="center"/>
        <w:tblLayout w:type="fixed"/>
        <w:tblLook w:val="04A0" w:firstRow="1" w:lastRow="0" w:firstColumn="1" w:lastColumn="0" w:noHBand="0" w:noVBand="1"/>
      </w:tblPr>
      <w:tblGrid>
        <w:gridCol w:w="2070"/>
        <w:gridCol w:w="1170"/>
        <w:gridCol w:w="1170"/>
        <w:gridCol w:w="1170"/>
        <w:gridCol w:w="1260"/>
        <w:gridCol w:w="1260"/>
        <w:gridCol w:w="1350"/>
        <w:gridCol w:w="1326"/>
      </w:tblGrid>
      <w:tr w:rsidR="008159B9" w:rsidRPr="00130F78" w14:paraId="37C014F4" w14:textId="77777777" w:rsidTr="003711F8">
        <w:trPr>
          <w:trHeight w:val="15"/>
          <w:jc w:val="center"/>
        </w:trPr>
        <w:tc>
          <w:tcPr>
            <w:tcW w:w="2070" w:type="dxa"/>
            <w:tcBorders>
              <w:top w:val="nil"/>
              <w:left w:val="nil"/>
              <w:bottom w:val="nil"/>
              <w:right w:val="nil"/>
            </w:tcBorders>
            <w:tcMar>
              <w:left w:w="108" w:type="dxa"/>
              <w:right w:w="108" w:type="dxa"/>
            </w:tcMar>
          </w:tcPr>
          <w:p w14:paraId="33DA495E" w14:textId="2CF07982" w:rsidR="0B34D20B" w:rsidRPr="00130F78" w:rsidRDefault="0B34D20B" w:rsidP="0B34D20B">
            <w:pPr>
              <w:spacing w:after="0"/>
              <w:rPr>
                <w:rFonts w:ascii="Avenir LT Std 35 Light" w:eastAsia="Segoe UI" w:hAnsi="Avenir LT Std 35 Light" w:cs="Segoe UI"/>
                <w:sz w:val="12"/>
                <w:szCs w:val="12"/>
              </w:rPr>
            </w:pPr>
            <w:r w:rsidRPr="00130F78">
              <w:rPr>
                <w:rFonts w:ascii="Avenir LT Std 35 Light" w:eastAsia="Segoe UI" w:hAnsi="Avenir LT Std 35 Light" w:cs="Segoe UI"/>
                <w:sz w:val="12"/>
                <w:szCs w:val="12"/>
              </w:rPr>
              <w:t xml:space="preserve"> </w:t>
            </w:r>
          </w:p>
        </w:tc>
        <w:tc>
          <w:tcPr>
            <w:tcW w:w="1170" w:type="dxa"/>
            <w:tcBorders>
              <w:top w:val="nil"/>
              <w:left w:val="nil"/>
              <w:bottom w:val="nil"/>
              <w:right w:val="nil"/>
            </w:tcBorders>
            <w:tcMar>
              <w:left w:w="108" w:type="dxa"/>
              <w:right w:w="108" w:type="dxa"/>
            </w:tcMar>
          </w:tcPr>
          <w:p w14:paraId="7CC4DB8C" w14:textId="622A2AC2" w:rsidR="0B34D20B" w:rsidRPr="00130F78" w:rsidRDefault="0B34D20B" w:rsidP="0B34D20B">
            <w:pPr>
              <w:spacing w:after="0"/>
              <w:rPr>
                <w:rFonts w:ascii="Avenir LT Std 35 Light" w:eastAsia="Segoe UI" w:hAnsi="Avenir LT Std 35 Light" w:cs="Segoe UI"/>
                <w:sz w:val="12"/>
                <w:szCs w:val="12"/>
              </w:rPr>
            </w:pPr>
            <w:r w:rsidRPr="00130F78">
              <w:rPr>
                <w:rFonts w:ascii="Avenir LT Std 35 Light" w:eastAsia="Segoe UI" w:hAnsi="Avenir LT Std 35 Light" w:cs="Segoe UI"/>
                <w:sz w:val="12"/>
                <w:szCs w:val="12"/>
              </w:rPr>
              <w:t xml:space="preserve"> </w:t>
            </w:r>
          </w:p>
        </w:tc>
        <w:tc>
          <w:tcPr>
            <w:tcW w:w="1170" w:type="dxa"/>
            <w:tcBorders>
              <w:top w:val="nil"/>
              <w:left w:val="nil"/>
              <w:bottom w:val="nil"/>
              <w:right w:val="nil"/>
            </w:tcBorders>
            <w:tcMar>
              <w:left w:w="108" w:type="dxa"/>
              <w:right w:w="108" w:type="dxa"/>
            </w:tcMar>
          </w:tcPr>
          <w:p w14:paraId="7A604BDA" w14:textId="3BACD45C" w:rsidR="0B34D20B" w:rsidRPr="00130F78" w:rsidRDefault="0B34D20B" w:rsidP="0B34D20B">
            <w:pPr>
              <w:spacing w:after="0"/>
              <w:rPr>
                <w:rFonts w:ascii="Avenir LT Std 35 Light" w:eastAsia="Segoe UI" w:hAnsi="Avenir LT Std 35 Light" w:cs="Segoe UI"/>
                <w:sz w:val="12"/>
                <w:szCs w:val="12"/>
              </w:rPr>
            </w:pPr>
            <w:r w:rsidRPr="00130F78">
              <w:rPr>
                <w:rFonts w:ascii="Avenir LT Std 35 Light" w:eastAsia="Segoe UI" w:hAnsi="Avenir LT Std 35 Light" w:cs="Segoe UI"/>
                <w:sz w:val="12"/>
                <w:szCs w:val="12"/>
              </w:rPr>
              <w:t xml:space="preserve"> </w:t>
            </w:r>
          </w:p>
        </w:tc>
        <w:tc>
          <w:tcPr>
            <w:tcW w:w="1170" w:type="dxa"/>
            <w:tcBorders>
              <w:top w:val="nil"/>
              <w:left w:val="nil"/>
              <w:bottom w:val="nil"/>
              <w:right w:val="nil"/>
            </w:tcBorders>
            <w:tcMar>
              <w:left w:w="108" w:type="dxa"/>
              <w:right w:w="108" w:type="dxa"/>
            </w:tcMar>
          </w:tcPr>
          <w:p w14:paraId="5C3FB1D2" w14:textId="2934062E" w:rsidR="0B34D20B" w:rsidRPr="00130F78" w:rsidRDefault="0B34D20B" w:rsidP="0B34D20B">
            <w:pPr>
              <w:spacing w:after="0"/>
              <w:rPr>
                <w:rFonts w:ascii="Avenir LT Std 35 Light" w:eastAsia="Segoe UI" w:hAnsi="Avenir LT Std 35 Light" w:cs="Segoe UI"/>
                <w:sz w:val="12"/>
                <w:szCs w:val="12"/>
              </w:rPr>
            </w:pPr>
            <w:r w:rsidRPr="00130F78">
              <w:rPr>
                <w:rFonts w:ascii="Avenir LT Std 35 Light" w:eastAsia="Segoe UI" w:hAnsi="Avenir LT Std 35 Light" w:cs="Segoe UI"/>
                <w:sz w:val="12"/>
                <w:szCs w:val="12"/>
              </w:rPr>
              <w:t xml:space="preserve"> </w:t>
            </w:r>
          </w:p>
        </w:tc>
        <w:tc>
          <w:tcPr>
            <w:tcW w:w="1260" w:type="dxa"/>
            <w:tcBorders>
              <w:top w:val="nil"/>
              <w:left w:val="nil"/>
              <w:bottom w:val="nil"/>
              <w:right w:val="nil"/>
            </w:tcBorders>
            <w:tcMar>
              <w:left w:w="108" w:type="dxa"/>
              <w:right w:w="108" w:type="dxa"/>
            </w:tcMar>
          </w:tcPr>
          <w:p w14:paraId="56A01F9C" w14:textId="637FE085" w:rsidR="0B34D20B" w:rsidRPr="00130F78" w:rsidRDefault="0B34D20B" w:rsidP="0B34D20B">
            <w:pPr>
              <w:spacing w:after="0"/>
              <w:rPr>
                <w:rFonts w:ascii="Avenir LT Std 35 Light" w:eastAsia="Segoe UI" w:hAnsi="Avenir LT Std 35 Light" w:cs="Segoe UI"/>
                <w:sz w:val="12"/>
                <w:szCs w:val="12"/>
              </w:rPr>
            </w:pPr>
            <w:r w:rsidRPr="00130F78">
              <w:rPr>
                <w:rFonts w:ascii="Avenir LT Std 35 Light" w:eastAsia="Segoe UI" w:hAnsi="Avenir LT Std 35 Light" w:cs="Segoe UI"/>
                <w:sz w:val="12"/>
                <w:szCs w:val="12"/>
              </w:rPr>
              <w:t xml:space="preserve"> </w:t>
            </w:r>
          </w:p>
        </w:tc>
        <w:tc>
          <w:tcPr>
            <w:tcW w:w="1260" w:type="dxa"/>
            <w:tcBorders>
              <w:top w:val="nil"/>
              <w:left w:val="nil"/>
              <w:bottom w:val="nil"/>
              <w:right w:val="nil"/>
            </w:tcBorders>
            <w:tcMar>
              <w:left w:w="108" w:type="dxa"/>
              <w:right w:w="108" w:type="dxa"/>
            </w:tcMar>
          </w:tcPr>
          <w:p w14:paraId="77308E46" w14:textId="2EE3D378" w:rsidR="0B34D20B" w:rsidRPr="00130F78" w:rsidRDefault="0B34D20B" w:rsidP="0B34D20B">
            <w:pPr>
              <w:spacing w:after="0"/>
              <w:rPr>
                <w:rFonts w:ascii="Avenir LT Std 35 Light" w:eastAsia="Segoe UI" w:hAnsi="Avenir LT Std 35 Light" w:cs="Segoe UI"/>
                <w:sz w:val="12"/>
                <w:szCs w:val="12"/>
              </w:rPr>
            </w:pPr>
            <w:r w:rsidRPr="00130F78">
              <w:rPr>
                <w:rFonts w:ascii="Avenir LT Std 35 Light" w:eastAsia="Segoe UI" w:hAnsi="Avenir LT Std 35 Light" w:cs="Segoe UI"/>
                <w:sz w:val="12"/>
                <w:szCs w:val="12"/>
              </w:rPr>
              <w:t xml:space="preserve"> </w:t>
            </w:r>
          </w:p>
        </w:tc>
        <w:tc>
          <w:tcPr>
            <w:tcW w:w="1350" w:type="dxa"/>
            <w:tcBorders>
              <w:top w:val="nil"/>
              <w:left w:val="nil"/>
              <w:bottom w:val="nil"/>
              <w:right w:val="nil"/>
            </w:tcBorders>
            <w:tcMar>
              <w:left w:w="108" w:type="dxa"/>
              <w:right w:w="108" w:type="dxa"/>
            </w:tcMar>
          </w:tcPr>
          <w:p w14:paraId="404EBA76" w14:textId="6FC221D9" w:rsidR="0B34D20B" w:rsidRPr="00130F78" w:rsidRDefault="0B34D20B" w:rsidP="0B34D20B">
            <w:pPr>
              <w:spacing w:after="0"/>
              <w:rPr>
                <w:rFonts w:ascii="Avenir LT Std 35 Light" w:eastAsia="Segoe UI" w:hAnsi="Avenir LT Std 35 Light" w:cs="Segoe UI"/>
                <w:sz w:val="12"/>
                <w:szCs w:val="12"/>
              </w:rPr>
            </w:pPr>
            <w:r w:rsidRPr="00130F78">
              <w:rPr>
                <w:rFonts w:ascii="Avenir LT Std 35 Light" w:eastAsia="Segoe UI" w:hAnsi="Avenir LT Std 35 Light" w:cs="Segoe UI"/>
                <w:sz w:val="12"/>
                <w:szCs w:val="12"/>
              </w:rPr>
              <w:t xml:space="preserve"> </w:t>
            </w:r>
          </w:p>
        </w:tc>
        <w:tc>
          <w:tcPr>
            <w:tcW w:w="1326" w:type="dxa"/>
            <w:tcBorders>
              <w:top w:val="nil"/>
              <w:left w:val="nil"/>
              <w:bottom w:val="nil"/>
              <w:right w:val="nil"/>
            </w:tcBorders>
            <w:tcMar>
              <w:left w:w="108" w:type="dxa"/>
              <w:right w:w="108" w:type="dxa"/>
            </w:tcMar>
          </w:tcPr>
          <w:p w14:paraId="79DFCF78" w14:textId="77A71751" w:rsidR="0B34D20B" w:rsidRPr="00130F78" w:rsidRDefault="0B34D20B" w:rsidP="0B34D20B">
            <w:pPr>
              <w:spacing w:after="0"/>
              <w:rPr>
                <w:rFonts w:ascii="Avenir LT Std 35 Light" w:eastAsia="Segoe UI" w:hAnsi="Avenir LT Std 35 Light" w:cs="Segoe UI"/>
                <w:sz w:val="12"/>
                <w:szCs w:val="12"/>
              </w:rPr>
            </w:pPr>
            <w:r w:rsidRPr="00130F78">
              <w:rPr>
                <w:rFonts w:ascii="Avenir LT Std 35 Light" w:eastAsia="Segoe UI" w:hAnsi="Avenir LT Std 35 Light" w:cs="Segoe UI"/>
                <w:sz w:val="12"/>
                <w:szCs w:val="12"/>
              </w:rPr>
              <w:t xml:space="preserve"> </w:t>
            </w:r>
          </w:p>
        </w:tc>
      </w:tr>
      <w:tr w:rsidR="00F63D9F" w:rsidRPr="00130F78" w14:paraId="3A67BEAB" w14:textId="77777777" w:rsidTr="000F3C87">
        <w:trPr>
          <w:trHeight w:val="322"/>
          <w:jc w:val="center"/>
        </w:trPr>
        <w:tc>
          <w:tcPr>
            <w:tcW w:w="20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DFBD6F" w14:textId="1A1CC00C" w:rsidR="0B34D20B" w:rsidRPr="00130F78" w:rsidRDefault="0B34D20B" w:rsidP="003711F8">
            <w:pPr>
              <w:spacing w:after="0"/>
              <w:jc w:val="center"/>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Costs ($)</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AAAA4C" w14:textId="57C2D2E0" w:rsidR="0B34D20B" w:rsidRPr="00130F78" w:rsidRDefault="0B34D20B" w:rsidP="003711F8">
            <w:pPr>
              <w:spacing w:after="0"/>
              <w:jc w:val="center"/>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2024</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B3AE2D" w14:textId="3A7F4ACC" w:rsidR="0B34D20B" w:rsidRPr="00130F78" w:rsidRDefault="4D4CAEF4" w:rsidP="003711F8">
            <w:pPr>
              <w:spacing w:after="0"/>
              <w:jc w:val="center"/>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202</w:t>
            </w:r>
            <w:r w:rsidR="46B6D51F" w:rsidRPr="00130F78">
              <w:rPr>
                <w:rFonts w:ascii="Avenir LT Std 35 Light" w:eastAsia="Segoe UI" w:hAnsi="Avenir LT Std 35 Light" w:cs="Segoe UI"/>
                <w:sz w:val="18"/>
                <w:szCs w:val="18"/>
              </w:rPr>
              <w:t>5</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56B2F2" w14:textId="32838F21" w:rsidR="0B34D20B" w:rsidRPr="00130F78" w:rsidRDefault="4D4CAEF4" w:rsidP="003711F8">
            <w:pPr>
              <w:spacing w:after="0"/>
              <w:jc w:val="center"/>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202</w:t>
            </w:r>
            <w:r w:rsidR="370DD90D" w:rsidRPr="00130F78">
              <w:rPr>
                <w:rFonts w:ascii="Avenir LT Std 35 Light" w:eastAsia="Segoe UI" w:hAnsi="Avenir LT Std 35 Light" w:cs="Segoe UI"/>
                <w:sz w:val="18"/>
                <w:szCs w:val="18"/>
              </w:rPr>
              <w:t>6</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E8B16B" w14:textId="10B559AA" w:rsidR="0B34D20B" w:rsidRPr="00130F78" w:rsidRDefault="4D4CAEF4" w:rsidP="003711F8">
            <w:pPr>
              <w:spacing w:after="0"/>
              <w:jc w:val="center"/>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202</w:t>
            </w:r>
            <w:r w:rsidR="73BE88F0" w:rsidRPr="00130F78">
              <w:rPr>
                <w:rFonts w:ascii="Avenir LT Std 35 Light" w:eastAsia="Segoe UI" w:hAnsi="Avenir LT Std 35 Light" w:cs="Segoe UI"/>
                <w:sz w:val="18"/>
                <w:szCs w:val="18"/>
              </w:rPr>
              <w:t>7</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E40E46" w14:textId="5F3072FA" w:rsidR="0B34D20B" w:rsidRPr="00130F78" w:rsidRDefault="4D4CAEF4" w:rsidP="003711F8">
            <w:pPr>
              <w:spacing w:after="0"/>
              <w:jc w:val="center"/>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202</w:t>
            </w:r>
            <w:r w:rsidR="60B68B73" w:rsidRPr="00130F78">
              <w:rPr>
                <w:rFonts w:ascii="Avenir LT Std 35 Light" w:eastAsia="Segoe UI" w:hAnsi="Avenir LT Std 35 Light" w:cs="Segoe UI"/>
                <w:sz w:val="18"/>
                <w:szCs w:val="18"/>
              </w:rPr>
              <w:t>8</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2AEC8A" w14:textId="5CE5294C" w:rsidR="0B34D20B" w:rsidRPr="00130F78" w:rsidRDefault="4D4CAEF4" w:rsidP="003711F8">
            <w:pPr>
              <w:spacing w:after="0"/>
              <w:jc w:val="center"/>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202</w:t>
            </w:r>
            <w:r w:rsidR="45E25D34" w:rsidRPr="00130F78">
              <w:rPr>
                <w:rFonts w:ascii="Avenir LT Std 35 Light" w:eastAsia="Segoe UI" w:hAnsi="Avenir LT Std 35 Light" w:cs="Segoe UI"/>
                <w:sz w:val="18"/>
                <w:szCs w:val="18"/>
              </w:rPr>
              <w:t>9</w:t>
            </w:r>
          </w:p>
        </w:tc>
        <w:tc>
          <w:tcPr>
            <w:tcW w:w="132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673A9E" w14:textId="739BA3E3" w:rsidR="40B780F0" w:rsidRPr="00130F78" w:rsidRDefault="40B780F0" w:rsidP="000F3C87">
            <w:pPr>
              <w:spacing w:after="0"/>
              <w:jc w:val="center"/>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Total</w:t>
            </w:r>
          </w:p>
          <w:p w14:paraId="55A7580E" w14:textId="5C178740" w:rsidR="0B34D20B" w:rsidRPr="00130F78" w:rsidRDefault="0B34D20B" w:rsidP="000F3C87">
            <w:pPr>
              <w:spacing w:after="0"/>
              <w:jc w:val="center"/>
              <w:rPr>
                <w:rFonts w:ascii="Avenir LT Std 35 Light" w:eastAsia="Segoe UI" w:hAnsi="Avenir LT Std 35 Light" w:cs="Segoe UI"/>
                <w:sz w:val="18"/>
                <w:szCs w:val="18"/>
              </w:rPr>
            </w:pPr>
          </w:p>
        </w:tc>
      </w:tr>
      <w:tr w:rsidR="008159B9" w:rsidRPr="00130F78" w14:paraId="787038EB" w14:textId="77777777" w:rsidTr="00A801F9">
        <w:trPr>
          <w:trHeight w:val="313"/>
          <w:jc w:val="center"/>
        </w:trPr>
        <w:tc>
          <w:tcPr>
            <w:tcW w:w="20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5CD07B" w14:textId="06EB6CBA" w:rsidR="0B34D20B" w:rsidRPr="00130F78" w:rsidRDefault="0B34D20B" w:rsidP="003711F8">
            <w:pPr>
              <w:spacing w:after="0"/>
              <w:jc w:val="center"/>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Administration</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D1BEE9" w14:textId="0F64CC64" w:rsidR="0B34D20B" w:rsidRPr="00130F78" w:rsidRDefault="2106E9BB" w:rsidP="003711F8">
            <w:pPr>
              <w:spacing w:after="0"/>
              <w:jc w:val="center"/>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$ 380,689</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A215DA" w14:textId="2901C8A9" w:rsidR="0B34D20B" w:rsidRPr="00130F78" w:rsidRDefault="5C90CC0B" w:rsidP="003711F8">
            <w:pPr>
              <w:spacing w:after="0"/>
              <w:jc w:val="center"/>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$ 410,008</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B757DA" w14:textId="447BB4F1" w:rsidR="0B34D20B" w:rsidRPr="00130F78" w:rsidRDefault="42EB4D2E" w:rsidP="003711F8">
            <w:pPr>
              <w:spacing w:after="0"/>
              <w:jc w:val="center"/>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$ 394,139</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D8550E" w14:textId="58D94835" w:rsidR="0B34D20B" w:rsidRPr="00130F78" w:rsidRDefault="21704ACA" w:rsidP="003711F8">
            <w:pPr>
              <w:spacing w:after="0"/>
              <w:jc w:val="center"/>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$ 417,787</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F8B69E" w14:textId="22B3FE1C" w:rsidR="0B34D20B" w:rsidRPr="00130F78" w:rsidRDefault="488030E1" w:rsidP="003711F8">
            <w:pPr>
              <w:spacing w:after="0"/>
              <w:jc w:val="center"/>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$ 480,279</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73222A" w14:textId="6E283E61" w:rsidR="0B34D20B" w:rsidRPr="00130F78" w:rsidRDefault="01D1EEC6" w:rsidP="003711F8">
            <w:pPr>
              <w:spacing w:after="0"/>
              <w:jc w:val="center"/>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$ 485,060</w:t>
            </w:r>
          </w:p>
        </w:tc>
        <w:tc>
          <w:tcPr>
            <w:tcW w:w="132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C5D05C" w14:textId="18EDF0A6" w:rsidR="0B34D20B" w:rsidRPr="00130F78" w:rsidRDefault="2230EC31" w:rsidP="003711F8">
            <w:pPr>
              <w:spacing w:after="0"/>
              <w:jc w:val="center"/>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$ 2,567,961</w:t>
            </w:r>
          </w:p>
        </w:tc>
      </w:tr>
      <w:tr w:rsidR="008159B9" w:rsidRPr="00130F78" w14:paraId="19AA84B8" w14:textId="77777777" w:rsidTr="003711F8">
        <w:trPr>
          <w:trHeight w:val="300"/>
          <w:jc w:val="center"/>
        </w:trPr>
        <w:tc>
          <w:tcPr>
            <w:tcW w:w="20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B683C4" w14:textId="25A25707" w:rsidR="0B34D20B" w:rsidRPr="00130F78" w:rsidRDefault="0B34D20B" w:rsidP="003711F8">
            <w:pPr>
              <w:spacing w:after="0"/>
              <w:jc w:val="center"/>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Marketing/Outreach</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AECCBF" w14:textId="7B35C8DF" w:rsidR="0B34D20B" w:rsidRPr="00130F78" w:rsidRDefault="6DB31A81" w:rsidP="003711F8">
            <w:pPr>
              <w:spacing w:after="0"/>
              <w:jc w:val="center"/>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$ 110,603</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9431CA" w14:textId="59681888" w:rsidR="0B34D20B" w:rsidRPr="00130F78" w:rsidRDefault="7DB780C1" w:rsidP="003711F8">
            <w:pPr>
              <w:spacing w:after="0"/>
              <w:jc w:val="center"/>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$ 105,017</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825211" w14:textId="09820DA0" w:rsidR="0B34D20B" w:rsidRPr="00130F78" w:rsidRDefault="4FF383B7" w:rsidP="003711F8">
            <w:pPr>
              <w:spacing w:after="0"/>
              <w:jc w:val="center"/>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$ 53,626</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A01B0A" w14:textId="5D515C09" w:rsidR="0B34D20B" w:rsidRPr="00130F78" w:rsidRDefault="6E790909" w:rsidP="003711F8">
            <w:pPr>
              <w:spacing w:after="0"/>
              <w:jc w:val="center"/>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$ 53,626</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369834" w14:textId="1544A5DB" w:rsidR="0B34D20B" w:rsidRPr="00130F78" w:rsidRDefault="7A63575C" w:rsidP="003711F8">
            <w:pPr>
              <w:spacing w:after="0"/>
              <w:jc w:val="center"/>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$ 53,626</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EE5815" w14:textId="059B7B35" w:rsidR="0B34D20B" w:rsidRPr="00130F78" w:rsidRDefault="064EB51D" w:rsidP="003711F8">
            <w:pPr>
              <w:spacing w:after="0"/>
              <w:jc w:val="center"/>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$ 53,626</w:t>
            </w:r>
          </w:p>
        </w:tc>
        <w:tc>
          <w:tcPr>
            <w:tcW w:w="132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AE5140" w14:textId="38D26005" w:rsidR="0B34D20B" w:rsidRPr="00130F78" w:rsidRDefault="652F30C4" w:rsidP="003711F8">
            <w:pPr>
              <w:spacing w:after="0"/>
              <w:jc w:val="center"/>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$ 430,122</w:t>
            </w:r>
          </w:p>
        </w:tc>
      </w:tr>
      <w:tr w:rsidR="008159B9" w:rsidRPr="00130F78" w14:paraId="48574653" w14:textId="77777777" w:rsidTr="003711F8">
        <w:trPr>
          <w:trHeight w:val="300"/>
          <w:jc w:val="center"/>
        </w:trPr>
        <w:tc>
          <w:tcPr>
            <w:tcW w:w="20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3F8311" w14:textId="3C1C177F" w:rsidR="0B34D20B" w:rsidRPr="00130F78" w:rsidRDefault="0B34D20B" w:rsidP="003711F8">
            <w:pPr>
              <w:spacing w:after="0"/>
              <w:jc w:val="center"/>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Incentive/Rebate</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F1BEB1" w14:textId="79BA6965" w:rsidR="0B34D20B" w:rsidRPr="00130F78" w:rsidRDefault="448093F0" w:rsidP="003711F8">
            <w:pPr>
              <w:spacing w:after="0"/>
              <w:jc w:val="center"/>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$ 552,688</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EAB6B7" w14:textId="7F6A2FC3" w:rsidR="0B34D20B" w:rsidRPr="00130F78" w:rsidRDefault="489BBB4A" w:rsidP="003711F8">
            <w:pPr>
              <w:spacing w:after="0"/>
              <w:jc w:val="center"/>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$ 652,313</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F32C54" w14:textId="27B75795" w:rsidR="0B34D20B" w:rsidRPr="00130F78" w:rsidRDefault="683907E1" w:rsidP="003711F8">
            <w:pPr>
              <w:spacing w:after="0"/>
              <w:jc w:val="center"/>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$ 613,000</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9F800D" w14:textId="3FA7BFD4" w:rsidR="0B34D20B" w:rsidRPr="00130F78" w:rsidRDefault="683907E1" w:rsidP="003711F8">
            <w:pPr>
              <w:spacing w:after="0"/>
              <w:jc w:val="center"/>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$ 613,000</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56E1BC" w14:textId="2176F38C" w:rsidR="0B34D20B" w:rsidRPr="00130F78" w:rsidRDefault="4181718F" w:rsidP="003711F8">
            <w:pPr>
              <w:spacing w:after="0"/>
              <w:jc w:val="center"/>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$ 613,000</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AAC99C" w14:textId="6B69F8EE" w:rsidR="0B34D20B" w:rsidRPr="00130F78" w:rsidRDefault="73BD236C" w:rsidP="003711F8">
            <w:pPr>
              <w:spacing w:after="0"/>
              <w:jc w:val="center"/>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$ 613,000</w:t>
            </w:r>
          </w:p>
        </w:tc>
        <w:tc>
          <w:tcPr>
            <w:tcW w:w="132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19D6CA" w14:textId="5B7FAFB4" w:rsidR="0B34D20B" w:rsidRPr="00130F78" w:rsidRDefault="4E1E63CC" w:rsidP="003711F8">
            <w:pPr>
              <w:spacing w:after="0"/>
              <w:jc w:val="center"/>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$ 3,657,001</w:t>
            </w:r>
          </w:p>
        </w:tc>
      </w:tr>
      <w:tr w:rsidR="008159B9" w:rsidRPr="00130F78" w14:paraId="23E309E4" w14:textId="77777777" w:rsidTr="003711F8">
        <w:trPr>
          <w:trHeight w:val="300"/>
          <w:jc w:val="center"/>
        </w:trPr>
        <w:tc>
          <w:tcPr>
            <w:tcW w:w="20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91EEF8" w14:textId="6EEC4F68" w:rsidR="0B34D20B" w:rsidRPr="00130F78" w:rsidRDefault="0B34D20B" w:rsidP="003711F8">
            <w:pPr>
              <w:spacing w:after="0"/>
              <w:jc w:val="center"/>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Direct Implementation</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D5D227" w14:textId="4C84864C" w:rsidR="0B34D20B" w:rsidRPr="00130F78" w:rsidRDefault="6F4F13E8" w:rsidP="003711F8">
            <w:pPr>
              <w:spacing w:after="0"/>
              <w:jc w:val="center"/>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$2,576,458</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109B30" w14:textId="1320FFC2" w:rsidR="0B34D20B" w:rsidRPr="00130F78" w:rsidRDefault="730A7F82" w:rsidP="003711F8">
            <w:pPr>
              <w:spacing w:after="0"/>
              <w:jc w:val="center"/>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$4,005,225</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8C52A8" w14:textId="74006966" w:rsidR="0B34D20B" w:rsidRPr="00130F78" w:rsidRDefault="4DD1F2AA" w:rsidP="003711F8">
            <w:pPr>
              <w:spacing w:after="0"/>
              <w:jc w:val="center"/>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$4,228,236</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62C755" w14:textId="4ED86989" w:rsidR="0B34D20B" w:rsidRPr="00130F78" w:rsidRDefault="7EF19F8E" w:rsidP="003711F8">
            <w:pPr>
              <w:spacing w:after="0"/>
              <w:jc w:val="center"/>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$4,204,588</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CCC92E" w14:textId="5F5593CB" w:rsidR="0B34D20B" w:rsidRPr="00130F78" w:rsidRDefault="14EBB4AF" w:rsidP="003711F8">
            <w:pPr>
              <w:spacing w:after="0"/>
              <w:jc w:val="center"/>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$4,142,096</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4AEE4E" w14:textId="7113C994" w:rsidR="0B34D20B" w:rsidRPr="00130F78" w:rsidRDefault="441B7095" w:rsidP="003711F8">
            <w:pPr>
              <w:spacing w:after="0"/>
              <w:jc w:val="center"/>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$4,137,315</w:t>
            </w:r>
          </w:p>
        </w:tc>
        <w:tc>
          <w:tcPr>
            <w:tcW w:w="132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D66973" w14:textId="1F29361E" w:rsidR="0B34D20B" w:rsidRPr="00130F78" w:rsidRDefault="1C437D1C" w:rsidP="003711F8">
            <w:pPr>
              <w:spacing w:after="0"/>
              <w:jc w:val="center"/>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$23,293,917</w:t>
            </w:r>
          </w:p>
        </w:tc>
      </w:tr>
      <w:tr w:rsidR="008159B9" w:rsidRPr="00130F78" w14:paraId="7F5D4B29" w14:textId="77777777" w:rsidTr="003711F8">
        <w:trPr>
          <w:trHeight w:val="300"/>
          <w:jc w:val="center"/>
        </w:trPr>
        <w:tc>
          <w:tcPr>
            <w:tcW w:w="20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E7F5E1" w14:textId="43CC3261" w:rsidR="0B34D20B" w:rsidRPr="00130F78" w:rsidRDefault="0B34D20B" w:rsidP="003711F8">
            <w:pPr>
              <w:spacing w:after="0"/>
              <w:jc w:val="center"/>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Total</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580278" w14:textId="0B0DE06A" w:rsidR="0B34D20B" w:rsidRPr="00130F78" w:rsidRDefault="19C66E03" w:rsidP="003711F8">
            <w:pPr>
              <w:spacing w:after="0"/>
              <w:jc w:val="center"/>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$3,620,438</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4E33FF" w14:textId="2E66E8DF" w:rsidR="0B34D20B" w:rsidRPr="00130F78" w:rsidRDefault="46CF3141" w:rsidP="003711F8">
            <w:pPr>
              <w:spacing w:after="0"/>
              <w:jc w:val="center"/>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$5,172,563</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DCB083" w14:textId="3D008CDA" w:rsidR="0B34D20B" w:rsidRPr="00130F78" w:rsidRDefault="45AED41A" w:rsidP="003711F8">
            <w:pPr>
              <w:spacing w:after="0"/>
              <w:jc w:val="center"/>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$5,289,000</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96494F" w14:textId="592858DE" w:rsidR="0B34D20B" w:rsidRPr="00130F78" w:rsidRDefault="79F03E3F" w:rsidP="003711F8">
            <w:pPr>
              <w:spacing w:after="0"/>
              <w:jc w:val="center"/>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$5,289,000</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80CBAD" w14:textId="7BE61609" w:rsidR="0B34D20B" w:rsidRPr="00130F78" w:rsidRDefault="41F36880" w:rsidP="003711F8">
            <w:pPr>
              <w:spacing w:after="0"/>
              <w:jc w:val="center"/>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$5,289,000</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85B21F" w14:textId="44E84BDC" w:rsidR="0B34D20B" w:rsidRPr="00130F78" w:rsidRDefault="2B2BDE63" w:rsidP="003711F8">
            <w:pPr>
              <w:spacing w:after="0"/>
              <w:jc w:val="center"/>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$5,289,000</w:t>
            </w:r>
          </w:p>
        </w:tc>
        <w:tc>
          <w:tcPr>
            <w:tcW w:w="132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4CE580" w14:textId="1EB302AD" w:rsidR="0B34D20B" w:rsidRPr="00130F78" w:rsidRDefault="5FFE60FF" w:rsidP="003711F8">
            <w:pPr>
              <w:spacing w:after="0"/>
              <w:jc w:val="center"/>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$29,949,001</w:t>
            </w:r>
          </w:p>
        </w:tc>
      </w:tr>
    </w:tbl>
    <w:p w14:paraId="46236444" w14:textId="46948C5F" w:rsidR="446E4F52" w:rsidRDefault="114209C4" w:rsidP="00B8299F">
      <w:pPr>
        <w:pStyle w:val="Heading2"/>
        <w:numPr>
          <w:ilvl w:val="0"/>
          <w:numId w:val="21"/>
        </w:numPr>
        <w:rPr>
          <w:rFonts w:ascii="Avenir LT Std 35 Light" w:eastAsia="Segoe UI" w:hAnsi="Avenir LT Std 35 Light" w:cs="Segoe UI"/>
        </w:rPr>
      </w:pPr>
      <w:r w:rsidRPr="00130F78">
        <w:rPr>
          <w:rFonts w:ascii="Avenir LT Std 35 Light" w:eastAsia="Segoe UI" w:hAnsi="Avenir LT Std 35 Light" w:cs="Segoe UI"/>
        </w:rPr>
        <w:t>Program and/or Sub-Program Gross Impacts Table</w:t>
      </w:r>
    </w:p>
    <w:p w14:paraId="5C24EA2C" w14:textId="00011F00" w:rsidR="00F0324D" w:rsidRPr="00F0324D" w:rsidRDefault="00F0324D" w:rsidP="00F0324D">
      <w:pPr>
        <w:pStyle w:val="BodyText"/>
        <w:spacing w:after="0" w:line="240" w:lineRule="auto"/>
        <w:ind w:left="0"/>
      </w:pPr>
      <w:r>
        <w:rPr>
          <w:rFonts w:ascii="Avenir LT Std 45 Book" w:hAnsi="Avenir LT Std 45 Book"/>
          <w:sz w:val="20"/>
          <w:szCs w:val="20"/>
        </w:rPr>
        <w:t xml:space="preserve">Savings are estimated based on historic SEM savings compared to total baseload and paired with the potential baseload for the program and will be calculated based on the most recent </w:t>
      </w:r>
      <w:r w:rsidRPr="00742B3F">
        <w:rPr>
          <w:rFonts w:ascii="Avenir LT Std 45 Book" w:hAnsi="Avenir LT Std 45 Book"/>
          <w:sz w:val="20"/>
          <w:szCs w:val="20"/>
        </w:rPr>
        <w:t>California SEM M&amp;V Guide (v 3.02)</w:t>
      </w:r>
      <w:r>
        <w:rPr>
          <w:rFonts w:ascii="Avenir LT Std 45 Book" w:hAnsi="Avenir LT Std 45 Book"/>
          <w:sz w:val="20"/>
          <w:szCs w:val="20"/>
        </w:rPr>
        <w:t xml:space="preserve">, linked in Section C. </w:t>
      </w:r>
    </w:p>
    <w:tbl>
      <w:tblPr>
        <w:tblStyle w:val="TableGrid"/>
        <w:tblpPr w:leftFromText="180" w:rightFromText="180" w:vertAnchor="text" w:horzAnchor="margin" w:tblpXSpec="center" w:tblpY="144"/>
        <w:tblW w:w="10787" w:type="dxa"/>
        <w:tblLook w:val="04A0" w:firstRow="1" w:lastRow="0" w:firstColumn="1" w:lastColumn="0" w:noHBand="0" w:noVBand="1"/>
      </w:tblPr>
      <w:tblGrid>
        <w:gridCol w:w="1541"/>
        <w:gridCol w:w="1541"/>
        <w:gridCol w:w="1541"/>
        <w:gridCol w:w="1541"/>
        <w:gridCol w:w="1541"/>
        <w:gridCol w:w="1541"/>
        <w:gridCol w:w="1541"/>
      </w:tblGrid>
      <w:tr w:rsidR="00A9013B" w:rsidRPr="00130F78" w14:paraId="18D54DC8" w14:textId="77777777" w:rsidTr="2B979277">
        <w:trPr>
          <w:trHeight w:val="420"/>
        </w:trPr>
        <w:tc>
          <w:tcPr>
            <w:tcW w:w="1541" w:type="dxa"/>
          </w:tcPr>
          <w:p w14:paraId="3F331C90" w14:textId="77777777" w:rsidR="00A9013B" w:rsidRPr="00130F78" w:rsidRDefault="00A9013B" w:rsidP="00A9013B">
            <w:pPr>
              <w:pStyle w:val="BodyText"/>
              <w:ind w:left="0"/>
              <w:rPr>
                <w:rFonts w:ascii="Avenir LT Std 35 Light" w:eastAsia="Segoe UI" w:hAnsi="Avenir LT Std 35 Light" w:cs="Segoe UI"/>
                <w:sz w:val="20"/>
                <w:szCs w:val="20"/>
              </w:rPr>
            </w:pPr>
            <w:bookmarkStart w:id="8" w:name="_Toc112424667"/>
            <w:bookmarkStart w:id="9" w:name="_Toc114487818"/>
            <w:r w:rsidRPr="00130F78">
              <w:rPr>
                <w:rFonts w:ascii="Avenir LT Std 35 Light" w:eastAsia="Segoe UI" w:hAnsi="Avenir LT Std 35 Light" w:cs="Segoe UI"/>
                <w:sz w:val="20"/>
                <w:szCs w:val="20"/>
              </w:rPr>
              <w:t>Year</w:t>
            </w:r>
          </w:p>
        </w:tc>
        <w:tc>
          <w:tcPr>
            <w:tcW w:w="1541" w:type="dxa"/>
          </w:tcPr>
          <w:p w14:paraId="26DB9DE6" w14:textId="77777777" w:rsidR="00A9013B" w:rsidRPr="00130F78" w:rsidRDefault="00A9013B" w:rsidP="00A9013B">
            <w:pPr>
              <w:pStyle w:val="BodyText"/>
              <w:ind w:left="0"/>
              <w:jc w:val="center"/>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2024</w:t>
            </w:r>
          </w:p>
        </w:tc>
        <w:tc>
          <w:tcPr>
            <w:tcW w:w="1541" w:type="dxa"/>
          </w:tcPr>
          <w:p w14:paraId="5245555F" w14:textId="77777777" w:rsidR="00A9013B" w:rsidRPr="00130F78" w:rsidRDefault="00A9013B" w:rsidP="00A9013B">
            <w:pPr>
              <w:pStyle w:val="BodyText"/>
              <w:ind w:left="0"/>
              <w:jc w:val="center"/>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2025</w:t>
            </w:r>
          </w:p>
        </w:tc>
        <w:tc>
          <w:tcPr>
            <w:tcW w:w="1541" w:type="dxa"/>
          </w:tcPr>
          <w:p w14:paraId="48E90F07" w14:textId="77777777" w:rsidR="00A9013B" w:rsidRPr="00130F78" w:rsidRDefault="00A9013B" w:rsidP="00A9013B">
            <w:pPr>
              <w:pStyle w:val="BodyText"/>
              <w:tabs>
                <w:tab w:val="center" w:pos="662"/>
                <w:tab w:val="left" w:pos="1305"/>
              </w:tabs>
              <w:ind w:left="0"/>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ab/>
              <w:t>2026</w:t>
            </w:r>
            <w:r w:rsidRPr="00130F78">
              <w:rPr>
                <w:rFonts w:ascii="Avenir LT Std 35 Light" w:eastAsia="Segoe UI" w:hAnsi="Avenir LT Std 35 Light" w:cs="Segoe UI"/>
                <w:sz w:val="20"/>
                <w:szCs w:val="20"/>
              </w:rPr>
              <w:tab/>
            </w:r>
          </w:p>
        </w:tc>
        <w:tc>
          <w:tcPr>
            <w:tcW w:w="1541" w:type="dxa"/>
          </w:tcPr>
          <w:p w14:paraId="2FF26080" w14:textId="77777777" w:rsidR="00A9013B" w:rsidRPr="00130F78" w:rsidRDefault="00A9013B" w:rsidP="00A9013B">
            <w:pPr>
              <w:pStyle w:val="BodyText"/>
              <w:ind w:left="0"/>
              <w:jc w:val="center"/>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2027</w:t>
            </w:r>
          </w:p>
        </w:tc>
        <w:tc>
          <w:tcPr>
            <w:tcW w:w="1541" w:type="dxa"/>
          </w:tcPr>
          <w:p w14:paraId="006CE9FE" w14:textId="77777777" w:rsidR="00A9013B" w:rsidRPr="00130F78" w:rsidRDefault="00A9013B" w:rsidP="00A9013B">
            <w:pPr>
              <w:pStyle w:val="BodyText"/>
              <w:ind w:left="0"/>
              <w:jc w:val="center"/>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2028</w:t>
            </w:r>
          </w:p>
        </w:tc>
        <w:tc>
          <w:tcPr>
            <w:tcW w:w="1541" w:type="dxa"/>
          </w:tcPr>
          <w:p w14:paraId="6D59606E" w14:textId="77777777" w:rsidR="00A9013B" w:rsidRPr="00130F78" w:rsidRDefault="00A9013B" w:rsidP="00A9013B">
            <w:pPr>
              <w:pStyle w:val="BodyText"/>
              <w:ind w:left="0"/>
              <w:jc w:val="center"/>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2029</w:t>
            </w:r>
          </w:p>
        </w:tc>
      </w:tr>
      <w:tr w:rsidR="00B57FA3" w:rsidRPr="00130F78" w14:paraId="50BA314C" w14:textId="77777777" w:rsidTr="2B979277">
        <w:trPr>
          <w:trHeight w:val="818"/>
        </w:trPr>
        <w:tc>
          <w:tcPr>
            <w:tcW w:w="1541" w:type="dxa"/>
          </w:tcPr>
          <w:p w14:paraId="7003DF9E" w14:textId="19181AD8" w:rsidR="00B57FA3" w:rsidRPr="00130F78" w:rsidRDefault="534C8F21" w:rsidP="00A9013B">
            <w:pPr>
              <w:pStyle w:val="BodyText"/>
              <w:ind w:left="0"/>
              <w:rPr>
                <w:rFonts w:ascii="Avenir LT Std 35 Light" w:eastAsia="Segoe UI" w:hAnsi="Avenir LT Std 35 Light" w:cs="Segoe UI"/>
                <w:sz w:val="20"/>
                <w:szCs w:val="20"/>
              </w:rPr>
            </w:pPr>
            <w:r w:rsidRPr="2B979277">
              <w:rPr>
                <w:rFonts w:ascii="Avenir LT Std 35 Light" w:eastAsia="Segoe UI" w:hAnsi="Avenir LT Std 35 Light" w:cs="Segoe UI"/>
                <w:sz w:val="20"/>
                <w:szCs w:val="20"/>
              </w:rPr>
              <w:t>Expected Total System Benefit</w:t>
            </w:r>
            <w:r w:rsidR="1A0BB3DA" w:rsidRPr="2B979277">
              <w:rPr>
                <w:rFonts w:ascii="Avenir LT Std 35 Light" w:eastAsia="Segoe UI" w:hAnsi="Avenir LT Std 35 Light" w:cs="Segoe UI"/>
                <w:sz w:val="20"/>
                <w:szCs w:val="20"/>
              </w:rPr>
              <w:t xml:space="preserve"> ($)</w:t>
            </w:r>
          </w:p>
        </w:tc>
        <w:tc>
          <w:tcPr>
            <w:tcW w:w="1541" w:type="dxa"/>
            <w:vAlign w:val="center"/>
          </w:tcPr>
          <w:p w14:paraId="5FA6B40C" w14:textId="664F3C69" w:rsidR="00B57FA3" w:rsidRPr="00130F78" w:rsidRDefault="00D6505A" w:rsidP="00A9013B">
            <w:pPr>
              <w:pStyle w:val="BodyText"/>
              <w:ind w:left="0"/>
              <w:jc w:val="center"/>
              <w:rPr>
                <w:rFonts w:ascii="Avenir LT Std 35 Light" w:eastAsia="Segoe UI" w:hAnsi="Avenir LT Std 35 Light" w:cs="Segoe UI"/>
                <w:sz w:val="20"/>
                <w:szCs w:val="20"/>
              </w:rPr>
            </w:pPr>
            <w:r w:rsidRPr="00D6505A">
              <w:rPr>
                <w:rFonts w:ascii="Avenir LT Std 35 Light" w:eastAsia="Segoe UI" w:hAnsi="Avenir LT Std 35 Light" w:cs="Segoe UI"/>
                <w:sz w:val="20"/>
                <w:szCs w:val="20"/>
              </w:rPr>
              <w:t>12,054,650</w:t>
            </w:r>
          </w:p>
        </w:tc>
        <w:tc>
          <w:tcPr>
            <w:tcW w:w="1541" w:type="dxa"/>
            <w:vAlign w:val="center"/>
          </w:tcPr>
          <w:p w14:paraId="19560FBF" w14:textId="08CD78B1" w:rsidR="00B57FA3" w:rsidRPr="00130F78" w:rsidRDefault="00355E89" w:rsidP="00A9013B">
            <w:pPr>
              <w:pStyle w:val="BodyText"/>
              <w:ind w:left="0"/>
              <w:jc w:val="center"/>
              <w:rPr>
                <w:rFonts w:ascii="Avenir LT Std 35 Light" w:eastAsia="Segoe UI" w:hAnsi="Avenir LT Std 35 Light" w:cs="Segoe UI"/>
                <w:sz w:val="20"/>
                <w:szCs w:val="20"/>
              </w:rPr>
            </w:pPr>
            <w:r w:rsidRPr="00355E89">
              <w:rPr>
                <w:rFonts w:ascii="Avenir LT Std 35 Light" w:eastAsia="Segoe UI" w:hAnsi="Avenir LT Std 35 Light" w:cs="Segoe UI"/>
                <w:sz w:val="20"/>
                <w:szCs w:val="20"/>
              </w:rPr>
              <w:t>18,438,266</w:t>
            </w:r>
          </w:p>
        </w:tc>
        <w:tc>
          <w:tcPr>
            <w:tcW w:w="1541" w:type="dxa"/>
            <w:vAlign w:val="center"/>
          </w:tcPr>
          <w:p w14:paraId="15A6CEA2" w14:textId="4D9BCB08" w:rsidR="00B57FA3" w:rsidRPr="00130F78" w:rsidRDefault="00355E89" w:rsidP="00A9013B">
            <w:pPr>
              <w:pStyle w:val="BodyText"/>
              <w:ind w:left="0"/>
              <w:jc w:val="center"/>
              <w:rPr>
                <w:rFonts w:ascii="Avenir LT Std 35 Light" w:eastAsia="Segoe UI" w:hAnsi="Avenir LT Std 35 Light" w:cs="Segoe UI"/>
                <w:sz w:val="20"/>
                <w:szCs w:val="20"/>
              </w:rPr>
            </w:pPr>
            <w:r w:rsidRPr="00355E89">
              <w:rPr>
                <w:rFonts w:ascii="Avenir LT Std 35 Light" w:eastAsia="Segoe UI" w:hAnsi="Avenir LT Std 35 Light" w:cs="Segoe UI"/>
                <w:sz w:val="20"/>
                <w:szCs w:val="20"/>
              </w:rPr>
              <w:t>18,919,546</w:t>
            </w:r>
          </w:p>
        </w:tc>
        <w:tc>
          <w:tcPr>
            <w:tcW w:w="1541" w:type="dxa"/>
            <w:vAlign w:val="center"/>
          </w:tcPr>
          <w:p w14:paraId="3B51D1D4" w14:textId="6CC8DC9A" w:rsidR="00B57FA3" w:rsidRPr="00130F78" w:rsidRDefault="00355E89" w:rsidP="00A9013B">
            <w:pPr>
              <w:pStyle w:val="BodyText"/>
              <w:ind w:left="0"/>
              <w:jc w:val="center"/>
              <w:rPr>
                <w:rFonts w:ascii="Avenir LT Std 35 Light" w:eastAsia="Segoe UI" w:hAnsi="Avenir LT Std 35 Light" w:cs="Segoe UI"/>
                <w:sz w:val="20"/>
                <w:szCs w:val="20"/>
              </w:rPr>
            </w:pPr>
            <w:r w:rsidRPr="00355E89">
              <w:rPr>
                <w:rFonts w:ascii="Avenir LT Std 35 Light" w:eastAsia="Segoe UI" w:hAnsi="Avenir LT Std 35 Light" w:cs="Segoe UI"/>
                <w:sz w:val="20"/>
                <w:szCs w:val="20"/>
              </w:rPr>
              <w:t>17,670,027</w:t>
            </w:r>
          </w:p>
        </w:tc>
        <w:tc>
          <w:tcPr>
            <w:tcW w:w="1541" w:type="dxa"/>
            <w:vAlign w:val="center"/>
          </w:tcPr>
          <w:p w14:paraId="4CEB759A" w14:textId="70C3F2F5" w:rsidR="00B57FA3" w:rsidRPr="00130F78" w:rsidRDefault="00355E89" w:rsidP="00A9013B">
            <w:pPr>
              <w:pStyle w:val="BodyText"/>
              <w:ind w:left="0"/>
              <w:jc w:val="center"/>
              <w:rPr>
                <w:rFonts w:ascii="Avenir LT Std 35 Light" w:eastAsia="Segoe UI" w:hAnsi="Avenir LT Std 35 Light" w:cs="Segoe UI"/>
                <w:sz w:val="20"/>
                <w:szCs w:val="20"/>
              </w:rPr>
            </w:pPr>
            <w:r w:rsidRPr="00355E89">
              <w:rPr>
                <w:rFonts w:ascii="Avenir LT Std 35 Light" w:eastAsia="Segoe UI" w:hAnsi="Avenir LT Std 35 Light" w:cs="Segoe UI"/>
                <w:sz w:val="20"/>
                <w:szCs w:val="20"/>
              </w:rPr>
              <w:t>17,670,027</w:t>
            </w:r>
          </w:p>
        </w:tc>
        <w:tc>
          <w:tcPr>
            <w:tcW w:w="1541" w:type="dxa"/>
            <w:vAlign w:val="center"/>
          </w:tcPr>
          <w:p w14:paraId="000B68A5" w14:textId="284C9A51" w:rsidR="00B57FA3" w:rsidRPr="00130F78" w:rsidRDefault="009E4C2F" w:rsidP="00A9013B">
            <w:pPr>
              <w:pStyle w:val="BodyText"/>
              <w:ind w:left="0"/>
              <w:jc w:val="center"/>
              <w:rPr>
                <w:rFonts w:ascii="Avenir LT Std 35 Light" w:eastAsia="Segoe UI" w:hAnsi="Avenir LT Std 35 Light" w:cs="Segoe UI"/>
                <w:sz w:val="20"/>
                <w:szCs w:val="20"/>
              </w:rPr>
            </w:pPr>
            <w:r w:rsidRPr="009E4C2F">
              <w:rPr>
                <w:rFonts w:ascii="Avenir LT Std 35 Light" w:eastAsia="Segoe UI" w:hAnsi="Avenir LT Std 35 Light" w:cs="Segoe UI"/>
                <w:sz w:val="20"/>
                <w:szCs w:val="20"/>
              </w:rPr>
              <w:t>16,874,580</w:t>
            </w:r>
          </w:p>
        </w:tc>
      </w:tr>
      <w:tr w:rsidR="00A9013B" w:rsidRPr="00130F78" w14:paraId="5F6884BC" w14:textId="77777777" w:rsidTr="2B979277">
        <w:trPr>
          <w:trHeight w:val="1256"/>
        </w:trPr>
        <w:tc>
          <w:tcPr>
            <w:tcW w:w="1541" w:type="dxa"/>
          </w:tcPr>
          <w:p w14:paraId="4A15AD60" w14:textId="77777777" w:rsidR="00A9013B" w:rsidRPr="00130F78" w:rsidRDefault="00A9013B" w:rsidP="00A9013B">
            <w:pPr>
              <w:pStyle w:val="BodyText"/>
              <w:ind w:left="0"/>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Gross On-Peak Demand Reduction (kW)</w:t>
            </w:r>
          </w:p>
        </w:tc>
        <w:tc>
          <w:tcPr>
            <w:tcW w:w="1541" w:type="dxa"/>
            <w:vAlign w:val="center"/>
          </w:tcPr>
          <w:p w14:paraId="3CA90CCC" w14:textId="77777777" w:rsidR="00A9013B" w:rsidRPr="00130F78" w:rsidRDefault="00A9013B" w:rsidP="00A9013B">
            <w:pPr>
              <w:pStyle w:val="BodyText"/>
              <w:ind w:left="0"/>
              <w:jc w:val="center"/>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1,481</w:t>
            </w:r>
          </w:p>
        </w:tc>
        <w:tc>
          <w:tcPr>
            <w:tcW w:w="1541" w:type="dxa"/>
            <w:vAlign w:val="center"/>
          </w:tcPr>
          <w:p w14:paraId="3C5CCE8B" w14:textId="77777777" w:rsidR="00A9013B" w:rsidRPr="00130F78" w:rsidRDefault="00A9013B" w:rsidP="00A9013B">
            <w:pPr>
              <w:pStyle w:val="BodyText"/>
              <w:ind w:left="0"/>
              <w:jc w:val="center"/>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2,109</w:t>
            </w:r>
          </w:p>
        </w:tc>
        <w:tc>
          <w:tcPr>
            <w:tcW w:w="1541" w:type="dxa"/>
            <w:vAlign w:val="center"/>
          </w:tcPr>
          <w:p w14:paraId="4F6C7B91" w14:textId="77777777" w:rsidR="00A9013B" w:rsidRPr="00130F78" w:rsidRDefault="00A9013B" w:rsidP="00A9013B">
            <w:pPr>
              <w:pStyle w:val="BodyText"/>
              <w:ind w:left="0"/>
              <w:jc w:val="center"/>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2,154</w:t>
            </w:r>
          </w:p>
        </w:tc>
        <w:tc>
          <w:tcPr>
            <w:tcW w:w="1541" w:type="dxa"/>
            <w:vAlign w:val="center"/>
          </w:tcPr>
          <w:p w14:paraId="0FCD580C" w14:textId="77777777" w:rsidR="00A9013B" w:rsidRPr="00130F78" w:rsidRDefault="00A9013B" w:rsidP="00A9013B">
            <w:pPr>
              <w:pStyle w:val="BodyText"/>
              <w:ind w:left="0"/>
              <w:jc w:val="center"/>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2,154</w:t>
            </w:r>
          </w:p>
        </w:tc>
        <w:tc>
          <w:tcPr>
            <w:tcW w:w="1541" w:type="dxa"/>
            <w:vAlign w:val="center"/>
          </w:tcPr>
          <w:p w14:paraId="53B78D30" w14:textId="77777777" w:rsidR="00A9013B" w:rsidRPr="00130F78" w:rsidRDefault="00A9013B" w:rsidP="00A9013B">
            <w:pPr>
              <w:pStyle w:val="BodyText"/>
              <w:ind w:left="0"/>
              <w:jc w:val="center"/>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2,154</w:t>
            </w:r>
          </w:p>
        </w:tc>
        <w:tc>
          <w:tcPr>
            <w:tcW w:w="1541" w:type="dxa"/>
            <w:vAlign w:val="center"/>
          </w:tcPr>
          <w:p w14:paraId="43B0598E" w14:textId="77777777" w:rsidR="00A9013B" w:rsidRPr="00130F78" w:rsidRDefault="00A9013B" w:rsidP="00A9013B">
            <w:pPr>
              <w:pStyle w:val="BodyText"/>
              <w:ind w:left="0"/>
              <w:jc w:val="center"/>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2,154</w:t>
            </w:r>
          </w:p>
        </w:tc>
      </w:tr>
      <w:tr w:rsidR="00A9013B" w:rsidRPr="00130F78" w14:paraId="25764AC5" w14:textId="77777777" w:rsidTr="2B979277">
        <w:trPr>
          <w:trHeight w:val="750"/>
        </w:trPr>
        <w:tc>
          <w:tcPr>
            <w:tcW w:w="1541" w:type="dxa"/>
          </w:tcPr>
          <w:p w14:paraId="47B90C91" w14:textId="77777777" w:rsidR="00A9013B" w:rsidRPr="00130F78" w:rsidRDefault="00A9013B" w:rsidP="00A9013B">
            <w:pPr>
              <w:pStyle w:val="BodyText"/>
              <w:ind w:left="0"/>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Gross Energy Savings (kWh)</w:t>
            </w:r>
          </w:p>
        </w:tc>
        <w:tc>
          <w:tcPr>
            <w:tcW w:w="1541" w:type="dxa"/>
          </w:tcPr>
          <w:p w14:paraId="21240293" w14:textId="77777777" w:rsidR="00A9013B" w:rsidRPr="00130F78" w:rsidRDefault="00A9013B" w:rsidP="00A9013B">
            <w:pPr>
              <w:pStyle w:val="BodyText"/>
              <w:ind w:left="0"/>
              <w:jc w:val="center"/>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10,580,625</w:t>
            </w:r>
          </w:p>
        </w:tc>
        <w:tc>
          <w:tcPr>
            <w:tcW w:w="1541" w:type="dxa"/>
          </w:tcPr>
          <w:p w14:paraId="7D838A74" w14:textId="77777777" w:rsidR="00A9013B" w:rsidRPr="00130F78" w:rsidRDefault="00A9013B" w:rsidP="00A9013B">
            <w:pPr>
              <w:pStyle w:val="BodyText"/>
              <w:ind w:left="0"/>
              <w:jc w:val="center"/>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15,069,375</w:t>
            </w:r>
          </w:p>
        </w:tc>
        <w:tc>
          <w:tcPr>
            <w:tcW w:w="1541" w:type="dxa"/>
          </w:tcPr>
          <w:p w14:paraId="3A63882A" w14:textId="77777777" w:rsidR="00A9013B" w:rsidRPr="00130F78" w:rsidRDefault="00A9013B" w:rsidP="00A9013B">
            <w:pPr>
              <w:pStyle w:val="BodyText"/>
              <w:ind w:left="0"/>
              <w:jc w:val="center"/>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15,390,000</w:t>
            </w:r>
          </w:p>
        </w:tc>
        <w:tc>
          <w:tcPr>
            <w:tcW w:w="1541" w:type="dxa"/>
          </w:tcPr>
          <w:p w14:paraId="176B8F33" w14:textId="77777777" w:rsidR="00A9013B" w:rsidRPr="00130F78" w:rsidRDefault="00A9013B" w:rsidP="00A9013B">
            <w:pPr>
              <w:pStyle w:val="BodyText"/>
              <w:ind w:left="0"/>
              <w:jc w:val="center"/>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15,390,000</w:t>
            </w:r>
          </w:p>
        </w:tc>
        <w:tc>
          <w:tcPr>
            <w:tcW w:w="1541" w:type="dxa"/>
          </w:tcPr>
          <w:p w14:paraId="14614623" w14:textId="77777777" w:rsidR="00A9013B" w:rsidRPr="00130F78" w:rsidRDefault="00A9013B" w:rsidP="00A9013B">
            <w:pPr>
              <w:pStyle w:val="BodyText"/>
              <w:ind w:left="0"/>
              <w:jc w:val="center"/>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15,390,000</w:t>
            </w:r>
          </w:p>
        </w:tc>
        <w:tc>
          <w:tcPr>
            <w:tcW w:w="1541" w:type="dxa"/>
          </w:tcPr>
          <w:p w14:paraId="72CC5F70" w14:textId="77777777" w:rsidR="00A9013B" w:rsidRPr="00130F78" w:rsidRDefault="00A9013B" w:rsidP="00A9013B">
            <w:pPr>
              <w:pStyle w:val="BodyText"/>
              <w:ind w:left="0"/>
              <w:jc w:val="center"/>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15,390,000</w:t>
            </w:r>
          </w:p>
        </w:tc>
      </w:tr>
      <w:tr w:rsidR="00A9013B" w:rsidRPr="00130F78" w14:paraId="5E4B67D9" w14:textId="77777777" w:rsidTr="2B979277">
        <w:trPr>
          <w:trHeight w:val="780"/>
        </w:trPr>
        <w:tc>
          <w:tcPr>
            <w:tcW w:w="1541" w:type="dxa"/>
          </w:tcPr>
          <w:p w14:paraId="461F1D71" w14:textId="77777777" w:rsidR="00A9013B" w:rsidRPr="00130F78" w:rsidRDefault="00A9013B" w:rsidP="00A9013B">
            <w:pPr>
              <w:pStyle w:val="BodyText"/>
              <w:ind w:left="0"/>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Gross Gas Savings (therms)</w:t>
            </w:r>
          </w:p>
        </w:tc>
        <w:tc>
          <w:tcPr>
            <w:tcW w:w="1541" w:type="dxa"/>
          </w:tcPr>
          <w:p w14:paraId="32B94288" w14:textId="77777777" w:rsidR="00A9013B" w:rsidRPr="00130F78" w:rsidRDefault="00A9013B" w:rsidP="00A9013B">
            <w:pPr>
              <w:pStyle w:val="BodyText"/>
              <w:ind w:left="0"/>
              <w:jc w:val="center"/>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1,063,125</w:t>
            </w:r>
          </w:p>
        </w:tc>
        <w:tc>
          <w:tcPr>
            <w:tcW w:w="1541" w:type="dxa"/>
          </w:tcPr>
          <w:p w14:paraId="083A2404" w14:textId="77777777" w:rsidR="00A9013B" w:rsidRPr="00130F78" w:rsidRDefault="00A9013B" w:rsidP="00A9013B">
            <w:pPr>
              <w:pStyle w:val="BodyText"/>
              <w:ind w:left="0"/>
              <w:jc w:val="center"/>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1,771,875</w:t>
            </w:r>
          </w:p>
        </w:tc>
        <w:tc>
          <w:tcPr>
            <w:tcW w:w="1541" w:type="dxa"/>
          </w:tcPr>
          <w:p w14:paraId="3984614E" w14:textId="77777777" w:rsidR="00A9013B" w:rsidRPr="00130F78" w:rsidRDefault="00A9013B" w:rsidP="00A9013B">
            <w:pPr>
              <w:pStyle w:val="BodyText"/>
              <w:ind w:left="0"/>
              <w:jc w:val="center"/>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1,890,000</w:t>
            </w:r>
          </w:p>
        </w:tc>
        <w:tc>
          <w:tcPr>
            <w:tcW w:w="1541" w:type="dxa"/>
          </w:tcPr>
          <w:p w14:paraId="2695BB7D" w14:textId="77777777" w:rsidR="00A9013B" w:rsidRPr="00130F78" w:rsidRDefault="00A9013B" w:rsidP="00A9013B">
            <w:pPr>
              <w:pStyle w:val="BodyText"/>
              <w:ind w:left="0"/>
              <w:jc w:val="center"/>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1,890,000</w:t>
            </w:r>
          </w:p>
        </w:tc>
        <w:tc>
          <w:tcPr>
            <w:tcW w:w="1541" w:type="dxa"/>
          </w:tcPr>
          <w:p w14:paraId="59466F31" w14:textId="77777777" w:rsidR="00A9013B" w:rsidRPr="00130F78" w:rsidRDefault="00A9013B" w:rsidP="00A9013B">
            <w:pPr>
              <w:pStyle w:val="BodyText"/>
              <w:ind w:left="0"/>
              <w:jc w:val="center"/>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1,890,000</w:t>
            </w:r>
          </w:p>
        </w:tc>
        <w:tc>
          <w:tcPr>
            <w:tcW w:w="1541" w:type="dxa"/>
          </w:tcPr>
          <w:p w14:paraId="7E24A142" w14:textId="77777777" w:rsidR="00A9013B" w:rsidRPr="00130F78" w:rsidRDefault="00A9013B" w:rsidP="00A9013B">
            <w:pPr>
              <w:pStyle w:val="BodyText"/>
              <w:ind w:left="0"/>
              <w:jc w:val="center"/>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1,890,000</w:t>
            </w:r>
          </w:p>
        </w:tc>
      </w:tr>
    </w:tbl>
    <w:p w14:paraId="0564F071" w14:textId="4CF7CDEB" w:rsidR="008E04DE" w:rsidRPr="000F6B16" w:rsidRDefault="008E04DE" w:rsidP="00B8299F">
      <w:pPr>
        <w:pStyle w:val="Heading2"/>
        <w:numPr>
          <w:ilvl w:val="0"/>
          <w:numId w:val="21"/>
        </w:numPr>
        <w:spacing w:before="200"/>
        <w:rPr>
          <w:rFonts w:ascii="Avenir LT Std 35 Light" w:eastAsia="Segoe UI" w:hAnsi="Avenir LT Std 35 Light" w:cs="Segoe UI"/>
        </w:rPr>
      </w:pPr>
      <w:bookmarkStart w:id="10" w:name="_Toc112424668"/>
      <w:bookmarkStart w:id="11" w:name="_Toc114487819"/>
      <w:bookmarkEnd w:id="8"/>
      <w:bookmarkEnd w:id="9"/>
      <w:r w:rsidRPr="000F6B16">
        <w:rPr>
          <w:rFonts w:ascii="Avenir LT Std 35 Light" w:eastAsia="Segoe UI" w:hAnsi="Avenir LT Std 35 Light" w:cs="Segoe UI"/>
        </w:rPr>
        <w:t>Program and/or Sub-Program Cost-Effectiveness (TRC)</w:t>
      </w:r>
      <w:bookmarkEnd w:id="10"/>
      <w:bookmarkEnd w:id="11"/>
    </w:p>
    <w:tbl>
      <w:tblPr>
        <w:tblStyle w:val="TableGrid"/>
        <w:tblW w:w="10712" w:type="dxa"/>
        <w:jc w:val="center"/>
        <w:tblLook w:val="04A0" w:firstRow="1" w:lastRow="0" w:firstColumn="1" w:lastColumn="0" w:noHBand="0" w:noVBand="1"/>
      </w:tblPr>
      <w:tblGrid>
        <w:gridCol w:w="1440"/>
        <w:gridCol w:w="1236"/>
        <w:gridCol w:w="1337"/>
        <w:gridCol w:w="1337"/>
        <w:gridCol w:w="1337"/>
        <w:gridCol w:w="1337"/>
        <w:gridCol w:w="1337"/>
        <w:gridCol w:w="1351"/>
      </w:tblGrid>
      <w:tr w:rsidR="009C1E20" w:rsidRPr="00130F78" w14:paraId="15379A6B" w14:textId="50057137" w:rsidTr="000C7518">
        <w:trPr>
          <w:jc w:val="center"/>
        </w:trPr>
        <w:tc>
          <w:tcPr>
            <w:tcW w:w="1440" w:type="dxa"/>
          </w:tcPr>
          <w:p w14:paraId="3DFBFFC9" w14:textId="50B8D02B" w:rsidR="00D440EE" w:rsidRPr="00130F78" w:rsidRDefault="00D440EE" w:rsidP="00082E9A">
            <w:pPr>
              <w:pStyle w:val="BodyText"/>
              <w:ind w:left="0"/>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Cost-Effectiveness (TRC)</w:t>
            </w:r>
          </w:p>
        </w:tc>
        <w:tc>
          <w:tcPr>
            <w:tcW w:w="1236" w:type="dxa"/>
          </w:tcPr>
          <w:p w14:paraId="079087C8" w14:textId="43B31224" w:rsidR="00D440EE" w:rsidRPr="00130F78" w:rsidRDefault="00D440EE" w:rsidP="00082E9A">
            <w:pPr>
              <w:pStyle w:val="BodyText"/>
              <w:ind w:left="0"/>
              <w:jc w:val="center"/>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2024</w:t>
            </w:r>
          </w:p>
        </w:tc>
        <w:tc>
          <w:tcPr>
            <w:tcW w:w="1337" w:type="dxa"/>
          </w:tcPr>
          <w:p w14:paraId="4EB5BB41" w14:textId="70CAC6D3" w:rsidR="00D440EE" w:rsidRPr="00130F78" w:rsidRDefault="00D440EE" w:rsidP="00082E9A">
            <w:pPr>
              <w:pStyle w:val="BodyText"/>
              <w:ind w:left="0"/>
              <w:jc w:val="center"/>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2025</w:t>
            </w:r>
          </w:p>
        </w:tc>
        <w:tc>
          <w:tcPr>
            <w:tcW w:w="1337" w:type="dxa"/>
          </w:tcPr>
          <w:p w14:paraId="2CDD7DE9" w14:textId="145D8036" w:rsidR="00D440EE" w:rsidRPr="00130F78" w:rsidRDefault="00D440EE" w:rsidP="00082E9A">
            <w:pPr>
              <w:pStyle w:val="BodyText"/>
              <w:ind w:left="0"/>
              <w:jc w:val="center"/>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2026</w:t>
            </w:r>
          </w:p>
        </w:tc>
        <w:tc>
          <w:tcPr>
            <w:tcW w:w="1337" w:type="dxa"/>
          </w:tcPr>
          <w:p w14:paraId="4834308E" w14:textId="0EDA302D" w:rsidR="00D440EE" w:rsidRPr="00130F78" w:rsidRDefault="00D440EE" w:rsidP="00082E9A">
            <w:pPr>
              <w:pStyle w:val="BodyText"/>
              <w:ind w:left="0"/>
              <w:jc w:val="center"/>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2027</w:t>
            </w:r>
          </w:p>
        </w:tc>
        <w:tc>
          <w:tcPr>
            <w:tcW w:w="1337" w:type="dxa"/>
          </w:tcPr>
          <w:p w14:paraId="376EBA19" w14:textId="76A26669" w:rsidR="00D440EE" w:rsidRPr="00130F78" w:rsidRDefault="00D440EE" w:rsidP="00082E9A">
            <w:pPr>
              <w:pStyle w:val="BodyText"/>
              <w:ind w:left="0"/>
              <w:jc w:val="center"/>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2028</w:t>
            </w:r>
          </w:p>
        </w:tc>
        <w:tc>
          <w:tcPr>
            <w:tcW w:w="1337" w:type="dxa"/>
          </w:tcPr>
          <w:p w14:paraId="7F929378" w14:textId="38CD0702" w:rsidR="00D440EE" w:rsidRPr="00130F78" w:rsidRDefault="00D440EE" w:rsidP="00082E9A">
            <w:pPr>
              <w:pStyle w:val="BodyText"/>
              <w:ind w:left="0"/>
              <w:jc w:val="center"/>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2029</w:t>
            </w:r>
          </w:p>
        </w:tc>
        <w:tc>
          <w:tcPr>
            <w:tcW w:w="1351" w:type="dxa"/>
          </w:tcPr>
          <w:p w14:paraId="7BD5238B" w14:textId="4B4A61B1" w:rsidR="00D440EE" w:rsidRPr="00130F78" w:rsidRDefault="00D440EE" w:rsidP="00082E9A">
            <w:pPr>
              <w:pStyle w:val="BodyText"/>
              <w:ind w:left="0"/>
              <w:jc w:val="center"/>
              <w:rPr>
                <w:rFonts w:ascii="Avenir LT Std 35 Light" w:eastAsia="Segoe UI" w:hAnsi="Avenir LT Std 35 Light" w:cs="Segoe UI"/>
              </w:rPr>
            </w:pPr>
            <w:r w:rsidRPr="00130F78">
              <w:rPr>
                <w:rFonts w:ascii="Avenir LT Std 35 Light" w:eastAsia="Segoe UI" w:hAnsi="Avenir LT Std 35 Light" w:cs="Segoe UI"/>
              </w:rPr>
              <w:t>Overall Portfolio TRC</w:t>
            </w:r>
          </w:p>
        </w:tc>
      </w:tr>
      <w:tr w:rsidR="009C1E20" w:rsidRPr="00130F78" w14:paraId="7FC3DE6C" w14:textId="3F229020" w:rsidTr="000C7518">
        <w:trPr>
          <w:jc w:val="center"/>
        </w:trPr>
        <w:tc>
          <w:tcPr>
            <w:tcW w:w="1440" w:type="dxa"/>
          </w:tcPr>
          <w:p w14:paraId="112BC4C1" w14:textId="177CE005" w:rsidR="00D440EE" w:rsidRPr="00130F78" w:rsidRDefault="00D440EE" w:rsidP="00082E9A">
            <w:pPr>
              <w:pStyle w:val="BodyText"/>
              <w:ind w:left="0"/>
              <w:jc w:val="center"/>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lastRenderedPageBreak/>
              <w:t>TRC</w:t>
            </w:r>
          </w:p>
        </w:tc>
        <w:tc>
          <w:tcPr>
            <w:tcW w:w="1236" w:type="dxa"/>
          </w:tcPr>
          <w:p w14:paraId="5727D756" w14:textId="7645D49C" w:rsidR="00D440EE" w:rsidRPr="00130F78" w:rsidRDefault="4C2CD12F" w:rsidP="14839C5B">
            <w:pPr>
              <w:pStyle w:val="BodyText"/>
              <w:spacing w:line="259" w:lineRule="auto"/>
              <w:ind w:left="0"/>
              <w:jc w:val="center"/>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2.13</w:t>
            </w:r>
          </w:p>
        </w:tc>
        <w:tc>
          <w:tcPr>
            <w:tcW w:w="1337" w:type="dxa"/>
          </w:tcPr>
          <w:p w14:paraId="2E7CD310" w14:textId="76570AB8" w:rsidR="00D440EE" w:rsidRPr="00130F78" w:rsidRDefault="4C2CD12F" w:rsidP="14839C5B">
            <w:pPr>
              <w:pStyle w:val="BodyText"/>
              <w:spacing w:line="259" w:lineRule="auto"/>
              <w:ind w:left="0"/>
              <w:jc w:val="center"/>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2.38</w:t>
            </w:r>
          </w:p>
        </w:tc>
        <w:tc>
          <w:tcPr>
            <w:tcW w:w="1337" w:type="dxa"/>
          </w:tcPr>
          <w:p w14:paraId="05B9D7F8" w14:textId="6170D794" w:rsidR="00D440EE" w:rsidRPr="00130F78" w:rsidRDefault="4C2CD12F" w:rsidP="14839C5B">
            <w:pPr>
              <w:pStyle w:val="BodyText"/>
              <w:spacing w:line="259" w:lineRule="auto"/>
              <w:ind w:left="0"/>
              <w:jc w:val="center"/>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2.55</w:t>
            </w:r>
          </w:p>
        </w:tc>
        <w:tc>
          <w:tcPr>
            <w:tcW w:w="1337" w:type="dxa"/>
          </w:tcPr>
          <w:p w14:paraId="459EFFB0" w14:textId="7BE2B3C5" w:rsidR="00D440EE" w:rsidRPr="00130F78" w:rsidRDefault="4C2CD12F" w:rsidP="14839C5B">
            <w:pPr>
              <w:pStyle w:val="BodyText"/>
              <w:spacing w:line="259" w:lineRule="auto"/>
              <w:ind w:left="0"/>
              <w:jc w:val="center"/>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2.66</w:t>
            </w:r>
          </w:p>
        </w:tc>
        <w:tc>
          <w:tcPr>
            <w:tcW w:w="1337" w:type="dxa"/>
          </w:tcPr>
          <w:p w14:paraId="4F171047" w14:textId="3005B685" w:rsidR="00D440EE" w:rsidRPr="00130F78" w:rsidRDefault="4C2CD12F" w:rsidP="14839C5B">
            <w:pPr>
              <w:pStyle w:val="BodyText"/>
              <w:spacing w:line="259" w:lineRule="auto"/>
              <w:ind w:left="0"/>
              <w:jc w:val="center"/>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2.76</w:t>
            </w:r>
          </w:p>
        </w:tc>
        <w:tc>
          <w:tcPr>
            <w:tcW w:w="1337" w:type="dxa"/>
          </w:tcPr>
          <w:p w14:paraId="71F9F860" w14:textId="0B14370A" w:rsidR="00D440EE" w:rsidRPr="00130F78" w:rsidRDefault="4C2CD12F" w:rsidP="14839C5B">
            <w:pPr>
              <w:pStyle w:val="BodyText"/>
              <w:spacing w:line="259" w:lineRule="auto"/>
              <w:ind w:left="0"/>
              <w:jc w:val="center"/>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2.84</w:t>
            </w:r>
          </w:p>
        </w:tc>
        <w:tc>
          <w:tcPr>
            <w:tcW w:w="1351" w:type="dxa"/>
          </w:tcPr>
          <w:p w14:paraId="2BFFF8C3" w14:textId="5575121D" w:rsidR="00D440EE" w:rsidRPr="00130F78" w:rsidRDefault="05A6548C" w:rsidP="00082E9A">
            <w:pPr>
              <w:pStyle w:val="BodyText"/>
              <w:ind w:left="0"/>
              <w:jc w:val="center"/>
              <w:rPr>
                <w:rFonts w:ascii="Avenir LT Std 35 Light" w:eastAsia="Segoe UI" w:hAnsi="Avenir LT Std 35 Light" w:cs="Segoe UI"/>
              </w:rPr>
            </w:pPr>
            <w:r w:rsidRPr="00130F78">
              <w:rPr>
                <w:rFonts w:ascii="Avenir LT Std 35 Light" w:eastAsia="Segoe UI" w:hAnsi="Avenir LT Std 35 Light" w:cs="Segoe UI"/>
              </w:rPr>
              <w:t>2.55</w:t>
            </w:r>
          </w:p>
        </w:tc>
      </w:tr>
    </w:tbl>
    <w:p w14:paraId="335EB574" w14:textId="77777777" w:rsidR="00E21B39" w:rsidRPr="00130F78" w:rsidRDefault="00E21B39" w:rsidP="00923D3E">
      <w:pPr>
        <w:pStyle w:val="BodyText"/>
        <w:spacing w:line="240" w:lineRule="auto"/>
        <w:rPr>
          <w:rFonts w:ascii="Avenir LT Std 35 Light" w:eastAsia="Segoe UI" w:hAnsi="Avenir LT Std 35 Light" w:cs="Segoe UI"/>
          <w:sz w:val="20"/>
          <w:szCs w:val="20"/>
        </w:rPr>
      </w:pPr>
    </w:p>
    <w:p w14:paraId="002A8742" w14:textId="59A381D1" w:rsidR="002C76C9" w:rsidRPr="00193A2A" w:rsidRDefault="002C76C9" w:rsidP="00B8299F">
      <w:pPr>
        <w:pStyle w:val="Heading2"/>
        <w:numPr>
          <w:ilvl w:val="0"/>
          <w:numId w:val="21"/>
        </w:numPr>
        <w:spacing w:before="200"/>
        <w:rPr>
          <w:rFonts w:ascii="Avenir LT Std 35 Light" w:eastAsia="Segoe UI" w:hAnsi="Avenir LT Std 35 Light" w:cs="Segoe UI"/>
        </w:rPr>
      </w:pPr>
      <w:bookmarkStart w:id="12" w:name="_Toc112424670"/>
      <w:bookmarkStart w:id="13" w:name="_Toc114487820"/>
      <w:r w:rsidRPr="00193A2A">
        <w:rPr>
          <w:rFonts w:ascii="Avenir LT Std 35 Light" w:eastAsia="Segoe UI" w:hAnsi="Avenir LT Std 35 Light" w:cs="Segoe UI"/>
        </w:rPr>
        <w:t>Program and/or Sub-Program Cost-Effectiveness (PAC)</w:t>
      </w:r>
      <w:bookmarkEnd w:id="12"/>
      <w:bookmarkEnd w:id="13"/>
    </w:p>
    <w:tbl>
      <w:tblPr>
        <w:tblStyle w:val="TableGrid"/>
        <w:tblW w:w="10712"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485"/>
        <w:gridCol w:w="1187"/>
        <w:gridCol w:w="1334"/>
        <w:gridCol w:w="1335"/>
        <w:gridCol w:w="1335"/>
        <w:gridCol w:w="1335"/>
        <w:gridCol w:w="1335"/>
        <w:gridCol w:w="1366"/>
      </w:tblGrid>
      <w:tr w:rsidR="009C1E20" w:rsidRPr="00130F78" w14:paraId="70D51B2F" w14:textId="25EACF29" w:rsidTr="000C7518">
        <w:trPr>
          <w:jc w:val="center"/>
        </w:trPr>
        <w:tc>
          <w:tcPr>
            <w:tcW w:w="1485" w:type="dxa"/>
          </w:tcPr>
          <w:p w14:paraId="372A82A6" w14:textId="501F87E4" w:rsidR="00B23969" w:rsidRPr="00130F78" w:rsidRDefault="00B23969" w:rsidP="003E7532">
            <w:pPr>
              <w:pStyle w:val="BodyText"/>
              <w:ind w:left="0"/>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Cost -Effectiveness (PAC)</w:t>
            </w:r>
          </w:p>
        </w:tc>
        <w:tc>
          <w:tcPr>
            <w:tcW w:w="1187" w:type="dxa"/>
          </w:tcPr>
          <w:p w14:paraId="74E2E950" w14:textId="254828A4" w:rsidR="00B23969" w:rsidRPr="00130F78" w:rsidRDefault="00B23969">
            <w:pPr>
              <w:pStyle w:val="BodyText"/>
              <w:ind w:left="0"/>
              <w:jc w:val="center"/>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202</w:t>
            </w:r>
            <w:r w:rsidR="00E715B9" w:rsidRPr="00130F78">
              <w:rPr>
                <w:rFonts w:ascii="Avenir LT Std 35 Light" w:eastAsia="Segoe UI" w:hAnsi="Avenir LT Std 35 Light" w:cs="Segoe UI"/>
                <w:sz w:val="20"/>
                <w:szCs w:val="20"/>
              </w:rPr>
              <w:t>4</w:t>
            </w:r>
          </w:p>
        </w:tc>
        <w:tc>
          <w:tcPr>
            <w:tcW w:w="1334" w:type="dxa"/>
          </w:tcPr>
          <w:p w14:paraId="401DA3D7" w14:textId="668EF883" w:rsidR="00B23969" w:rsidRPr="00130F78" w:rsidRDefault="00B23969">
            <w:pPr>
              <w:pStyle w:val="BodyText"/>
              <w:ind w:left="0"/>
              <w:jc w:val="center"/>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202</w:t>
            </w:r>
            <w:r w:rsidR="00E715B9" w:rsidRPr="00130F78">
              <w:rPr>
                <w:rFonts w:ascii="Avenir LT Std 35 Light" w:eastAsia="Segoe UI" w:hAnsi="Avenir LT Std 35 Light" w:cs="Segoe UI"/>
                <w:sz w:val="20"/>
                <w:szCs w:val="20"/>
              </w:rPr>
              <w:t>5</w:t>
            </w:r>
          </w:p>
        </w:tc>
        <w:tc>
          <w:tcPr>
            <w:tcW w:w="1335" w:type="dxa"/>
          </w:tcPr>
          <w:p w14:paraId="4C2339A9" w14:textId="63CF7145" w:rsidR="00B23969" w:rsidRPr="00130F78" w:rsidRDefault="00B23969">
            <w:pPr>
              <w:pStyle w:val="BodyText"/>
              <w:ind w:left="0"/>
              <w:jc w:val="center"/>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202</w:t>
            </w:r>
            <w:r w:rsidR="00E715B9" w:rsidRPr="00130F78">
              <w:rPr>
                <w:rFonts w:ascii="Avenir LT Std 35 Light" w:eastAsia="Segoe UI" w:hAnsi="Avenir LT Std 35 Light" w:cs="Segoe UI"/>
                <w:sz w:val="20"/>
                <w:szCs w:val="20"/>
              </w:rPr>
              <w:t>6</w:t>
            </w:r>
          </w:p>
        </w:tc>
        <w:tc>
          <w:tcPr>
            <w:tcW w:w="1335" w:type="dxa"/>
          </w:tcPr>
          <w:p w14:paraId="7E67D7F7" w14:textId="38283205" w:rsidR="00B23969" w:rsidRPr="00130F78" w:rsidRDefault="00B23969">
            <w:pPr>
              <w:pStyle w:val="BodyText"/>
              <w:ind w:left="0"/>
              <w:jc w:val="center"/>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202</w:t>
            </w:r>
            <w:r w:rsidR="00E715B9" w:rsidRPr="00130F78">
              <w:rPr>
                <w:rFonts w:ascii="Avenir LT Std 35 Light" w:eastAsia="Segoe UI" w:hAnsi="Avenir LT Std 35 Light" w:cs="Segoe UI"/>
                <w:sz w:val="20"/>
                <w:szCs w:val="20"/>
              </w:rPr>
              <w:t>7</w:t>
            </w:r>
          </w:p>
        </w:tc>
        <w:tc>
          <w:tcPr>
            <w:tcW w:w="1335" w:type="dxa"/>
          </w:tcPr>
          <w:p w14:paraId="176BF9C0" w14:textId="3EDC65BF" w:rsidR="00B23969" w:rsidRPr="00130F78" w:rsidRDefault="00E715B9">
            <w:pPr>
              <w:pStyle w:val="BodyText"/>
              <w:ind w:left="0"/>
              <w:jc w:val="center"/>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2028</w:t>
            </w:r>
          </w:p>
        </w:tc>
        <w:tc>
          <w:tcPr>
            <w:tcW w:w="1335" w:type="dxa"/>
          </w:tcPr>
          <w:p w14:paraId="24F09FFC" w14:textId="567FA50E" w:rsidR="00B23969" w:rsidRPr="00130F78" w:rsidRDefault="00CD194B">
            <w:pPr>
              <w:pStyle w:val="BodyText"/>
              <w:ind w:left="0"/>
              <w:jc w:val="center"/>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2029</w:t>
            </w:r>
          </w:p>
        </w:tc>
        <w:tc>
          <w:tcPr>
            <w:tcW w:w="1366" w:type="dxa"/>
            <w:vAlign w:val="bottom"/>
          </w:tcPr>
          <w:p w14:paraId="3C1A2F7C" w14:textId="1A21FCEC" w:rsidR="00B23969" w:rsidRPr="00130F78" w:rsidRDefault="00B23969">
            <w:pPr>
              <w:pStyle w:val="BodyText"/>
              <w:ind w:left="0"/>
              <w:jc w:val="center"/>
              <w:rPr>
                <w:rFonts w:ascii="Avenir LT Std 35 Light" w:eastAsia="Segoe UI" w:hAnsi="Avenir LT Std 35 Light" w:cs="Segoe UI"/>
              </w:rPr>
            </w:pPr>
            <w:r w:rsidRPr="00130F78">
              <w:rPr>
                <w:rFonts w:ascii="Avenir LT Std 35 Light" w:eastAsia="Segoe UI" w:hAnsi="Avenir LT Std 35 Light" w:cs="Segoe UI"/>
              </w:rPr>
              <w:t>Overall Portfolio PAC</w:t>
            </w:r>
          </w:p>
        </w:tc>
      </w:tr>
      <w:tr w:rsidR="009C1E20" w:rsidRPr="00130F78" w14:paraId="24E9D024" w14:textId="648DAE30" w:rsidTr="000C7518">
        <w:trPr>
          <w:jc w:val="center"/>
        </w:trPr>
        <w:tc>
          <w:tcPr>
            <w:tcW w:w="1485" w:type="dxa"/>
          </w:tcPr>
          <w:p w14:paraId="3A80CF0A" w14:textId="77777777" w:rsidR="00B23969" w:rsidRPr="00130F78" w:rsidRDefault="00B23969">
            <w:pPr>
              <w:pStyle w:val="BodyText"/>
              <w:ind w:left="0"/>
              <w:jc w:val="center"/>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PAC</w:t>
            </w:r>
          </w:p>
        </w:tc>
        <w:tc>
          <w:tcPr>
            <w:tcW w:w="1187" w:type="dxa"/>
          </w:tcPr>
          <w:p w14:paraId="7A937AEF" w14:textId="03399EE0" w:rsidR="00B23969" w:rsidRPr="00130F78" w:rsidRDefault="583DDC60" w:rsidP="14839C5B">
            <w:pPr>
              <w:pStyle w:val="BodyText"/>
              <w:spacing w:line="259" w:lineRule="auto"/>
              <w:ind w:left="0"/>
              <w:jc w:val="center"/>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3.36</w:t>
            </w:r>
          </w:p>
        </w:tc>
        <w:tc>
          <w:tcPr>
            <w:tcW w:w="1334" w:type="dxa"/>
          </w:tcPr>
          <w:p w14:paraId="06E02DE5" w14:textId="61AA4039" w:rsidR="00B23969" w:rsidRPr="00130F78" w:rsidRDefault="583DDC60" w:rsidP="14839C5B">
            <w:pPr>
              <w:pStyle w:val="BodyText"/>
              <w:spacing w:line="259" w:lineRule="auto"/>
              <w:ind w:left="0"/>
              <w:jc w:val="center"/>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3.87</w:t>
            </w:r>
          </w:p>
        </w:tc>
        <w:tc>
          <w:tcPr>
            <w:tcW w:w="1335" w:type="dxa"/>
          </w:tcPr>
          <w:p w14:paraId="614D6276" w14:textId="293DDA87" w:rsidR="00B23969" w:rsidRPr="00130F78" w:rsidRDefault="583DDC60" w:rsidP="14839C5B">
            <w:pPr>
              <w:pStyle w:val="BodyText"/>
              <w:spacing w:line="259" w:lineRule="auto"/>
              <w:ind w:left="0"/>
              <w:jc w:val="center"/>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4.17</w:t>
            </w:r>
          </w:p>
        </w:tc>
        <w:tc>
          <w:tcPr>
            <w:tcW w:w="1335" w:type="dxa"/>
          </w:tcPr>
          <w:p w14:paraId="70C73283" w14:textId="1373E0FE" w:rsidR="00B23969" w:rsidRPr="00130F78" w:rsidRDefault="583DDC60" w:rsidP="14839C5B">
            <w:pPr>
              <w:pStyle w:val="BodyText"/>
              <w:spacing w:line="259" w:lineRule="auto"/>
              <w:ind w:left="0"/>
              <w:jc w:val="center"/>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4.36</w:t>
            </w:r>
          </w:p>
        </w:tc>
        <w:tc>
          <w:tcPr>
            <w:tcW w:w="1335" w:type="dxa"/>
          </w:tcPr>
          <w:p w14:paraId="7C7C07DF" w14:textId="5371A187" w:rsidR="00B23969" w:rsidRPr="00130F78" w:rsidRDefault="583DDC60" w:rsidP="14839C5B">
            <w:pPr>
              <w:pStyle w:val="BodyText"/>
              <w:spacing w:line="259" w:lineRule="auto"/>
              <w:ind w:left="0"/>
              <w:jc w:val="center"/>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4.52</w:t>
            </w:r>
          </w:p>
        </w:tc>
        <w:tc>
          <w:tcPr>
            <w:tcW w:w="1335" w:type="dxa"/>
          </w:tcPr>
          <w:p w14:paraId="5F04826F" w14:textId="3682988A" w:rsidR="00B23969" w:rsidRPr="00130F78" w:rsidRDefault="583DDC60" w:rsidP="14839C5B">
            <w:pPr>
              <w:pStyle w:val="BodyText"/>
              <w:spacing w:line="259" w:lineRule="auto"/>
              <w:ind w:left="0"/>
              <w:jc w:val="center"/>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4.65</w:t>
            </w:r>
          </w:p>
        </w:tc>
        <w:tc>
          <w:tcPr>
            <w:tcW w:w="1366" w:type="dxa"/>
          </w:tcPr>
          <w:p w14:paraId="2A60501D" w14:textId="0FA08B2F" w:rsidR="00B23969" w:rsidRPr="00130F78" w:rsidRDefault="6F0340D0">
            <w:pPr>
              <w:pStyle w:val="BodyText"/>
              <w:ind w:left="0"/>
              <w:jc w:val="center"/>
              <w:rPr>
                <w:rFonts w:ascii="Avenir LT Std 35 Light" w:eastAsia="Segoe UI" w:hAnsi="Avenir LT Std 35 Light" w:cs="Segoe UI"/>
              </w:rPr>
            </w:pPr>
            <w:r w:rsidRPr="00130F78">
              <w:rPr>
                <w:rFonts w:ascii="Avenir LT Std 35 Light" w:eastAsia="Segoe UI" w:hAnsi="Avenir LT Std 35 Light" w:cs="Segoe UI"/>
              </w:rPr>
              <w:t>4.15</w:t>
            </w:r>
          </w:p>
        </w:tc>
      </w:tr>
    </w:tbl>
    <w:p w14:paraId="3E31F7C1" w14:textId="77777777" w:rsidR="00E21B39" w:rsidRPr="00130F78" w:rsidRDefault="00E21B39" w:rsidP="00923D3E">
      <w:pPr>
        <w:pStyle w:val="BodyText"/>
        <w:spacing w:line="240" w:lineRule="auto"/>
        <w:rPr>
          <w:rFonts w:ascii="Avenir LT Std 35 Light" w:eastAsia="Segoe UI" w:hAnsi="Avenir LT Std 35 Light" w:cs="Segoe UI"/>
          <w:sz w:val="20"/>
          <w:szCs w:val="20"/>
        </w:rPr>
      </w:pPr>
    </w:p>
    <w:p w14:paraId="031DE719" w14:textId="77777777" w:rsidR="00961443" w:rsidRPr="00130F78" w:rsidRDefault="00961443" w:rsidP="00B8299F">
      <w:pPr>
        <w:pStyle w:val="Heading2"/>
        <w:numPr>
          <w:ilvl w:val="0"/>
          <w:numId w:val="21"/>
        </w:numPr>
        <w:spacing w:before="200"/>
        <w:rPr>
          <w:rFonts w:ascii="Avenir LT Std 35 Light" w:eastAsia="Segoe UI" w:hAnsi="Avenir LT Std 35 Light" w:cs="Segoe UI"/>
        </w:rPr>
      </w:pPr>
      <w:bookmarkStart w:id="14" w:name="_Toc112424671"/>
      <w:bookmarkStart w:id="15" w:name="_Toc114487821"/>
      <w:r w:rsidRPr="00130F78">
        <w:rPr>
          <w:rFonts w:ascii="Avenir LT Std 35 Light" w:eastAsia="Segoe UI" w:hAnsi="Avenir LT Std 35 Light" w:cs="Segoe UI"/>
        </w:rPr>
        <w:t>Type of Program and/or Sub-Program Implementer</w:t>
      </w:r>
      <w:bookmarkEnd w:id="14"/>
      <w:bookmarkEnd w:id="15"/>
      <w:r w:rsidRPr="00130F78">
        <w:rPr>
          <w:rFonts w:ascii="Avenir LT Std 35 Light" w:eastAsia="Segoe UI" w:hAnsi="Avenir LT Std 35 Light" w:cs="Segoe UI"/>
        </w:rPr>
        <w:t xml:space="preserve"> </w:t>
      </w:r>
    </w:p>
    <w:tbl>
      <w:tblPr>
        <w:tblStyle w:val="TableGrid2"/>
        <w:tblW w:w="5040" w:type="dxa"/>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9" w:type="dxa"/>
          <w:left w:w="72" w:type="dxa"/>
          <w:bottom w:w="29" w:type="dxa"/>
          <w:right w:w="72" w:type="dxa"/>
        </w:tblCellMar>
        <w:tblLook w:val="04A0" w:firstRow="1" w:lastRow="0" w:firstColumn="1" w:lastColumn="0" w:noHBand="0" w:noVBand="1"/>
      </w:tblPr>
      <w:tblGrid>
        <w:gridCol w:w="3855"/>
        <w:gridCol w:w="1185"/>
      </w:tblGrid>
      <w:tr w:rsidR="00B27991" w:rsidRPr="00130F78" w14:paraId="75E5C321" w14:textId="77777777" w:rsidTr="00E21B39">
        <w:trPr>
          <w:tblHeader/>
        </w:trPr>
        <w:tc>
          <w:tcPr>
            <w:tcW w:w="3855" w:type="dxa"/>
            <w:shd w:val="clear" w:color="auto" w:fill="F2F2F2" w:themeFill="background1" w:themeFillShade="F2"/>
          </w:tcPr>
          <w:p w14:paraId="2ACDC95F" w14:textId="77777777" w:rsidR="00B27991" w:rsidRPr="00130F78" w:rsidRDefault="00B27991" w:rsidP="006E563B">
            <w:pPr>
              <w:spacing w:before="40" w:after="40"/>
              <w:jc w:val="center"/>
              <w:rPr>
                <w:rFonts w:ascii="Avenir LT Std 35 Light" w:eastAsia="Segoe UI" w:hAnsi="Avenir LT Std 35 Light" w:cs="Segoe UI"/>
              </w:rPr>
            </w:pPr>
            <w:r w:rsidRPr="00130F78">
              <w:rPr>
                <w:rFonts w:ascii="Avenir LT Std 35 Light" w:eastAsia="Segoe UI" w:hAnsi="Avenir LT Std 35 Light" w:cs="Segoe UI"/>
                <w:b/>
              </w:rPr>
              <w:t>Program Implement</w:t>
            </w:r>
            <w:r w:rsidR="00DC30AB" w:rsidRPr="00130F78">
              <w:rPr>
                <w:rFonts w:ascii="Avenir LT Std 35 Light" w:eastAsia="Segoe UI" w:hAnsi="Avenir LT Std 35 Light" w:cs="Segoe UI"/>
                <w:b/>
              </w:rPr>
              <w:t>e</w:t>
            </w:r>
            <w:r w:rsidRPr="00130F78">
              <w:rPr>
                <w:rFonts w:ascii="Avenir LT Std 35 Light" w:eastAsia="Segoe UI" w:hAnsi="Avenir LT Std 35 Light" w:cs="Segoe UI"/>
                <w:b/>
              </w:rPr>
              <w:t>r</w:t>
            </w:r>
          </w:p>
        </w:tc>
        <w:tc>
          <w:tcPr>
            <w:tcW w:w="1185" w:type="dxa"/>
            <w:shd w:val="clear" w:color="auto" w:fill="F2F2F2" w:themeFill="background1" w:themeFillShade="F2"/>
            <w:vAlign w:val="center"/>
          </w:tcPr>
          <w:p w14:paraId="33B30579" w14:textId="77777777" w:rsidR="00B27991" w:rsidRPr="00130F78" w:rsidRDefault="00B27991" w:rsidP="006E563B">
            <w:pPr>
              <w:spacing w:before="40" w:after="40"/>
              <w:jc w:val="center"/>
              <w:rPr>
                <w:rFonts w:ascii="Avenir LT Std 35 Light" w:eastAsia="Segoe UI" w:hAnsi="Avenir LT Std 35 Light" w:cs="Segoe UI"/>
                <w:b/>
              </w:rPr>
            </w:pPr>
          </w:p>
        </w:tc>
      </w:tr>
      <w:tr w:rsidR="00B27991" w:rsidRPr="00130F78" w14:paraId="5E5C114C" w14:textId="77777777" w:rsidTr="00E21B39">
        <w:tc>
          <w:tcPr>
            <w:tcW w:w="3855" w:type="dxa"/>
          </w:tcPr>
          <w:p w14:paraId="0A7BB078" w14:textId="77777777" w:rsidR="00B27991" w:rsidRPr="00130F78" w:rsidRDefault="00E21B39" w:rsidP="006E563B">
            <w:pPr>
              <w:spacing w:before="40" w:after="40"/>
              <w:rPr>
                <w:rFonts w:ascii="Avenir LT Std 35 Light" w:eastAsia="Segoe UI" w:hAnsi="Avenir LT Std 35 Light" w:cs="Segoe UI"/>
              </w:rPr>
            </w:pPr>
            <w:r w:rsidRPr="00130F78">
              <w:rPr>
                <w:rFonts w:ascii="Avenir LT Std 35 Light" w:eastAsia="Segoe UI" w:hAnsi="Avenir LT Std 35 Light" w:cs="Segoe UI"/>
              </w:rPr>
              <w:t>PA-delivered</w:t>
            </w:r>
          </w:p>
        </w:tc>
        <w:sdt>
          <w:sdtPr>
            <w:rPr>
              <w:rFonts w:ascii="Avenir LT Std 35 Light" w:eastAsia="Segoe UI" w:hAnsi="Avenir LT Std 35 Light" w:cs="Segoe UI"/>
            </w:rPr>
            <w:id w:val="-1955089280"/>
            <w14:checkbox>
              <w14:checked w14:val="0"/>
              <w14:checkedState w14:val="2612" w14:font="MS Gothic"/>
              <w14:uncheckedState w14:val="2610" w14:font="MS Gothic"/>
            </w14:checkbox>
          </w:sdtPr>
          <w:sdtEndPr/>
          <w:sdtContent>
            <w:tc>
              <w:tcPr>
                <w:tcW w:w="1185" w:type="dxa"/>
                <w:vAlign w:val="center"/>
              </w:tcPr>
              <w:p w14:paraId="462D993A" w14:textId="77777777" w:rsidR="00B27991" w:rsidRPr="00130F78" w:rsidRDefault="00E21B39" w:rsidP="006E563B">
                <w:pPr>
                  <w:spacing w:before="40" w:after="40"/>
                  <w:jc w:val="center"/>
                  <w:rPr>
                    <w:rFonts w:ascii="Avenir LT Std 35 Light" w:eastAsia="Segoe UI" w:hAnsi="Avenir LT Std 35 Light" w:cs="Segoe UI"/>
                  </w:rPr>
                </w:pPr>
                <w:r w:rsidRPr="00130F78">
                  <w:rPr>
                    <w:rFonts w:ascii="Segoe UI Symbol" w:eastAsia="MS Gothic" w:hAnsi="Segoe UI Symbol" w:cs="Segoe UI Symbol"/>
                  </w:rPr>
                  <w:t>☐</w:t>
                </w:r>
              </w:p>
            </w:tc>
          </w:sdtContent>
        </w:sdt>
      </w:tr>
      <w:tr w:rsidR="00B27991" w:rsidRPr="00130F78" w14:paraId="5CD1CB9C" w14:textId="77777777" w:rsidTr="00E21B39">
        <w:tc>
          <w:tcPr>
            <w:tcW w:w="3855" w:type="dxa"/>
          </w:tcPr>
          <w:p w14:paraId="0D10788A" w14:textId="77777777" w:rsidR="00B27991" w:rsidRPr="00130F78" w:rsidRDefault="00B27991" w:rsidP="006E563B">
            <w:pPr>
              <w:spacing w:before="40" w:after="40"/>
              <w:rPr>
                <w:rFonts w:ascii="Avenir LT Std 35 Light" w:eastAsia="Segoe UI" w:hAnsi="Avenir LT Std 35 Light" w:cs="Segoe UI"/>
              </w:rPr>
            </w:pPr>
            <w:r w:rsidRPr="00130F78">
              <w:rPr>
                <w:rFonts w:ascii="Avenir LT Std 35 Light" w:eastAsia="Segoe UI" w:hAnsi="Avenir LT Std 35 Light" w:cs="Segoe UI"/>
              </w:rPr>
              <w:t>Third Party</w:t>
            </w:r>
            <w:r w:rsidR="00E21B39" w:rsidRPr="00130F78">
              <w:rPr>
                <w:rFonts w:ascii="Avenir LT Std 35 Light" w:eastAsia="Segoe UI" w:hAnsi="Avenir LT Std 35 Light" w:cs="Segoe UI"/>
              </w:rPr>
              <w:t>-Delivered</w:t>
            </w:r>
          </w:p>
        </w:tc>
        <w:tc>
          <w:tcPr>
            <w:tcW w:w="1185" w:type="dxa"/>
            <w:vAlign w:val="center"/>
          </w:tcPr>
          <w:p w14:paraId="4BECF723" w14:textId="5AD7C36B" w:rsidR="00B27991" w:rsidRPr="00130F78" w:rsidRDefault="00B35AAE" w:rsidP="006E563B">
            <w:pPr>
              <w:spacing w:before="40" w:after="40"/>
              <w:jc w:val="center"/>
              <w:rPr>
                <w:rFonts w:ascii="Avenir LT Std 35 Light" w:eastAsia="Segoe UI" w:hAnsi="Avenir LT Std 35 Light" w:cs="Segoe UI"/>
              </w:rPr>
            </w:pPr>
            <w:sdt>
              <w:sdtPr>
                <w:rPr>
                  <w:rFonts w:ascii="Avenir LT Std 35 Light" w:eastAsia="Segoe UI" w:hAnsi="Avenir LT Std 35 Light" w:cs="Segoe UI"/>
                </w:rPr>
                <w:id w:val="-1926724177"/>
                <w14:checkbox>
                  <w14:checked w14:val="1"/>
                  <w14:checkedState w14:val="2612" w14:font="MS Gothic"/>
                  <w14:uncheckedState w14:val="2610" w14:font="MS Gothic"/>
                </w14:checkbox>
              </w:sdtPr>
              <w:sdtEndPr/>
              <w:sdtContent>
                <w:r w:rsidR="009323B0" w:rsidRPr="00130F78">
                  <w:rPr>
                    <w:rFonts w:ascii="Segoe UI Symbol" w:eastAsia="MS Gothic" w:hAnsi="Segoe UI Symbol" w:cs="Segoe UI Symbol"/>
                  </w:rPr>
                  <w:t>☒</w:t>
                </w:r>
              </w:sdtContent>
            </w:sdt>
          </w:p>
        </w:tc>
      </w:tr>
      <w:tr w:rsidR="00B27991" w:rsidRPr="00130F78" w14:paraId="3BFE17F5" w14:textId="77777777" w:rsidTr="00E21B39">
        <w:tc>
          <w:tcPr>
            <w:tcW w:w="3855" w:type="dxa"/>
          </w:tcPr>
          <w:p w14:paraId="777D0DF7" w14:textId="70B819C5" w:rsidR="00B27991" w:rsidRPr="00130F78" w:rsidRDefault="00E21B39" w:rsidP="006E563B">
            <w:pPr>
              <w:spacing w:before="40" w:after="40"/>
              <w:rPr>
                <w:rFonts w:ascii="Avenir LT Std 35 Light" w:eastAsia="Segoe UI" w:hAnsi="Avenir LT Std 35 Light" w:cs="Segoe UI"/>
              </w:rPr>
            </w:pPr>
            <w:r w:rsidRPr="00130F78">
              <w:rPr>
                <w:rFonts w:ascii="Avenir LT Std 35 Light" w:eastAsia="Segoe UI" w:hAnsi="Avenir LT Std 35 Light" w:cs="Segoe UI"/>
              </w:rPr>
              <w:t>Partnership</w:t>
            </w:r>
          </w:p>
        </w:tc>
        <w:sdt>
          <w:sdtPr>
            <w:rPr>
              <w:rFonts w:ascii="Avenir LT Std 35 Light" w:eastAsia="Segoe UI" w:hAnsi="Avenir LT Std 35 Light" w:cs="Segoe UI"/>
            </w:rPr>
            <w:id w:val="-84773533"/>
            <w14:checkbox>
              <w14:checked w14:val="0"/>
              <w14:checkedState w14:val="2612" w14:font="MS Gothic"/>
              <w14:uncheckedState w14:val="2610" w14:font="MS Gothic"/>
            </w14:checkbox>
          </w:sdtPr>
          <w:sdtEndPr/>
          <w:sdtContent>
            <w:tc>
              <w:tcPr>
                <w:tcW w:w="1185" w:type="dxa"/>
                <w:vAlign w:val="center"/>
              </w:tcPr>
              <w:p w14:paraId="138DA4F5" w14:textId="6CABF94B" w:rsidR="00B27991" w:rsidRPr="00130F78" w:rsidRDefault="001E7D17" w:rsidP="006E563B">
                <w:pPr>
                  <w:spacing w:before="40" w:after="40"/>
                  <w:jc w:val="center"/>
                  <w:rPr>
                    <w:rFonts w:ascii="Avenir LT Std 35 Light" w:eastAsia="Segoe UI" w:hAnsi="Avenir LT Std 35 Light" w:cs="Segoe UI"/>
                  </w:rPr>
                </w:pPr>
                <w:r w:rsidRPr="00130F78">
                  <w:rPr>
                    <w:rFonts w:ascii="Segoe UI Symbol" w:eastAsia="MS Gothic" w:hAnsi="Segoe UI Symbol" w:cs="Segoe UI Symbol"/>
                  </w:rPr>
                  <w:t>☐</w:t>
                </w:r>
              </w:p>
            </w:tc>
          </w:sdtContent>
        </w:sdt>
      </w:tr>
    </w:tbl>
    <w:p w14:paraId="14D6BF2F" w14:textId="77777777" w:rsidR="001275AF" w:rsidRPr="00130F78" w:rsidRDefault="001275AF" w:rsidP="00B8299F">
      <w:pPr>
        <w:pStyle w:val="Heading2"/>
        <w:numPr>
          <w:ilvl w:val="0"/>
          <w:numId w:val="21"/>
        </w:numPr>
        <w:rPr>
          <w:rFonts w:ascii="Avenir LT Std 35 Light" w:eastAsia="Segoe UI" w:hAnsi="Avenir LT Std 35 Light" w:cs="Segoe UI"/>
        </w:rPr>
      </w:pPr>
      <w:bookmarkStart w:id="16" w:name="_Toc30758730"/>
      <w:bookmarkStart w:id="17" w:name="_Toc30774086"/>
      <w:bookmarkStart w:id="18" w:name="_Toc30774132"/>
      <w:bookmarkStart w:id="19" w:name="_Toc30774199"/>
      <w:bookmarkStart w:id="20" w:name="_Toc30774248"/>
      <w:bookmarkStart w:id="21" w:name="_Toc31115317"/>
      <w:bookmarkStart w:id="22" w:name="_Toc112424672"/>
      <w:bookmarkStart w:id="23" w:name="_Toc114487822"/>
      <w:bookmarkStart w:id="24" w:name="_Toc523841328"/>
      <w:bookmarkStart w:id="25" w:name="_Toc523843039"/>
      <w:bookmarkStart w:id="26" w:name="_Toc523843891"/>
      <w:bookmarkStart w:id="27" w:name="_Toc523844630"/>
      <w:bookmarkEnd w:id="16"/>
      <w:bookmarkEnd w:id="17"/>
      <w:bookmarkEnd w:id="18"/>
      <w:bookmarkEnd w:id="19"/>
      <w:bookmarkEnd w:id="20"/>
      <w:bookmarkEnd w:id="21"/>
      <w:r w:rsidRPr="00130F78">
        <w:rPr>
          <w:rFonts w:ascii="Avenir LT Std 35 Light" w:eastAsia="Segoe UI" w:hAnsi="Avenir LT Std 35 Light" w:cs="Segoe UI"/>
        </w:rPr>
        <w:t>Market Sector</w:t>
      </w:r>
      <w:bookmarkEnd w:id="22"/>
      <w:bookmarkEnd w:id="23"/>
      <w:r w:rsidRPr="00130F78">
        <w:rPr>
          <w:rFonts w:ascii="Avenir LT Std 35 Light" w:eastAsia="Segoe UI" w:hAnsi="Avenir LT Std 35 Light" w:cs="Segoe UI"/>
        </w:rPr>
        <w:t xml:space="preserve"> </w:t>
      </w:r>
    </w:p>
    <w:tbl>
      <w:tblPr>
        <w:tblStyle w:val="TableGrid2"/>
        <w:tblW w:w="5040" w:type="dxa"/>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9" w:type="dxa"/>
          <w:left w:w="72" w:type="dxa"/>
          <w:bottom w:w="29" w:type="dxa"/>
          <w:right w:w="72" w:type="dxa"/>
        </w:tblCellMar>
        <w:tblLook w:val="04A0" w:firstRow="1" w:lastRow="0" w:firstColumn="1" w:lastColumn="0" w:noHBand="0" w:noVBand="1"/>
      </w:tblPr>
      <w:tblGrid>
        <w:gridCol w:w="4215"/>
        <w:gridCol w:w="825"/>
      </w:tblGrid>
      <w:tr w:rsidR="00B27991" w:rsidRPr="00130F78" w14:paraId="2E929793" w14:textId="77777777" w:rsidTr="00E21B39">
        <w:trPr>
          <w:tblHeader/>
        </w:trPr>
        <w:tc>
          <w:tcPr>
            <w:tcW w:w="4215" w:type="dxa"/>
            <w:shd w:val="clear" w:color="auto" w:fill="F2F2F2" w:themeFill="background1" w:themeFillShade="F2"/>
          </w:tcPr>
          <w:bookmarkEnd w:id="24"/>
          <w:bookmarkEnd w:id="25"/>
          <w:bookmarkEnd w:id="26"/>
          <w:bookmarkEnd w:id="27"/>
          <w:p w14:paraId="2F6BCD46" w14:textId="77777777" w:rsidR="00B27991" w:rsidRPr="00130F78" w:rsidRDefault="00B27991" w:rsidP="006E563B">
            <w:pPr>
              <w:spacing w:before="40" w:after="40"/>
              <w:jc w:val="center"/>
              <w:rPr>
                <w:rFonts w:ascii="Avenir LT Std 35 Light" w:eastAsia="Segoe UI" w:hAnsi="Avenir LT Std 35 Light" w:cs="Segoe UI"/>
              </w:rPr>
            </w:pPr>
            <w:r w:rsidRPr="00130F78">
              <w:rPr>
                <w:rFonts w:ascii="Avenir LT Std 35 Light" w:eastAsia="Segoe UI" w:hAnsi="Avenir LT Std 35 Light" w:cs="Segoe UI"/>
                <w:b/>
              </w:rPr>
              <w:t>SCE Business Plan Sector</w:t>
            </w:r>
          </w:p>
        </w:tc>
        <w:tc>
          <w:tcPr>
            <w:tcW w:w="825" w:type="dxa"/>
            <w:shd w:val="clear" w:color="auto" w:fill="F2F2F2" w:themeFill="background1" w:themeFillShade="F2"/>
            <w:vAlign w:val="center"/>
          </w:tcPr>
          <w:p w14:paraId="55AED0F1" w14:textId="77777777" w:rsidR="00B27991" w:rsidRPr="00130F78" w:rsidRDefault="00B27991" w:rsidP="006E563B">
            <w:pPr>
              <w:spacing w:before="40" w:after="40"/>
              <w:jc w:val="center"/>
              <w:rPr>
                <w:rFonts w:ascii="Avenir LT Std 35 Light" w:eastAsia="Segoe UI" w:hAnsi="Avenir LT Std 35 Light" w:cs="Segoe UI"/>
                <w:b/>
              </w:rPr>
            </w:pPr>
            <w:r w:rsidRPr="00130F78">
              <w:rPr>
                <w:rFonts w:ascii="Avenir LT Std 35 Light" w:eastAsia="Segoe UI" w:hAnsi="Avenir LT Std 35 Light" w:cs="Segoe UI"/>
                <w:b/>
              </w:rPr>
              <w:t>Yes</w:t>
            </w:r>
          </w:p>
        </w:tc>
      </w:tr>
      <w:tr w:rsidR="00B27991" w:rsidRPr="00130F78" w14:paraId="489FAC5A" w14:textId="77777777" w:rsidTr="00E21B39">
        <w:tc>
          <w:tcPr>
            <w:tcW w:w="4215" w:type="dxa"/>
          </w:tcPr>
          <w:p w14:paraId="48CDBD11" w14:textId="77777777" w:rsidR="00B27991" w:rsidRPr="00130F78" w:rsidRDefault="00B27991" w:rsidP="006E563B">
            <w:pPr>
              <w:spacing w:before="40" w:after="40"/>
              <w:rPr>
                <w:rFonts w:ascii="Avenir LT Std 35 Light" w:eastAsia="Segoe UI" w:hAnsi="Avenir LT Std 35 Light" w:cs="Segoe UI"/>
              </w:rPr>
            </w:pPr>
            <w:r w:rsidRPr="00130F78">
              <w:rPr>
                <w:rFonts w:ascii="Avenir LT Std 35 Light" w:eastAsia="Segoe UI" w:hAnsi="Avenir LT Std 35 Light" w:cs="Segoe UI"/>
              </w:rPr>
              <w:t>Residential</w:t>
            </w:r>
          </w:p>
        </w:tc>
        <w:sdt>
          <w:sdtPr>
            <w:rPr>
              <w:rFonts w:ascii="Avenir LT Std 35 Light" w:eastAsia="Segoe UI" w:hAnsi="Avenir LT Std 35 Light" w:cs="Segoe UI"/>
            </w:rPr>
            <w:id w:val="-1980676244"/>
            <w14:checkbox>
              <w14:checked w14:val="0"/>
              <w14:checkedState w14:val="2612" w14:font="MS Gothic"/>
              <w14:uncheckedState w14:val="2610" w14:font="MS Gothic"/>
            </w14:checkbox>
          </w:sdtPr>
          <w:sdtEndPr/>
          <w:sdtContent>
            <w:tc>
              <w:tcPr>
                <w:tcW w:w="825" w:type="dxa"/>
                <w:vAlign w:val="center"/>
              </w:tcPr>
              <w:p w14:paraId="17DB06C7" w14:textId="77777777" w:rsidR="00B27991" w:rsidRPr="00130F78" w:rsidRDefault="00D43662" w:rsidP="006E563B">
                <w:pPr>
                  <w:spacing w:before="40" w:after="40"/>
                  <w:jc w:val="center"/>
                  <w:rPr>
                    <w:rFonts w:ascii="Avenir LT Std 35 Light" w:eastAsia="Segoe UI" w:hAnsi="Avenir LT Std 35 Light" w:cs="Segoe UI"/>
                  </w:rPr>
                </w:pPr>
                <w:r w:rsidRPr="00130F78">
                  <w:rPr>
                    <w:rFonts w:ascii="Segoe UI Symbol" w:eastAsia="MS Gothic" w:hAnsi="Segoe UI Symbol" w:cs="Segoe UI Symbol"/>
                  </w:rPr>
                  <w:t>☐</w:t>
                </w:r>
              </w:p>
            </w:tc>
          </w:sdtContent>
        </w:sdt>
      </w:tr>
      <w:tr w:rsidR="00B27991" w:rsidRPr="00130F78" w14:paraId="2699A260" w14:textId="77777777" w:rsidTr="00E21B39">
        <w:tc>
          <w:tcPr>
            <w:tcW w:w="4215" w:type="dxa"/>
          </w:tcPr>
          <w:p w14:paraId="30A3CB0B" w14:textId="77777777" w:rsidR="00B27991" w:rsidRPr="00130F78" w:rsidRDefault="00B27991" w:rsidP="006E563B">
            <w:pPr>
              <w:spacing w:before="40" w:after="40"/>
              <w:rPr>
                <w:rFonts w:ascii="Avenir LT Std 35 Light" w:eastAsia="Segoe UI" w:hAnsi="Avenir LT Std 35 Light" w:cs="Segoe UI"/>
              </w:rPr>
            </w:pPr>
            <w:r w:rsidRPr="00130F78">
              <w:rPr>
                <w:rFonts w:ascii="Avenir LT Std 35 Light" w:eastAsia="Segoe UI" w:hAnsi="Avenir LT Std 35 Light" w:cs="Segoe UI"/>
              </w:rPr>
              <w:t>Commercial</w:t>
            </w:r>
          </w:p>
        </w:tc>
        <w:tc>
          <w:tcPr>
            <w:tcW w:w="825" w:type="dxa"/>
            <w:vAlign w:val="center"/>
          </w:tcPr>
          <w:p w14:paraId="16B13060" w14:textId="3E19B55C" w:rsidR="00B27991" w:rsidRPr="00130F78" w:rsidRDefault="00B35AAE" w:rsidP="006E563B">
            <w:pPr>
              <w:spacing w:before="40" w:after="40"/>
              <w:jc w:val="center"/>
              <w:rPr>
                <w:rFonts w:ascii="Avenir LT Std 35 Light" w:eastAsia="Segoe UI" w:hAnsi="Avenir LT Std 35 Light" w:cs="Segoe UI"/>
              </w:rPr>
            </w:pPr>
            <w:sdt>
              <w:sdtPr>
                <w:rPr>
                  <w:rFonts w:ascii="Avenir LT Std 35 Light" w:eastAsia="Segoe UI" w:hAnsi="Avenir LT Std 35 Light" w:cs="Segoe UI"/>
                </w:rPr>
                <w:id w:val="-1975206605"/>
                <w14:checkbox>
                  <w14:checked w14:val="0"/>
                  <w14:checkedState w14:val="2612" w14:font="MS Gothic"/>
                  <w14:uncheckedState w14:val="2610" w14:font="MS Gothic"/>
                </w14:checkbox>
              </w:sdtPr>
              <w:sdtEndPr/>
              <w:sdtContent>
                <w:r w:rsidR="0AFCAA20" w:rsidRPr="00130F78">
                  <w:rPr>
                    <w:rFonts w:ascii="Segoe UI Symbol" w:eastAsia="MS Gothic" w:hAnsi="Segoe UI Symbol" w:cs="Segoe UI Symbol"/>
                  </w:rPr>
                  <w:t>☐</w:t>
                </w:r>
              </w:sdtContent>
            </w:sdt>
          </w:p>
        </w:tc>
      </w:tr>
      <w:tr w:rsidR="00B27991" w:rsidRPr="00130F78" w14:paraId="4DCE5744" w14:textId="77777777" w:rsidTr="52AD839F">
        <w:tc>
          <w:tcPr>
            <w:tcW w:w="4215" w:type="dxa"/>
          </w:tcPr>
          <w:p w14:paraId="6EF70BFF" w14:textId="77777777" w:rsidR="00B27991" w:rsidRPr="00130F78" w:rsidRDefault="00B27991" w:rsidP="006E563B">
            <w:pPr>
              <w:spacing w:before="40" w:after="40"/>
              <w:rPr>
                <w:rFonts w:ascii="Avenir LT Std 35 Light" w:eastAsia="Segoe UI" w:hAnsi="Avenir LT Std 35 Light" w:cs="Segoe UI"/>
              </w:rPr>
            </w:pPr>
            <w:r w:rsidRPr="00130F78">
              <w:rPr>
                <w:rFonts w:ascii="Avenir LT Std 35 Light" w:eastAsia="Segoe UI" w:hAnsi="Avenir LT Std 35 Light" w:cs="Segoe UI"/>
              </w:rPr>
              <w:t>Industrial</w:t>
            </w:r>
          </w:p>
        </w:tc>
        <w:sdt>
          <w:sdtPr>
            <w:rPr>
              <w:rFonts w:ascii="Avenir LT Std 35 Light" w:eastAsia="Segoe UI" w:hAnsi="Avenir LT Std 35 Light" w:cs="Segoe UI"/>
            </w:rPr>
            <w:id w:val="-462274011"/>
            <w14:checkbox>
              <w14:checked w14:val="1"/>
              <w14:checkedState w14:val="2612" w14:font="MS Gothic"/>
              <w14:uncheckedState w14:val="2610" w14:font="MS Gothic"/>
            </w14:checkbox>
          </w:sdtPr>
          <w:sdtEndPr/>
          <w:sdtContent>
            <w:tc>
              <w:tcPr>
                <w:tcW w:w="825" w:type="dxa"/>
                <w:vAlign w:val="center"/>
              </w:tcPr>
              <w:p w14:paraId="3E06C9E7" w14:textId="35E1C3AC" w:rsidR="001F0CE5" w:rsidRPr="00130F78" w:rsidRDefault="747CFD59" w:rsidP="52AD839F">
                <w:pPr>
                  <w:jc w:val="center"/>
                  <w:rPr>
                    <w:rFonts w:ascii="Avenir LT Std 35 Light" w:eastAsia="Segoe UI" w:hAnsi="Avenir LT Std 35 Light" w:cs="Segoe UI"/>
                  </w:rPr>
                </w:pPr>
                <w:r w:rsidRPr="00130F78">
                  <w:rPr>
                    <w:rFonts w:ascii="Segoe UI Symbol" w:eastAsia="MS Gothic" w:hAnsi="Segoe UI Symbol" w:cs="Segoe UI Symbol"/>
                  </w:rPr>
                  <w:t>☒</w:t>
                </w:r>
              </w:p>
            </w:tc>
          </w:sdtContent>
        </w:sdt>
      </w:tr>
      <w:tr w:rsidR="00B27991" w:rsidRPr="00130F78" w14:paraId="06595115" w14:textId="77777777" w:rsidTr="7FE54CB8">
        <w:tc>
          <w:tcPr>
            <w:tcW w:w="4215" w:type="dxa"/>
          </w:tcPr>
          <w:p w14:paraId="7FF6B80C" w14:textId="77777777" w:rsidR="00B27991" w:rsidRPr="00130F78" w:rsidRDefault="00B27991" w:rsidP="006E563B">
            <w:pPr>
              <w:spacing w:before="40" w:after="40"/>
              <w:rPr>
                <w:rFonts w:ascii="Avenir LT Std 35 Light" w:eastAsia="Segoe UI" w:hAnsi="Avenir LT Std 35 Light" w:cs="Segoe UI"/>
              </w:rPr>
            </w:pPr>
            <w:r w:rsidRPr="00130F78">
              <w:rPr>
                <w:rFonts w:ascii="Avenir LT Std 35 Light" w:eastAsia="Segoe UI" w:hAnsi="Avenir LT Std 35 Light" w:cs="Segoe UI"/>
              </w:rPr>
              <w:t>Agricultural</w:t>
            </w:r>
          </w:p>
        </w:tc>
        <w:sdt>
          <w:sdtPr>
            <w:rPr>
              <w:rFonts w:ascii="Avenir LT Std 35 Light" w:eastAsia="Segoe UI" w:hAnsi="Avenir LT Std 35 Light" w:cs="Segoe UI"/>
            </w:rPr>
            <w:id w:val="210538430"/>
            <w14:checkbox>
              <w14:checked w14:val="1"/>
              <w14:checkedState w14:val="2612" w14:font="MS Gothic"/>
              <w14:uncheckedState w14:val="2610" w14:font="MS Gothic"/>
            </w14:checkbox>
          </w:sdtPr>
          <w:sdtEndPr/>
          <w:sdtContent>
            <w:tc>
              <w:tcPr>
                <w:tcW w:w="825" w:type="dxa"/>
                <w:vAlign w:val="center"/>
              </w:tcPr>
              <w:p w14:paraId="58056561" w14:textId="59C78E7A" w:rsidR="00BE31E2" w:rsidRPr="00130F78" w:rsidRDefault="747CFD59" w:rsidP="52AD839F">
                <w:pPr>
                  <w:jc w:val="center"/>
                  <w:rPr>
                    <w:rFonts w:ascii="Avenir LT Std 35 Light" w:eastAsia="Segoe UI" w:hAnsi="Avenir LT Std 35 Light" w:cs="Segoe UI"/>
                  </w:rPr>
                </w:pPr>
                <w:r w:rsidRPr="00130F78">
                  <w:rPr>
                    <w:rFonts w:ascii="Segoe UI Symbol" w:eastAsia="MS Gothic" w:hAnsi="Segoe UI Symbol" w:cs="Segoe UI Symbol"/>
                  </w:rPr>
                  <w:t>☒</w:t>
                </w:r>
              </w:p>
            </w:tc>
          </w:sdtContent>
        </w:sdt>
      </w:tr>
      <w:tr w:rsidR="00B27991" w:rsidRPr="00130F78" w14:paraId="23B628C9" w14:textId="77777777" w:rsidTr="00E21B39">
        <w:tc>
          <w:tcPr>
            <w:tcW w:w="4215" w:type="dxa"/>
          </w:tcPr>
          <w:p w14:paraId="2B885145" w14:textId="77777777" w:rsidR="00B27991" w:rsidRPr="00130F78" w:rsidRDefault="00B27991" w:rsidP="006E563B">
            <w:pPr>
              <w:spacing w:before="40" w:after="40"/>
              <w:rPr>
                <w:rFonts w:ascii="Avenir LT Std 35 Light" w:eastAsia="Segoe UI" w:hAnsi="Avenir LT Std 35 Light" w:cs="Segoe UI"/>
              </w:rPr>
            </w:pPr>
            <w:r w:rsidRPr="00130F78">
              <w:rPr>
                <w:rFonts w:ascii="Avenir LT Std 35 Light" w:eastAsia="Segoe UI" w:hAnsi="Avenir LT Std 35 Light" w:cs="Segoe UI"/>
              </w:rPr>
              <w:t>Public</w:t>
            </w:r>
          </w:p>
        </w:tc>
        <w:sdt>
          <w:sdtPr>
            <w:rPr>
              <w:rFonts w:ascii="Avenir LT Std 35 Light" w:eastAsia="Segoe UI" w:hAnsi="Avenir LT Std 35 Light" w:cs="Segoe UI"/>
            </w:rPr>
            <w:id w:val="1646159691"/>
            <w14:checkbox>
              <w14:checked w14:val="0"/>
              <w14:checkedState w14:val="2612" w14:font="MS Gothic"/>
              <w14:uncheckedState w14:val="2610" w14:font="MS Gothic"/>
            </w14:checkbox>
          </w:sdtPr>
          <w:sdtEndPr/>
          <w:sdtContent>
            <w:tc>
              <w:tcPr>
                <w:tcW w:w="825" w:type="dxa"/>
                <w:vAlign w:val="center"/>
              </w:tcPr>
              <w:p w14:paraId="27A29836" w14:textId="11E5C6DE" w:rsidR="00B27991" w:rsidRPr="00130F78" w:rsidRDefault="00D9019D" w:rsidP="006E563B">
                <w:pPr>
                  <w:spacing w:before="40" w:after="40"/>
                  <w:jc w:val="center"/>
                  <w:rPr>
                    <w:rFonts w:ascii="Avenir LT Std 35 Light" w:eastAsia="Segoe UI" w:hAnsi="Avenir LT Std 35 Light" w:cs="Segoe UI"/>
                  </w:rPr>
                </w:pPr>
                <w:r w:rsidRPr="00130F78">
                  <w:rPr>
                    <w:rFonts w:ascii="Segoe UI Symbol" w:eastAsia="MS Gothic" w:hAnsi="Segoe UI Symbol" w:cs="Segoe UI Symbol"/>
                  </w:rPr>
                  <w:t>☐</w:t>
                </w:r>
              </w:p>
            </w:tc>
          </w:sdtContent>
        </w:sdt>
      </w:tr>
      <w:tr w:rsidR="00923D3E" w:rsidRPr="00130F78" w14:paraId="62DFA10F" w14:textId="77777777" w:rsidTr="00E21B39">
        <w:tc>
          <w:tcPr>
            <w:tcW w:w="4215" w:type="dxa"/>
          </w:tcPr>
          <w:p w14:paraId="1E476058" w14:textId="2FCE015F" w:rsidR="00923D3E" w:rsidRPr="00130F78" w:rsidRDefault="47663C9E" w:rsidP="006E563B">
            <w:pPr>
              <w:spacing w:before="40" w:after="40"/>
              <w:rPr>
                <w:rFonts w:ascii="Avenir LT Std 35 Light" w:eastAsia="Segoe UI" w:hAnsi="Avenir LT Std 35 Light" w:cs="Segoe UI"/>
              </w:rPr>
            </w:pPr>
            <w:r w:rsidRPr="00130F78">
              <w:rPr>
                <w:rFonts w:ascii="Avenir LT Std 35 Light" w:eastAsia="Segoe UI" w:hAnsi="Avenir LT Std 35 Light" w:cs="Segoe UI"/>
              </w:rPr>
              <w:t>Small and Medium Business</w:t>
            </w:r>
          </w:p>
        </w:tc>
        <w:sdt>
          <w:sdtPr>
            <w:rPr>
              <w:rFonts w:ascii="Avenir LT Std 35 Light" w:eastAsia="Segoe UI" w:hAnsi="Avenir LT Std 35 Light" w:cs="Segoe UI"/>
            </w:rPr>
            <w:id w:val="1281381973"/>
            <w14:checkbox>
              <w14:checked w14:val="0"/>
              <w14:checkedState w14:val="2612" w14:font="MS Gothic"/>
              <w14:uncheckedState w14:val="2610" w14:font="MS Gothic"/>
            </w14:checkbox>
          </w:sdtPr>
          <w:sdtEndPr/>
          <w:sdtContent>
            <w:tc>
              <w:tcPr>
                <w:tcW w:w="825" w:type="dxa"/>
                <w:vAlign w:val="center"/>
              </w:tcPr>
              <w:p w14:paraId="3347C1B9" w14:textId="77777777" w:rsidR="00923D3E" w:rsidRPr="00130F78" w:rsidRDefault="00923D3E" w:rsidP="006E563B">
                <w:pPr>
                  <w:spacing w:before="40" w:after="40"/>
                  <w:jc w:val="center"/>
                  <w:rPr>
                    <w:rFonts w:ascii="Avenir LT Std 35 Light" w:eastAsia="Segoe UI" w:hAnsi="Avenir LT Std 35 Light" w:cs="Segoe UI"/>
                  </w:rPr>
                </w:pPr>
                <w:r w:rsidRPr="00130F78">
                  <w:rPr>
                    <w:rFonts w:ascii="Segoe UI Symbol" w:eastAsia="MS Gothic" w:hAnsi="Segoe UI Symbol" w:cs="Segoe UI Symbol"/>
                  </w:rPr>
                  <w:t>☐</w:t>
                </w:r>
              </w:p>
            </w:tc>
          </w:sdtContent>
        </w:sdt>
      </w:tr>
      <w:tr w:rsidR="00309C9C" w:rsidRPr="00130F78" w14:paraId="344B3CF9" w14:textId="77777777" w:rsidTr="659702BC">
        <w:trPr>
          <w:trHeight w:val="450"/>
        </w:trPr>
        <w:tc>
          <w:tcPr>
            <w:tcW w:w="4215" w:type="dxa"/>
          </w:tcPr>
          <w:p w14:paraId="22C58AC8" w14:textId="38E1A8E1" w:rsidR="51682068" w:rsidRPr="00130F78" w:rsidRDefault="51682068" w:rsidP="00309C9C">
            <w:pPr>
              <w:rPr>
                <w:rFonts w:ascii="Avenir LT Std 35 Light" w:eastAsia="Segoe UI" w:hAnsi="Avenir LT Std 35 Light" w:cs="Segoe UI"/>
              </w:rPr>
            </w:pPr>
            <w:r w:rsidRPr="00130F78">
              <w:rPr>
                <w:rFonts w:ascii="Avenir LT Std 35 Light" w:eastAsia="Segoe UI" w:hAnsi="Avenir LT Std 35 Light" w:cs="Segoe UI"/>
              </w:rPr>
              <w:t>Higher Education</w:t>
            </w:r>
          </w:p>
        </w:tc>
        <w:tc>
          <w:tcPr>
            <w:tcW w:w="825" w:type="dxa"/>
            <w:vAlign w:val="center"/>
          </w:tcPr>
          <w:p w14:paraId="547CE825" w14:textId="662EF63C" w:rsidR="00309C9C" w:rsidRPr="00130F78" w:rsidRDefault="2A011473" w:rsidP="366CC938">
            <w:pPr>
              <w:spacing w:before="40" w:after="40"/>
              <w:jc w:val="center"/>
              <w:rPr>
                <w:rFonts w:ascii="Avenir LT Std 35 Light" w:eastAsia="Segoe UI" w:hAnsi="Avenir LT Std 35 Light" w:cs="Segoe UI"/>
              </w:rPr>
            </w:pPr>
            <w:r w:rsidRPr="00130F78">
              <w:rPr>
                <w:rFonts w:ascii="Segoe UI Symbol" w:eastAsia="Segoe UI" w:hAnsi="Segoe UI Symbol" w:cs="Segoe UI Symbol"/>
              </w:rPr>
              <w:t>☐</w:t>
            </w:r>
          </w:p>
        </w:tc>
      </w:tr>
      <w:tr w:rsidR="00309C9C" w:rsidRPr="00130F78" w14:paraId="661D669F" w14:textId="77777777" w:rsidTr="00309C9C">
        <w:trPr>
          <w:trHeight w:val="300"/>
        </w:trPr>
        <w:tc>
          <w:tcPr>
            <w:tcW w:w="4215" w:type="dxa"/>
          </w:tcPr>
          <w:p w14:paraId="75900091" w14:textId="220E9D96" w:rsidR="00309C9C" w:rsidRPr="00130F78" w:rsidRDefault="2A011473" w:rsidP="00309C9C">
            <w:pPr>
              <w:rPr>
                <w:rFonts w:ascii="Avenir LT Std 35 Light" w:eastAsia="Segoe UI" w:hAnsi="Avenir LT Std 35 Light" w:cs="Segoe UI"/>
              </w:rPr>
            </w:pPr>
            <w:r w:rsidRPr="00130F78">
              <w:rPr>
                <w:rFonts w:ascii="Avenir LT Std 35 Light" w:eastAsia="Segoe UI" w:hAnsi="Avenir LT Std 35 Light" w:cs="Segoe UI"/>
              </w:rPr>
              <w:t>Water/Wastewater Pumping</w:t>
            </w:r>
          </w:p>
        </w:tc>
        <w:tc>
          <w:tcPr>
            <w:tcW w:w="825" w:type="dxa"/>
            <w:vAlign w:val="center"/>
          </w:tcPr>
          <w:p w14:paraId="7E9B55E5" w14:textId="1E124C18" w:rsidR="00309C9C" w:rsidRPr="00130F78" w:rsidRDefault="2A011473" w:rsidP="366CC938">
            <w:pPr>
              <w:spacing w:before="40" w:after="40"/>
              <w:jc w:val="center"/>
              <w:rPr>
                <w:rFonts w:ascii="Avenir LT Std 35 Light" w:eastAsia="Segoe UI" w:hAnsi="Avenir LT Std 35 Light" w:cs="Segoe UI"/>
              </w:rPr>
            </w:pPr>
            <w:r w:rsidRPr="00130F78">
              <w:rPr>
                <w:rFonts w:ascii="Segoe UI Symbol" w:eastAsia="Segoe UI" w:hAnsi="Segoe UI Symbol" w:cs="Segoe UI Symbol"/>
              </w:rPr>
              <w:t>☐</w:t>
            </w:r>
          </w:p>
        </w:tc>
      </w:tr>
    </w:tbl>
    <w:p w14:paraId="3832A7E6" w14:textId="77777777" w:rsidR="00B27991" w:rsidRPr="00130F78" w:rsidRDefault="00B27991" w:rsidP="00B27991">
      <w:pPr>
        <w:rPr>
          <w:rFonts w:ascii="Avenir LT Std 35 Light" w:eastAsia="Segoe UI" w:hAnsi="Avenir LT Std 35 Light" w:cs="Segoe UI"/>
          <w:sz w:val="20"/>
          <w:szCs w:val="20"/>
        </w:rPr>
      </w:pPr>
    </w:p>
    <w:p w14:paraId="364550E7" w14:textId="77777777" w:rsidR="007950DA" w:rsidRPr="00130F78" w:rsidRDefault="007950DA" w:rsidP="00B8299F">
      <w:pPr>
        <w:pStyle w:val="Heading2"/>
        <w:numPr>
          <w:ilvl w:val="0"/>
          <w:numId w:val="21"/>
        </w:numPr>
        <w:rPr>
          <w:rFonts w:ascii="Avenir LT Std 35 Light" w:eastAsia="Segoe UI" w:hAnsi="Avenir LT Std 35 Light" w:cs="Segoe UI"/>
        </w:rPr>
      </w:pPr>
      <w:bookmarkStart w:id="28" w:name="_Toc112424673"/>
      <w:bookmarkStart w:id="29" w:name="_Toc114487823"/>
      <w:bookmarkStart w:id="30" w:name="_Toc523841329"/>
      <w:bookmarkStart w:id="31" w:name="_Toc523843040"/>
      <w:bookmarkStart w:id="32" w:name="_Toc523843892"/>
      <w:bookmarkStart w:id="33" w:name="_Toc523844631"/>
      <w:r w:rsidRPr="00130F78">
        <w:rPr>
          <w:rFonts w:ascii="Avenir LT Std 35 Light" w:eastAsia="Segoe UI" w:hAnsi="Avenir LT Std 35 Light" w:cs="Segoe UI"/>
        </w:rPr>
        <w:t>Program and/or Sub-Program Type</w:t>
      </w:r>
      <w:bookmarkEnd w:id="28"/>
      <w:bookmarkEnd w:id="29"/>
    </w:p>
    <w:tbl>
      <w:tblPr>
        <w:tblStyle w:val="TableGrid"/>
        <w:tblW w:w="0" w:type="auto"/>
        <w:tblInd w:w="72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260"/>
        <w:gridCol w:w="855"/>
      </w:tblGrid>
      <w:tr w:rsidR="479CCE1E" w:rsidRPr="00130F78" w14:paraId="6FF666BA" w14:textId="77777777" w:rsidTr="446E4F52">
        <w:trPr>
          <w:trHeight w:val="300"/>
        </w:trPr>
        <w:tc>
          <w:tcPr>
            <w:tcW w:w="4260" w:type="dxa"/>
            <w:tcBorders>
              <w:top w:val="single" w:sz="12" w:space="0" w:color="auto"/>
              <w:left w:val="single" w:sz="12" w:space="0" w:color="auto"/>
              <w:bottom w:val="single" w:sz="6" w:space="0" w:color="auto"/>
              <w:right w:val="single" w:sz="6" w:space="0" w:color="auto"/>
            </w:tcBorders>
            <w:shd w:val="clear" w:color="auto" w:fill="F2F2F2" w:themeFill="background1" w:themeFillShade="F2"/>
            <w:tcMar>
              <w:top w:w="15" w:type="dxa"/>
              <w:left w:w="60" w:type="dxa"/>
              <w:bottom w:w="15" w:type="dxa"/>
              <w:right w:w="60" w:type="dxa"/>
            </w:tcMar>
          </w:tcPr>
          <w:bookmarkEnd w:id="30"/>
          <w:bookmarkEnd w:id="31"/>
          <w:bookmarkEnd w:id="32"/>
          <w:bookmarkEnd w:id="33"/>
          <w:p w14:paraId="3E989AE0" w14:textId="7B69E1BD" w:rsidR="479CCE1E" w:rsidRPr="00130F78" w:rsidRDefault="480AD738" w:rsidP="479CCE1E">
            <w:pPr>
              <w:spacing w:before="40" w:after="40" w:line="259" w:lineRule="auto"/>
              <w:jc w:val="center"/>
              <w:rPr>
                <w:rFonts w:ascii="Avenir LT Std 35 Light" w:eastAsia="Segoe UI" w:hAnsi="Avenir LT Std 35 Light" w:cs="Segoe UI"/>
                <w:color w:val="000000" w:themeColor="text1"/>
              </w:rPr>
            </w:pPr>
            <w:r w:rsidRPr="00130F78">
              <w:rPr>
                <w:rFonts w:ascii="Avenir LT Std 35 Light" w:eastAsia="Segoe UI" w:hAnsi="Avenir LT Std 35 Light" w:cs="Segoe UI"/>
                <w:b/>
                <w:bCs/>
                <w:color w:val="000000" w:themeColor="text1"/>
              </w:rPr>
              <w:t>Program Type</w:t>
            </w:r>
          </w:p>
        </w:tc>
        <w:tc>
          <w:tcPr>
            <w:tcW w:w="855" w:type="dxa"/>
            <w:tcBorders>
              <w:top w:val="single" w:sz="12" w:space="0" w:color="auto"/>
              <w:left w:val="single" w:sz="6" w:space="0" w:color="auto"/>
              <w:bottom w:val="single" w:sz="6" w:space="0" w:color="auto"/>
              <w:right w:val="single" w:sz="12" w:space="0" w:color="auto"/>
            </w:tcBorders>
            <w:shd w:val="clear" w:color="auto" w:fill="F2F2F2" w:themeFill="background1" w:themeFillShade="F2"/>
            <w:tcMar>
              <w:top w:w="15" w:type="dxa"/>
              <w:left w:w="60" w:type="dxa"/>
              <w:bottom w:w="15" w:type="dxa"/>
              <w:right w:w="60" w:type="dxa"/>
            </w:tcMar>
            <w:vAlign w:val="center"/>
          </w:tcPr>
          <w:p w14:paraId="4012C2AA" w14:textId="05C52A60" w:rsidR="479CCE1E" w:rsidRPr="00130F78" w:rsidRDefault="479CCE1E" w:rsidP="479CCE1E">
            <w:pPr>
              <w:spacing w:before="40" w:after="40" w:line="259" w:lineRule="auto"/>
              <w:jc w:val="center"/>
              <w:rPr>
                <w:rFonts w:ascii="Avenir LT Std 35 Light" w:eastAsia="Segoe UI" w:hAnsi="Avenir LT Std 35 Light" w:cs="Segoe UI"/>
                <w:color w:val="000000" w:themeColor="text1"/>
              </w:rPr>
            </w:pPr>
          </w:p>
        </w:tc>
      </w:tr>
      <w:tr w:rsidR="479CCE1E" w:rsidRPr="00130F78" w14:paraId="7F084903" w14:textId="77777777" w:rsidTr="446E4F52">
        <w:trPr>
          <w:trHeight w:val="300"/>
        </w:trPr>
        <w:tc>
          <w:tcPr>
            <w:tcW w:w="4260" w:type="dxa"/>
            <w:tcBorders>
              <w:top w:val="single" w:sz="6" w:space="0" w:color="auto"/>
              <w:left w:val="single" w:sz="12" w:space="0" w:color="auto"/>
              <w:bottom w:val="single" w:sz="6" w:space="0" w:color="auto"/>
              <w:right w:val="single" w:sz="6" w:space="0" w:color="auto"/>
            </w:tcBorders>
            <w:tcMar>
              <w:top w:w="15" w:type="dxa"/>
              <w:left w:w="60" w:type="dxa"/>
              <w:bottom w:w="15" w:type="dxa"/>
              <w:right w:w="60" w:type="dxa"/>
            </w:tcMar>
          </w:tcPr>
          <w:p w14:paraId="38FCCB1F" w14:textId="51915568" w:rsidR="479CCE1E" w:rsidRPr="00130F78" w:rsidRDefault="480AD738" w:rsidP="479CCE1E">
            <w:pPr>
              <w:spacing w:before="40" w:after="40" w:line="259" w:lineRule="auto"/>
              <w:rPr>
                <w:rFonts w:ascii="Avenir LT Std 35 Light" w:eastAsia="Segoe UI" w:hAnsi="Avenir LT Std 35 Light" w:cs="Segoe UI"/>
                <w:color w:val="000000" w:themeColor="text1"/>
              </w:rPr>
            </w:pPr>
            <w:r w:rsidRPr="00130F78">
              <w:rPr>
                <w:rFonts w:ascii="Avenir LT Std 35 Light" w:eastAsia="Segoe UI" w:hAnsi="Avenir LT Std 35 Light" w:cs="Segoe UI"/>
                <w:color w:val="000000" w:themeColor="text1"/>
              </w:rPr>
              <w:t xml:space="preserve">Resource </w:t>
            </w:r>
          </w:p>
        </w:tc>
        <w:tc>
          <w:tcPr>
            <w:tcW w:w="855" w:type="dxa"/>
            <w:tcBorders>
              <w:top w:val="single" w:sz="6" w:space="0" w:color="auto"/>
              <w:left w:val="single" w:sz="6" w:space="0" w:color="auto"/>
              <w:bottom w:val="single" w:sz="6" w:space="0" w:color="auto"/>
              <w:right w:val="single" w:sz="12" w:space="0" w:color="auto"/>
            </w:tcBorders>
            <w:tcMar>
              <w:top w:w="15" w:type="dxa"/>
              <w:left w:w="60" w:type="dxa"/>
              <w:bottom w:w="15" w:type="dxa"/>
              <w:right w:w="60" w:type="dxa"/>
            </w:tcMar>
            <w:vAlign w:val="center"/>
          </w:tcPr>
          <w:p w14:paraId="645BFBB4" w14:textId="3A41DBE0" w:rsidR="479CCE1E" w:rsidRPr="00130F78" w:rsidRDefault="480AD738" w:rsidP="479CCE1E">
            <w:pPr>
              <w:spacing w:before="40" w:after="40" w:line="259" w:lineRule="auto"/>
              <w:jc w:val="center"/>
              <w:rPr>
                <w:rFonts w:ascii="Avenir LT Std 35 Light" w:eastAsia="Segoe UI" w:hAnsi="Avenir LT Std 35 Light" w:cs="Segoe UI"/>
                <w:color w:val="000000" w:themeColor="text1"/>
              </w:rPr>
            </w:pPr>
            <w:r w:rsidRPr="00130F78">
              <w:rPr>
                <w:rFonts w:ascii="Avenir LT Std 35 Light" w:eastAsia="Segoe UI" w:hAnsi="Avenir LT Std 35 Light" w:cs="Segoe UI"/>
                <w:color w:val="000000" w:themeColor="text1"/>
              </w:rPr>
              <w:t xml:space="preserve">  </w:t>
            </w:r>
            <w:r w:rsidRPr="00130F78">
              <w:rPr>
                <w:rFonts w:ascii="Segoe UI Symbol" w:eastAsia="Segoe UI" w:hAnsi="Segoe UI Symbol" w:cs="Segoe UI Symbol"/>
                <w:color w:val="000000" w:themeColor="text1"/>
              </w:rPr>
              <w:t>☒</w:t>
            </w:r>
            <w:r w:rsidRPr="00130F78">
              <w:rPr>
                <w:rFonts w:ascii="Avenir LT Std 35 Light" w:eastAsia="Segoe UI" w:hAnsi="Avenir LT Std 35 Light" w:cs="Segoe UI"/>
                <w:color w:val="000000" w:themeColor="text1"/>
              </w:rPr>
              <w:t xml:space="preserve"> </w:t>
            </w:r>
          </w:p>
        </w:tc>
      </w:tr>
      <w:tr w:rsidR="479CCE1E" w:rsidRPr="00130F78" w14:paraId="4F59F2BF" w14:textId="77777777" w:rsidTr="446E4F52">
        <w:trPr>
          <w:trHeight w:val="300"/>
        </w:trPr>
        <w:tc>
          <w:tcPr>
            <w:tcW w:w="4260" w:type="dxa"/>
            <w:tcBorders>
              <w:top w:val="single" w:sz="6" w:space="0" w:color="auto"/>
              <w:left w:val="single" w:sz="12" w:space="0" w:color="auto"/>
              <w:bottom w:val="single" w:sz="12" w:space="0" w:color="auto"/>
              <w:right w:val="single" w:sz="6" w:space="0" w:color="auto"/>
            </w:tcBorders>
            <w:tcMar>
              <w:top w:w="15" w:type="dxa"/>
              <w:left w:w="60" w:type="dxa"/>
              <w:bottom w:w="15" w:type="dxa"/>
              <w:right w:w="60" w:type="dxa"/>
            </w:tcMar>
          </w:tcPr>
          <w:p w14:paraId="3030D9E7" w14:textId="698427DB" w:rsidR="479CCE1E" w:rsidRPr="00130F78" w:rsidRDefault="480AD738" w:rsidP="479CCE1E">
            <w:pPr>
              <w:spacing w:before="40" w:after="40" w:line="259" w:lineRule="auto"/>
              <w:rPr>
                <w:rFonts w:ascii="Avenir LT Std 35 Light" w:eastAsia="Segoe UI" w:hAnsi="Avenir LT Std 35 Light" w:cs="Segoe UI"/>
                <w:color w:val="000000" w:themeColor="text1"/>
              </w:rPr>
            </w:pPr>
            <w:r w:rsidRPr="00130F78">
              <w:rPr>
                <w:rFonts w:ascii="Avenir LT Std 35 Light" w:eastAsia="Segoe UI" w:hAnsi="Avenir LT Std 35 Light" w:cs="Segoe UI"/>
                <w:color w:val="000000" w:themeColor="text1"/>
              </w:rPr>
              <w:t xml:space="preserve">Non-Resource </w:t>
            </w:r>
          </w:p>
        </w:tc>
        <w:tc>
          <w:tcPr>
            <w:tcW w:w="855" w:type="dxa"/>
            <w:tcBorders>
              <w:top w:val="single" w:sz="6" w:space="0" w:color="auto"/>
              <w:left w:val="single" w:sz="6" w:space="0" w:color="auto"/>
              <w:bottom w:val="single" w:sz="12" w:space="0" w:color="auto"/>
              <w:right w:val="single" w:sz="12" w:space="0" w:color="auto"/>
            </w:tcBorders>
            <w:tcMar>
              <w:top w:w="15" w:type="dxa"/>
              <w:left w:w="60" w:type="dxa"/>
              <w:bottom w:w="15" w:type="dxa"/>
              <w:right w:w="60" w:type="dxa"/>
            </w:tcMar>
            <w:vAlign w:val="center"/>
          </w:tcPr>
          <w:p w14:paraId="78D2043A" w14:textId="51DD7261" w:rsidR="479CCE1E" w:rsidRPr="00130F78" w:rsidRDefault="480AD738" w:rsidP="479CCE1E">
            <w:pPr>
              <w:spacing w:before="40" w:after="40" w:line="259" w:lineRule="auto"/>
              <w:jc w:val="center"/>
              <w:rPr>
                <w:rFonts w:ascii="Avenir LT Std 35 Light" w:eastAsia="Segoe UI" w:hAnsi="Avenir LT Std 35 Light" w:cs="Segoe UI"/>
                <w:color w:val="000000" w:themeColor="text1"/>
              </w:rPr>
            </w:pPr>
            <w:r w:rsidRPr="00130F78">
              <w:rPr>
                <w:rFonts w:ascii="Avenir LT Std 35 Light" w:eastAsia="Segoe UI" w:hAnsi="Avenir LT Std 35 Light" w:cs="Segoe UI"/>
                <w:color w:val="000000" w:themeColor="text1"/>
              </w:rPr>
              <w:t xml:space="preserve">  </w:t>
            </w:r>
            <w:r w:rsidRPr="00130F78">
              <w:rPr>
                <w:rFonts w:ascii="Segoe UI Symbol" w:eastAsia="Segoe UI" w:hAnsi="Segoe UI Symbol" w:cs="Segoe UI Symbol"/>
                <w:color w:val="000000" w:themeColor="text1"/>
              </w:rPr>
              <w:t>☐</w:t>
            </w:r>
          </w:p>
        </w:tc>
      </w:tr>
    </w:tbl>
    <w:p w14:paraId="4DF2A363" w14:textId="64AE2FF2" w:rsidR="00B27991" w:rsidRPr="00130F78" w:rsidRDefault="00B27991" w:rsidP="00B27991">
      <w:pPr>
        <w:rPr>
          <w:rFonts w:ascii="Avenir LT Std 35 Light" w:eastAsia="Segoe UI" w:hAnsi="Avenir LT Std 35 Light" w:cs="Segoe UI"/>
          <w:highlight w:val="green"/>
        </w:rPr>
      </w:pPr>
    </w:p>
    <w:p w14:paraId="1B97E776" w14:textId="1A4FE7D8" w:rsidR="00366CF9" w:rsidRPr="00130F78" w:rsidRDefault="000B106C" w:rsidP="00B8299F">
      <w:pPr>
        <w:pStyle w:val="Heading2"/>
        <w:numPr>
          <w:ilvl w:val="0"/>
          <w:numId w:val="21"/>
        </w:numPr>
        <w:rPr>
          <w:rFonts w:ascii="Avenir LT Std 35 Light" w:eastAsia="Segoe UI" w:hAnsi="Avenir LT Std 35 Light" w:cs="Segoe UI"/>
          <w:b w:val="0"/>
          <w:bCs/>
        </w:rPr>
      </w:pPr>
      <w:bookmarkStart w:id="34" w:name="_Toc112424674"/>
      <w:bookmarkStart w:id="35" w:name="_Toc114487824"/>
      <w:bookmarkStart w:id="36" w:name="_Toc523841330"/>
      <w:bookmarkStart w:id="37" w:name="_Toc523843041"/>
      <w:bookmarkStart w:id="38" w:name="_Toc523843893"/>
      <w:bookmarkStart w:id="39" w:name="_Toc523844632"/>
      <w:r w:rsidRPr="00130F78">
        <w:rPr>
          <w:rFonts w:ascii="Avenir LT Std 35 Light" w:eastAsia="Segoe UI" w:hAnsi="Avenir LT Std 35 Light" w:cs="Segoe UI"/>
          <w:b w:val="0"/>
          <w:bCs/>
          <w:u w:val="none"/>
        </w:rPr>
        <w:t xml:space="preserve"> </w:t>
      </w:r>
      <w:r w:rsidR="00366CF9" w:rsidRPr="00130F78">
        <w:rPr>
          <w:rFonts w:ascii="Avenir LT Std 35 Light" w:eastAsia="Segoe UI" w:hAnsi="Avenir LT Std 35 Light" w:cs="Segoe UI"/>
          <w:b w:val="0"/>
          <w:bCs/>
        </w:rPr>
        <w:t>Market Channels and Intervention Strategies</w:t>
      </w:r>
      <w:bookmarkEnd w:id="34"/>
      <w:bookmarkEnd w:id="35"/>
    </w:p>
    <w:tbl>
      <w:tblPr>
        <w:tblStyle w:val="TableGrid2"/>
        <w:tblW w:w="4521" w:type="dxa"/>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9" w:type="dxa"/>
          <w:left w:w="72" w:type="dxa"/>
          <w:bottom w:w="29" w:type="dxa"/>
          <w:right w:w="72" w:type="dxa"/>
        </w:tblCellMar>
        <w:tblLook w:val="04A0" w:firstRow="1" w:lastRow="0" w:firstColumn="1" w:lastColumn="0" w:noHBand="0" w:noVBand="1"/>
      </w:tblPr>
      <w:tblGrid>
        <w:gridCol w:w="3962"/>
        <w:gridCol w:w="559"/>
      </w:tblGrid>
      <w:tr w:rsidR="00B341F1" w:rsidRPr="00130F78" w14:paraId="6F5EBA02" w14:textId="77777777" w:rsidTr="00B341F1">
        <w:trPr>
          <w:tblHeader/>
        </w:trPr>
        <w:tc>
          <w:tcPr>
            <w:tcW w:w="3962" w:type="dxa"/>
            <w:shd w:val="clear" w:color="auto" w:fill="F2F2F2" w:themeFill="background1" w:themeFillShade="F2"/>
          </w:tcPr>
          <w:bookmarkEnd w:id="36"/>
          <w:bookmarkEnd w:id="37"/>
          <w:bookmarkEnd w:id="38"/>
          <w:bookmarkEnd w:id="39"/>
          <w:p w14:paraId="01163525" w14:textId="77777777" w:rsidR="00B341F1" w:rsidRPr="00130F78" w:rsidDel="00B341F1" w:rsidRDefault="006E563B" w:rsidP="006E563B">
            <w:pPr>
              <w:spacing w:before="40" w:after="40"/>
              <w:jc w:val="center"/>
              <w:rPr>
                <w:rFonts w:ascii="Avenir LT Std 35 Light" w:eastAsia="Segoe UI" w:hAnsi="Avenir LT Std 35 Light" w:cs="Segoe UI"/>
                <w:b/>
              </w:rPr>
            </w:pPr>
            <w:r w:rsidRPr="00130F78">
              <w:rPr>
                <w:rFonts w:ascii="Avenir LT Std 35 Light" w:eastAsia="Segoe UI" w:hAnsi="Avenir LT Std 35 Light" w:cs="Segoe UI"/>
                <w:b/>
              </w:rPr>
              <w:t>Market Channels</w:t>
            </w:r>
          </w:p>
        </w:tc>
        <w:tc>
          <w:tcPr>
            <w:tcW w:w="559" w:type="dxa"/>
            <w:shd w:val="clear" w:color="auto" w:fill="F2F2F2" w:themeFill="background1" w:themeFillShade="F2"/>
          </w:tcPr>
          <w:p w14:paraId="4C0177D3" w14:textId="77777777" w:rsidR="00B341F1" w:rsidRPr="00130F78" w:rsidDel="00B341F1" w:rsidRDefault="00B341F1" w:rsidP="006E563B">
            <w:pPr>
              <w:spacing w:before="40" w:after="40"/>
              <w:jc w:val="center"/>
              <w:rPr>
                <w:rFonts w:ascii="Avenir LT Std 35 Light" w:eastAsia="Segoe UI" w:hAnsi="Avenir LT Std 35 Light" w:cs="Segoe UI"/>
                <w:b/>
              </w:rPr>
            </w:pPr>
          </w:p>
        </w:tc>
      </w:tr>
      <w:tr w:rsidR="00B341F1" w:rsidRPr="00130F78" w14:paraId="5F2577B7" w14:textId="77777777" w:rsidTr="00B341F1">
        <w:tc>
          <w:tcPr>
            <w:tcW w:w="3962" w:type="dxa"/>
          </w:tcPr>
          <w:p w14:paraId="2012DAA9" w14:textId="4ED7FB55" w:rsidR="00B341F1" w:rsidRPr="00130F78" w:rsidRDefault="5648A496" w:rsidP="006E563B">
            <w:pPr>
              <w:spacing w:before="40" w:after="40"/>
              <w:rPr>
                <w:rFonts w:ascii="Avenir LT Std 35 Light" w:eastAsia="Segoe UI" w:hAnsi="Avenir LT Std 35 Light" w:cs="Segoe UI"/>
              </w:rPr>
            </w:pPr>
            <w:r w:rsidRPr="00130F78">
              <w:rPr>
                <w:rFonts w:ascii="Avenir LT Std 35 Light" w:eastAsia="Segoe UI" w:hAnsi="Avenir LT Std 35 Light" w:cs="Segoe UI"/>
              </w:rPr>
              <w:t>Technology/Measure Focused</w:t>
            </w:r>
          </w:p>
        </w:tc>
        <w:sdt>
          <w:sdtPr>
            <w:rPr>
              <w:rFonts w:ascii="Avenir LT Std 35 Light" w:eastAsia="Segoe UI" w:hAnsi="Avenir LT Std 35 Light" w:cs="Segoe UI"/>
            </w:rPr>
            <w:id w:val="-1047830952"/>
            <w14:checkbox>
              <w14:checked w14:val="0"/>
              <w14:checkedState w14:val="2612" w14:font="MS Gothic"/>
              <w14:uncheckedState w14:val="2610" w14:font="MS Gothic"/>
            </w14:checkbox>
          </w:sdtPr>
          <w:sdtEndPr/>
          <w:sdtContent>
            <w:tc>
              <w:tcPr>
                <w:tcW w:w="559" w:type="dxa"/>
                <w:vAlign w:val="center"/>
              </w:tcPr>
              <w:p w14:paraId="0E5B49A8" w14:textId="77777777" w:rsidR="00B341F1" w:rsidRPr="00130F78" w:rsidRDefault="00B341F1" w:rsidP="006E563B">
                <w:pPr>
                  <w:spacing w:before="40" w:after="40"/>
                  <w:jc w:val="center"/>
                  <w:rPr>
                    <w:rFonts w:ascii="Avenir LT Std 35 Light" w:eastAsia="Segoe UI" w:hAnsi="Avenir LT Std 35 Light" w:cs="Segoe UI"/>
                  </w:rPr>
                </w:pPr>
                <w:r w:rsidRPr="00130F78">
                  <w:rPr>
                    <w:rFonts w:ascii="Segoe UI Symbol" w:eastAsia="MS Gothic" w:hAnsi="Segoe UI Symbol" w:cs="Segoe UI Symbol"/>
                  </w:rPr>
                  <w:t>☐</w:t>
                </w:r>
              </w:p>
            </w:tc>
          </w:sdtContent>
        </w:sdt>
      </w:tr>
      <w:tr w:rsidR="00B341F1" w:rsidRPr="00130F78" w14:paraId="4CCBE869" w14:textId="77777777" w:rsidTr="00B341F1">
        <w:tc>
          <w:tcPr>
            <w:tcW w:w="3962" w:type="dxa"/>
          </w:tcPr>
          <w:p w14:paraId="3B6E7E79" w14:textId="7BDA6998" w:rsidR="00B341F1" w:rsidRPr="00130F78" w:rsidRDefault="470A2CDE" w:rsidP="006E563B">
            <w:pPr>
              <w:spacing w:before="40" w:after="40"/>
              <w:rPr>
                <w:rFonts w:ascii="Avenir LT Std 35 Light" w:eastAsia="Segoe UI" w:hAnsi="Avenir LT Std 35 Light" w:cs="Segoe UI"/>
              </w:rPr>
            </w:pPr>
            <w:r w:rsidRPr="00130F78">
              <w:rPr>
                <w:rFonts w:ascii="Avenir LT Std 35 Light" w:eastAsia="Segoe UI" w:hAnsi="Avenir LT Std 35 Light" w:cs="Segoe UI"/>
              </w:rPr>
              <w:t>Point of Sale</w:t>
            </w:r>
          </w:p>
        </w:tc>
        <w:sdt>
          <w:sdtPr>
            <w:rPr>
              <w:rFonts w:ascii="Avenir LT Std 35 Light" w:eastAsia="Segoe UI" w:hAnsi="Avenir LT Std 35 Light" w:cs="Segoe UI"/>
            </w:rPr>
            <w:id w:val="-883473879"/>
            <w14:checkbox>
              <w14:checked w14:val="0"/>
              <w14:checkedState w14:val="2612" w14:font="MS Gothic"/>
              <w14:uncheckedState w14:val="2610" w14:font="MS Gothic"/>
            </w14:checkbox>
          </w:sdtPr>
          <w:sdtEndPr/>
          <w:sdtContent>
            <w:tc>
              <w:tcPr>
                <w:tcW w:w="559" w:type="dxa"/>
                <w:vAlign w:val="center"/>
              </w:tcPr>
              <w:p w14:paraId="18F6BD61" w14:textId="77777777" w:rsidR="00B341F1" w:rsidRPr="00130F78" w:rsidRDefault="00B341F1" w:rsidP="006E563B">
                <w:pPr>
                  <w:spacing w:before="40" w:after="40"/>
                  <w:jc w:val="center"/>
                  <w:rPr>
                    <w:rFonts w:ascii="Avenir LT Std 35 Light" w:eastAsia="Segoe UI" w:hAnsi="Avenir LT Std 35 Light" w:cs="Segoe UI"/>
                  </w:rPr>
                </w:pPr>
                <w:r w:rsidRPr="00130F78">
                  <w:rPr>
                    <w:rFonts w:ascii="Segoe UI Symbol" w:eastAsia="MS Gothic" w:hAnsi="Segoe UI Symbol" w:cs="Segoe UI Symbol"/>
                  </w:rPr>
                  <w:t>☐</w:t>
                </w:r>
              </w:p>
            </w:tc>
          </w:sdtContent>
        </w:sdt>
      </w:tr>
      <w:tr w:rsidR="00B341F1" w:rsidRPr="00130F78" w14:paraId="022FF77A" w14:textId="77777777" w:rsidTr="00B341F1">
        <w:tc>
          <w:tcPr>
            <w:tcW w:w="3962" w:type="dxa"/>
          </w:tcPr>
          <w:p w14:paraId="459FEA7F" w14:textId="211C4007" w:rsidR="00B341F1" w:rsidRPr="00130F78" w:rsidRDefault="129984DC" w:rsidP="006E563B">
            <w:pPr>
              <w:spacing w:before="40" w:after="40"/>
              <w:rPr>
                <w:rFonts w:ascii="Avenir LT Std 35 Light" w:eastAsia="Segoe UI" w:hAnsi="Avenir LT Std 35 Light" w:cs="Segoe UI"/>
              </w:rPr>
            </w:pPr>
            <w:r w:rsidRPr="00130F78">
              <w:rPr>
                <w:rFonts w:ascii="Avenir LT Std 35 Light" w:eastAsia="Segoe UI" w:hAnsi="Avenir LT Std 35 Light" w:cs="Segoe UI"/>
              </w:rPr>
              <w:t>Customer Facing</w:t>
            </w:r>
          </w:p>
        </w:tc>
        <w:sdt>
          <w:sdtPr>
            <w:rPr>
              <w:rFonts w:ascii="Avenir LT Std 35 Light" w:eastAsia="Segoe UI" w:hAnsi="Avenir LT Std 35 Light" w:cs="Segoe UI"/>
            </w:rPr>
            <w:id w:val="1617406718"/>
            <w14:checkbox>
              <w14:checked w14:val="1"/>
              <w14:checkedState w14:val="2612" w14:font="MS Gothic"/>
              <w14:uncheckedState w14:val="2610" w14:font="MS Gothic"/>
            </w14:checkbox>
          </w:sdtPr>
          <w:sdtEndPr/>
          <w:sdtContent>
            <w:tc>
              <w:tcPr>
                <w:tcW w:w="559" w:type="dxa"/>
                <w:vAlign w:val="center"/>
              </w:tcPr>
              <w:p w14:paraId="22F3E8A0" w14:textId="6ED722D5" w:rsidR="00B341F1" w:rsidRPr="00130F78" w:rsidRDefault="00572DA0" w:rsidP="006E563B">
                <w:pPr>
                  <w:spacing w:before="40" w:after="40"/>
                  <w:jc w:val="center"/>
                  <w:rPr>
                    <w:rFonts w:ascii="Avenir LT Std 35 Light" w:eastAsia="Segoe UI" w:hAnsi="Avenir LT Std 35 Light" w:cs="Segoe UI"/>
                  </w:rPr>
                </w:pPr>
                <w:r w:rsidRPr="00130F78">
                  <w:rPr>
                    <w:rFonts w:ascii="Segoe UI Symbol" w:eastAsia="MS Gothic" w:hAnsi="Segoe UI Symbol" w:cs="Segoe UI Symbol"/>
                  </w:rPr>
                  <w:t>☒</w:t>
                </w:r>
              </w:p>
            </w:tc>
          </w:sdtContent>
        </w:sdt>
      </w:tr>
      <w:tr w:rsidR="00B341F1" w:rsidRPr="00130F78" w14:paraId="515F43AC" w14:textId="77777777" w:rsidTr="00B341F1">
        <w:trPr>
          <w:tblHeader/>
        </w:trPr>
        <w:tc>
          <w:tcPr>
            <w:tcW w:w="3962" w:type="dxa"/>
            <w:shd w:val="clear" w:color="auto" w:fill="F2F2F2" w:themeFill="background1" w:themeFillShade="F2"/>
          </w:tcPr>
          <w:p w14:paraId="0535C363" w14:textId="77777777" w:rsidR="00B341F1" w:rsidRPr="00130F78" w:rsidRDefault="00B341F1" w:rsidP="006E563B">
            <w:pPr>
              <w:spacing w:before="40" w:after="40"/>
              <w:jc w:val="center"/>
              <w:rPr>
                <w:rFonts w:ascii="Avenir LT Std 35 Light" w:eastAsia="Segoe UI" w:hAnsi="Avenir LT Std 35 Light" w:cs="Segoe UI"/>
              </w:rPr>
            </w:pPr>
            <w:r w:rsidRPr="00130F78">
              <w:rPr>
                <w:rFonts w:ascii="Avenir LT Std 35 Light" w:eastAsia="Segoe UI" w:hAnsi="Avenir LT Std 35 Light" w:cs="Segoe UI"/>
                <w:b/>
              </w:rPr>
              <w:t>Intervention Strategies</w:t>
            </w:r>
            <w:r w:rsidRPr="00130F78">
              <w:rPr>
                <w:rFonts w:ascii="Avenir LT Std 35 Light" w:eastAsia="Segoe UI" w:hAnsi="Avenir LT Std 35 Light" w:cs="Segoe UI"/>
              </w:rPr>
              <w:t xml:space="preserve"> </w:t>
            </w:r>
          </w:p>
        </w:tc>
        <w:tc>
          <w:tcPr>
            <w:tcW w:w="559" w:type="dxa"/>
            <w:shd w:val="clear" w:color="auto" w:fill="F2F2F2" w:themeFill="background1" w:themeFillShade="F2"/>
          </w:tcPr>
          <w:p w14:paraId="7A956C0E" w14:textId="77777777" w:rsidR="00B341F1" w:rsidRPr="00130F78" w:rsidRDefault="00B341F1" w:rsidP="006E563B">
            <w:pPr>
              <w:spacing w:before="40" w:after="40"/>
              <w:jc w:val="center"/>
              <w:rPr>
                <w:rFonts w:ascii="Avenir LT Std 35 Light" w:eastAsia="Segoe UI" w:hAnsi="Avenir LT Std 35 Light" w:cs="Segoe UI"/>
                <w:b/>
              </w:rPr>
            </w:pPr>
          </w:p>
        </w:tc>
      </w:tr>
      <w:tr w:rsidR="00B341F1" w:rsidRPr="00130F78" w14:paraId="0764F872" w14:textId="77777777" w:rsidTr="00B341F1">
        <w:trPr>
          <w:tblHeader/>
        </w:trPr>
        <w:tc>
          <w:tcPr>
            <w:tcW w:w="3962" w:type="dxa"/>
            <w:shd w:val="clear" w:color="auto" w:fill="auto"/>
          </w:tcPr>
          <w:p w14:paraId="4EB3EC15" w14:textId="77777777" w:rsidR="00B341F1" w:rsidRPr="00130F78" w:rsidDel="00B341F1" w:rsidRDefault="00B341F1" w:rsidP="006E563B">
            <w:pPr>
              <w:spacing w:before="40" w:after="40"/>
              <w:rPr>
                <w:rFonts w:ascii="Avenir LT Std 35 Light" w:eastAsia="Segoe UI" w:hAnsi="Avenir LT Std 35 Light" w:cs="Segoe UI"/>
                <w:b/>
              </w:rPr>
            </w:pPr>
            <w:r w:rsidRPr="00130F78">
              <w:rPr>
                <w:rFonts w:ascii="Avenir LT Std 35 Light" w:eastAsia="Segoe UI" w:hAnsi="Avenir LT Std 35 Light" w:cs="Segoe UI"/>
              </w:rPr>
              <w:t>Direct Install</w:t>
            </w:r>
          </w:p>
        </w:tc>
        <w:sdt>
          <w:sdtPr>
            <w:rPr>
              <w:rFonts w:ascii="Avenir LT Std 35 Light" w:eastAsia="Segoe UI" w:hAnsi="Avenir LT Std 35 Light" w:cs="Segoe UI"/>
            </w:rPr>
            <w:id w:val="1606229558"/>
            <w14:checkbox>
              <w14:checked w14:val="0"/>
              <w14:checkedState w14:val="2612" w14:font="MS Gothic"/>
              <w14:uncheckedState w14:val="2610" w14:font="MS Gothic"/>
            </w14:checkbox>
          </w:sdtPr>
          <w:sdtEndPr/>
          <w:sdtContent>
            <w:tc>
              <w:tcPr>
                <w:tcW w:w="559" w:type="dxa"/>
                <w:shd w:val="clear" w:color="auto" w:fill="auto"/>
              </w:tcPr>
              <w:p w14:paraId="6774D039" w14:textId="77777777" w:rsidR="00B341F1" w:rsidRPr="00130F78" w:rsidDel="00B341F1" w:rsidRDefault="00C06495" w:rsidP="006E563B">
                <w:pPr>
                  <w:spacing w:before="40" w:after="40"/>
                  <w:jc w:val="center"/>
                  <w:rPr>
                    <w:rFonts w:ascii="Avenir LT Std 35 Light" w:eastAsia="Segoe UI" w:hAnsi="Avenir LT Std 35 Light" w:cs="Segoe UI"/>
                    <w:b/>
                  </w:rPr>
                </w:pPr>
                <w:r w:rsidRPr="00130F78">
                  <w:rPr>
                    <w:rFonts w:ascii="Segoe UI Symbol" w:eastAsia="MS Gothic" w:hAnsi="Segoe UI Symbol" w:cs="Segoe UI Symbol"/>
                    <w:bCs/>
                  </w:rPr>
                  <w:t>☐</w:t>
                </w:r>
              </w:p>
            </w:tc>
          </w:sdtContent>
        </w:sdt>
      </w:tr>
      <w:tr w:rsidR="00B341F1" w:rsidRPr="00130F78" w14:paraId="2517ACE1" w14:textId="77777777" w:rsidTr="00B341F1">
        <w:tc>
          <w:tcPr>
            <w:tcW w:w="3962" w:type="dxa"/>
          </w:tcPr>
          <w:p w14:paraId="479BE9CE" w14:textId="77777777" w:rsidR="00B341F1" w:rsidRPr="00130F78" w:rsidRDefault="00B341F1" w:rsidP="006E563B">
            <w:pPr>
              <w:spacing w:before="40" w:after="40"/>
              <w:rPr>
                <w:rFonts w:ascii="Avenir LT Std 35 Light" w:eastAsia="Segoe UI" w:hAnsi="Avenir LT Std 35 Light" w:cs="Segoe UI"/>
              </w:rPr>
            </w:pPr>
            <w:r w:rsidRPr="00130F78">
              <w:rPr>
                <w:rFonts w:ascii="Avenir LT Std 35 Light" w:eastAsia="Segoe UI" w:hAnsi="Avenir LT Std 35 Light" w:cs="Segoe UI"/>
              </w:rPr>
              <w:t>Incentive</w:t>
            </w:r>
          </w:p>
        </w:tc>
        <w:sdt>
          <w:sdtPr>
            <w:rPr>
              <w:rFonts w:ascii="Avenir LT Std 35 Light" w:eastAsia="Segoe UI" w:hAnsi="Avenir LT Std 35 Light" w:cs="Segoe UI"/>
            </w:rPr>
            <w:id w:val="1688564913"/>
            <w14:checkbox>
              <w14:checked w14:val="1"/>
              <w14:checkedState w14:val="2612" w14:font="MS Gothic"/>
              <w14:uncheckedState w14:val="2610" w14:font="MS Gothic"/>
            </w14:checkbox>
          </w:sdtPr>
          <w:sdtEndPr/>
          <w:sdtContent>
            <w:tc>
              <w:tcPr>
                <w:tcW w:w="559" w:type="dxa"/>
                <w:vAlign w:val="center"/>
              </w:tcPr>
              <w:p w14:paraId="43656D1C" w14:textId="5CD62842" w:rsidR="00B341F1" w:rsidRPr="00130F78" w:rsidRDefault="00572DA0" w:rsidP="006E563B">
                <w:pPr>
                  <w:spacing w:before="40" w:after="40"/>
                  <w:jc w:val="center"/>
                  <w:rPr>
                    <w:rFonts w:ascii="Avenir LT Std 35 Light" w:eastAsia="Segoe UI" w:hAnsi="Avenir LT Std 35 Light" w:cs="Segoe UI"/>
                  </w:rPr>
                </w:pPr>
                <w:r w:rsidRPr="00130F78">
                  <w:rPr>
                    <w:rFonts w:ascii="Segoe UI Symbol" w:eastAsia="MS Gothic" w:hAnsi="Segoe UI Symbol" w:cs="Segoe UI Symbol"/>
                  </w:rPr>
                  <w:t>☒</w:t>
                </w:r>
              </w:p>
            </w:tc>
          </w:sdtContent>
        </w:sdt>
      </w:tr>
      <w:tr w:rsidR="00C06495" w:rsidRPr="00130F78" w14:paraId="0853B1F4" w14:textId="77777777" w:rsidTr="00B341F1">
        <w:tc>
          <w:tcPr>
            <w:tcW w:w="3962" w:type="dxa"/>
          </w:tcPr>
          <w:p w14:paraId="1850082F" w14:textId="77777777" w:rsidR="00C06495" w:rsidRPr="00130F78" w:rsidRDefault="00C06495" w:rsidP="006E563B">
            <w:pPr>
              <w:spacing w:before="40" w:after="40"/>
              <w:rPr>
                <w:rFonts w:ascii="Avenir LT Std 35 Light" w:eastAsia="Segoe UI" w:hAnsi="Avenir LT Std 35 Light" w:cs="Segoe UI"/>
              </w:rPr>
            </w:pPr>
            <w:r w:rsidRPr="00130F78">
              <w:rPr>
                <w:rFonts w:ascii="Avenir LT Std 35 Light" w:eastAsia="Segoe UI" w:hAnsi="Avenir LT Std 35 Light" w:cs="Segoe UI"/>
              </w:rPr>
              <w:t>Finance</w:t>
            </w:r>
          </w:p>
        </w:tc>
        <w:sdt>
          <w:sdtPr>
            <w:rPr>
              <w:rFonts w:ascii="Avenir LT Std 35 Light" w:eastAsia="Segoe UI" w:hAnsi="Avenir LT Std 35 Light" w:cs="Segoe UI"/>
            </w:rPr>
            <w:id w:val="-444000737"/>
            <w14:checkbox>
              <w14:checked w14:val="1"/>
              <w14:checkedState w14:val="2612" w14:font="MS Gothic"/>
              <w14:uncheckedState w14:val="2610" w14:font="MS Gothic"/>
            </w14:checkbox>
          </w:sdtPr>
          <w:sdtEndPr/>
          <w:sdtContent>
            <w:tc>
              <w:tcPr>
                <w:tcW w:w="559" w:type="dxa"/>
                <w:vAlign w:val="center"/>
              </w:tcPr>
              <w:p w14:paraId="5156C1C0" w14:textId="2CFBB423" w:rsidR="00C06495" w:rsidRPr="00130F78" w:rsidRDefault="00572DA0" w:rsidP="006E563B">
                <w:pPr>
                  <w:spacing w:before="40" w:after="40"/>
                  <w:jc w:val="center"/>
                  <w:rPr>
                    <w:rFonts w:ascii="Avenir LT Std 35 Light" w:eastAsia="Segoe UI" w:hAnsi="Avenir LT Std 35 Light" w:cs="Segoe UI"/>
                  </w:rPr>
                </w:pPr>
                <w:r w:rsidRPr="00130F78">
                  <w:rPr>
                    <w:rFonts w:ascii="Segoe UI Symbol" w:eastAsia="MS Gothic" w:hAnsi="Segoe UI Symbol" w:cs="Segoe UI Symbol"/>
                  </w:rPr>
                  <w:t>☒</w:t>
                </w:r>
              </w:p>
            </w:tc>
          </w:sdtContent>
        </w:sdt>
      </w:tr>
      <w:tr w:rsidR="00C06495" w:rsidRPr="00130F78" w14:paraId="1B4665C2" w14:textId="77777777" w:rsidTr="00B341F1">
        <w:tc>
          <w:tcPr>
            <w:tcW w:w="3962" w:type="dxa"/>
          </w:tcPr>
          <w:p w14:paraId="0DDE90E5" w14:textId="77777777" w:rsidR="00C06495" w:rsidRPr="00130F78" w:rsidRDefault="00C06495" w:rsidP="006E563B">
            <w:pPr>
              <w:spacing w:before="40" w:after="40"/>
              <w:rPr>
                <w:rFonts w:ascii="Avenir LT Std 35 Light" w:eastAsia="Segoe UI" w:hAnsi="Avenir LT Std 35 Light" w:cs="Segoe UI"/>
              </w:rPr>
            </w:pPr>
            <w:r w:rsidRPr="00130F78">
              <w:rPr>
                <w:rFonts w:ascii="Avenir LT Std 35 Light" w:eastAsia="Segoe UI" w:hAnsi="Avenir LT Std 35 Light" w:cs="Segoe UI"/>
              </w:rPr>
              <w:t>Audit</w:t>
            </w:r>
          </w:p>
        </w:tc>
        <w:sdt>
          <w:sdtPr>
            <w:rPr>
              <w:rFonts w:ascii="Avenir LT Std 35 Light" w:eastAsia="Segoe UI" w:hAnsi="Avenir LT Std 35 Light" w:cs="Segoe UI"/>
            </w:rPr>
            <w:id w:val="-862204814"/>
            <w14:checkbox>
              <w14:checked w14:val="1"/>
              <w14:checkedState w14:val="2612" w14:font="MS Gothic"/>
              <w14:uncheckedState w14:val="2610" w14:font="MS Gothic"/>
            </w14:checkbox>
          </w:sdtPr>
          <w:sdtEndPr/>
          <w:sdtContent>
            <w:tc>
              <w:tcPr>
                <w:tcW w:w="559" w:type="dxa"/>
                <w:vAlign w:val="center"/>
              </w:tcPr>
              <w:p w14:paraId="2E695DF6" w14:textId="11EE8394" w:rsidR="00C06495" w:rsidRPr="00130F78" w:rsidRDefault="00572DA0" w:rsidP="006E563B">
                <w:pPr>
                  <w:spacing w:before="40" w:after="40"/>
                  <w:jc w:val="center"/>
                  <w:rPr>
                    <w:rFonts w:ascii="Avenir LT Std 35 Light" w:eastAsia="Segoe UI" w:hAnsi="Avenir LT Std 35 Light" w:cs="Segoe UI"/>
                  </w:rPr>
                </w:pPr>
                <w:r w:rsidRPr="00130F78">
                  <w:rPr>
                    <w:rFonts w:ascii="Segoe UI Symbol" w:eastAsia="MS Gothic" w:hAnsi="Segoe UI Symbol" w:cs="Segoe UI Symbol"/>
                  </w:rPr>
                  <w:t>☒</w:t>
                </w:r>
              </w:p>
            </w:tc>
          </w:sdtContent>
        </w:sdt>
      </w:tr>
      <w:tr w:rsidR="00C06495" w:rsidRPr="00130F78" w14:paraId="0E2B8D10" w14:textId="77777777" w:rsidTr="00B341F1">
        <w:tc>
          <w:tcPr>
            <w:tcW w:w="3962" w:type="dxa"/>
          </w:tcPr>
          <w:p w14:paraId="76BA9093" w14:textId="77777777" w:rsidR="00C06495" w:rsidRPr="00130F78" w:rsidRDefault="00C06495" w:rsidP="006E563B">
            <w:pPr>
              <w:spacing w:before="40" w:after="40"/>
              <w:rPr>
                <w:rFonts w:ascii="Avenir LT Std 35 Light" w:eastAsia="Segoe UI" w:hAnsi="Avenir LT Std 35 Light" w:cs="Segoe UI"/>
              </w:rPr>
            </w:pPr>
            <w:r w:rsidRPr="00130F78">
              <w:rPr>
                <w:rFonts w:ascii="Avenir LT Std 35 Light" w:eastAsia="Segoe UI" w:hAnsi="Avenir LT Std 35 Light" w:cs="Segoe UI"/>
              </w:rPr>
              <w:t>Technical Assistance</w:t>
            </w:r>
          </w:p>
        </w:tc>
        <w:sdt>
          <w:sdtPr>
            <w:rPr>
              <w:rFonts w:ascii="Avenir LT Std 35 Light" w:eastAsia="Segoe UI" w:hAnsi="Avenir LT Std 35 Light" w:cs="Segoe UI"/>
            </w:rPr>
            <w:id w:val="-1490396411"/>
            <w14:checkbox>
              <w14:checked w14:val="1"/>
              <w14:checkedState w14:val="2612" w14:font="MS Gothic"/>
              <w14:uncheckedState w14:val="2610" w14:font="MS Gothic"/>
            </w14:checkbox>
          </w:sdtPr>
          <w:sdtEndPr/>
          <w:sdtContent>
            <w:tc>
              <w:tcPr>
                <w:tcW w:w="559" w:type="dxa"/>
                <w:vAlign w:val="center"/>
              </w:tcPr>
              <w:p w14:paraId="6E495415" w14:textId="0F8AAD03" w:rsidR="00C06495" w:rsidRPr="00130F78" w:rsidRDefault="00572DA0" w:rsidP="006E563B">
                <w:pPr>
                  <w:spacing w:before="40" w:after="40"/>
                  <w:jc w:val="center"/>
                  <w:rPr>
                    <w:rFonts w:ascii="Avenir LT Std 35 Light" w:eastAsia="Segoe UI" w:hAnsi="Avenir LT Std 35 Light" w:cs="Segoe UI"/>
                  </w:rPr>
                </w:pPr>
                <w:r w:rsidRPr="00130F78">
                  <w:rPr>
                    <w:rFonts w:ascii="Segoe UI Symbol" w:eastAsia="MS Gothic" w:hAnsi="Segoe UI Symbol" w:cs="Segoe UI Symbol"/>
                  </w:rPr>
                  <w:t>☒</w:t>
                </w:r>
              </w:p>
            </w:tc>
          </w:sdtContent>
        </w:sdt>
      </w:tr>
      <w:tr w:rsidR="00C06495" w:rsidRPr="00130F78" w14:paraId="2C1310CA" w14:textId="77777777" w:rsidTr="00B341F1">
        <w:tc>
          <w:tcPr>
            <w:tcW w:w="3962" w:type="dxa"/>
          </w:tcPr>
          <w:p w14:paraId="37CF53CA" w14:textId="77777777" w:rsidR="00C06495" w:rsidRPr="00130F78" w:rsidRDefault="00C06495" w:rsidP="006E563B">
            <w:pPr>
              <w:spacing w:before="40" w:after="40"/>
              <w:rPr>
                <w:rFonts w:ascii="Avenir LT Std 35 Light" w:eastAsia="Segoe UI" w:hAnsi="Avenir LT Std 35 Light" w:cs="Segoe UI"/>
              </w:rPr>
            </w:pPr>
            <w:r w:rsidRPr="00130F78">
              <w:rPr>
                <w:rFonts w:ascii="Avenir LT Std 35 Light" w:eastAsia="Segoe UI" w:hAnsi="Avenir LT Std 35 Light" w:cs="Segoe UI"/>
              </w:rPr>
              <w:t>Other</w:t>
            </w:r>
          </w:p>
        </w:tc>
        <w:sdt>
          <w:sdtPr>
            <w:rPr>
              <w:rFonts w:ascii="Avenir LT Std 35 Light" w:eastAsia="Segoe UI" w:hAnsi="Avenir LT Std 35 Light" w:cs="Segoe UI"/>
            </w:rPr>
            <w:id w:val="731888102"/>
            <w14:checkbox>
              <w14:checked w14:val="1"/>
              <w14:checkedState w14:val="2612" w14:font="MS Gothic"/>
              <w14:uncheckedState w14:val="2610" w14:font="MS Gothic"/>
            </w14:checkbox>
          </w:sdtPr>
          <w:sdtEndPr/>
          <w:sdtContent>
            <w:tc>
              <w:tcPr>
                <w:tcW w:w="559" w:type="dxa"/>
                <w:vAlign w:val="center"/>
              </w:tcPr>
              <w:p w14:paraId="27CE2FF8" w14:textId="0DAEF241" w:rsidR="00C06495" w:rsidRPr="00130F78" w:rsidRDefault="00572DA0" w:rsidP="006E563B">
                <w:pPr>
                  <w:spacing w:before="40" w:after="40"/>
                  <w:jc w:val="center"/>
                  <w:rPr>
                    <w:rFonts w:ascii="Avenir LT Std 35 Light" w:eastAsia="Segoe UI" w:hAnsi="Avenir LT Std 35 Light" w:cs="Segoe UI"/>
                  </w:rPr>
                </w:pPr>
                <w:r w:rsidRPr="00130F78">
                  <w:rPr>
                    <w:rFonts w:ascii="Segoe UI Symbol" w:eastAsia="MS Gothic" w:hAnsi="Segoe UI Symbol" w:cs="Segoe UI Symbol"/>
                  </w:rPr>
                  <w:t>☒</w:t>
                </w:r>
              </w:p>
            </w:tc>
          </w:sdtContent>
        </w:sdt>
      </w:tr>
    </w:tbl>
    <w:p w14:paraId="7277EB19" w14:textId="77777777" w:rsidR="00B27991" w:rsidRPr="00130F78" w:rsidRDefault="00B27991" w:rsidP="00B341F1">
      <w:pPr>
        <w:pStyle w:val="BodyText"/>
        <w:rPr>
          <w:rFonts w:ascii="Avenir LT Std 35 Light" w:eastAsia="Segoe UI" w:hAnsi="Avenir LT Std 35 Light" w:cs="Segoe UI"/>
          <w:sz w:val="20"/>
          <w:szCs w:val="20"/>
        </w:rPr>
      </w:pPr>
    </w:p>
    <w:p w14:paraId="4D9F7AE9" w14:textId="2393D5BE" w:rsidR="00B92D3D" w:rsidRPr="00130F78" w:rsidRDefault="000B106C" w:rsidP="00B8299F">
      <w:pPr>
        <w:pStyle w:val="Heading2"/>
        <w:numPr>
          <w:ilvl w:val="0"/>
          <w:numId w:val="21"/>
        </w:numPr>
        <w:rPr>
          <w:rFonts w:ascii="Avenir LT Std 35 Light" w:eastAsia="Segoe UI" w:hAnsi="Avenir LT Std 35 Light" w:cs="Segoe UI"/>
          <w:b w:val="0"/>
          <w:bCs/>
        </w:rPr>
      </w:pPr>
      <w:bookmarkStart w:id="40" w:name="_Toc112424675"/>
      <w:bookmarkStart w:id="41" w:name="_Toc114487825"/>
      <w:r w:rsidRPr="00130F78">
        <w:rPr>
          <w:rFonts w:ascii="Avenir LT Std 35 Light" w:eastAsia="Segoe UI" w:hAnsi="Avenir LT Std 35 Light" w:cs="Segoe UI"/>
          <w:b w:val="0"/>
          <w:bCs/>
          <w:u w:val="none"/>
        </w:rPr>
        <w:t xml:space="preserve"> </w:t>
      </w:r>
      <w:r w:rsidR="00B92D3D" w:rsidRPr="00130F78">
        <w:rPr>
          <w:rFonts w:ascii="Avenir LT Std 35 Light" w:eastAsia="Segoe UI" w:hAnsi="Avenir LT Std 35 Light" w:cs="Segoe UI"/>
          <w:b w:val="0"/>
          <w:bCs/>
        </w:rPr>
        <w:t>Campaign Goals and Timeline</w:t>
      </w:r>
      <w:bookmarkEnd w:id="40"/>
      <w:bookmarkEnd w:id="41"/>
    </w:p>
    <w:tbl>
      <w:tblPr>
        <w:tblStyle w:val="TableGrid"/>
        <w:tblW w:w="8651" w:type="dxa"/>
        <w:tblInd w:w="720" w:type="dxa"/>
        <w:tblLook w:val="04A0" w:firstRow="1" w:lastRow="0" w:firstColumn="1" w:lastColumn="0" w:noHBand="0" w:noVBand="1"/>
      </w:tblPr>
      <w:tblGrid>
        <w:gridCol w:w="1866"/>
        <w:gridCol w:w="2606"/>
        <w:gridCol w:w="2613"/>
        <w:gridCol w:w="1566"/>
      </w:tblGrid>
      <w:tr w:rsidR="00FB6E34" w:rsidRPr="00130F78" w14:paraId="0386166C" w14:textId="77777777" w:rsidTr="00FB6E34">
        <w:trPr>
          <w:trHeight w:val="571"/>
        </w:trPr>
        <w:tc>
          <w:tcPr>
            <w:tcW w:w="1866" w:type="dxa"/>
          </w:tcPr>
          <w:p w14:paraId="25190BD6" w14:textId="77777777" w:rsidR="00FB6E34" w:rsidRPr="00130F78" w:rsidRDefault="00FB6E34" w:rsidP="008E13CD">
            <w:pPr>
              <w:pStyle w:val="BodyText"/>
              <w:ind w:left="0"/>
              <w:rPr>
                <w:rFonts w:ascii="Avenir LT Std 35 Light" w:eastAsia="Segoe UI" w:hAnsi="Avenir LT Std 35 Light" w:cs="Segoe UI"/>
                <w:b/>
              </w:rPr>
            </w:pPr>
            <w:r w:rsidRPr="00130F78">
              <w:rPr>
                <w:rFonts w:ascii="Avenir LT Std 35 Light" w:eastAsia="Segoe UI" w:hAnsi="Avenir LT Std 35 Light" w:cs="Segoe UI"/>
                <w:b/>
              </w:rPr>
              <w:t>Phase</w:t>
            </w:r>
          </w:p>
        </w:tc>
        <w:tc>
          <w:tcPr>
            <w:tcW w:w="2606" w:type="dxa"/>
          </w:tcPr>
          <w:p w14:paraId="4CE7D860" w14:textId="77777777" w:rsidR="00FB6E34" w:rsidRPr="00130F78" w:rsidRDefault="00FB6E34" w:rsidP="008E13CD">
            <w:pPr>
              <w:pStyle w:val="BodyText"/>
              <w:ind w:left="0"/>
              <w:rPr>
                <w:rFonts w:ascii="Avenir LT Std 35 Light" w:eastAsia="Segoe UI" w:hAnsi="Avenir LT Std 35 Light" w:cs="Segoe UI"/>
                <w:b/>
              </w:rPr>
            </w:pPr>
            <w:r w:rsidRPr="00130F78">
              <w:rPr>
                <w:rFonts w:ascii="Avenir LT Std 35 Light" w:eastAsia="Segoe UI" w:hAnsi="Avenir LT Std 35 Light" w:cs="Segoe UI"/>
                <w:b/>
              </w:rPr>
              <w:t>Key Deliverable(s) / Milestone(s)</w:t>
            </w:r>
          </w:p>
        </w:tc>
        <w:tc>
          <w:tcPr>
            <w:tcW w:w="2613" w:type="dxa"/>
          </w:tcPr>
          <w:p w14:paraId="7564A739" w14:textId="77777777" w:rsidR="00FB6E34" w:rsidRPr="00130F78" w:rsidRDefault="00FB6E34" w:rsidP="008E13CD">
            <w:pPr>
              <w:pStyle w:val="BodyText"/>
              <w:ind w:left="0"/>
              <w:rPr>
                <w:rFonts w:ascii="Avenir LT Std 35 Light" w:eastAsia="Segoe UI" w:hAnsi="Avenir LT Std 35 Light" w:cs="Segoe UI"/>
                <w:b/>
              </w:rPr>
            </w:pPr>
            <w:r w:rsidRPr="00130F78">
              <w:rPr>
                <w:rFonts w:ascii="Avenir LT Std 35 Light" w:eastAsia="Segoe UI" w:hAnsi="Avenir LT Std 35 Light" w:cs="Segoe UI"/>
                <w:b/>
              </w:rPr>
              <w:t>Dates/Duration</w:t>
            </w:r>
          </w:p>
        </w:tc>
        <w:tc>
          <w:tcPr>
            <w:tcW w:w="1566" w:type="dxa"/>
          </w:tcPr>
          <w:p w14:paraId="3170396F" w14:textId="548F0ACF" w:rsidR="00FB6E34" w:rsidRPr="00130F78" w:rsidRDefault="00FB6E34" w:rsidP="008E13CD">
            <w:pPr>
              <w:pStyle w:val="BodyText"/>
              <w:ind w:left="0"/>
              <w:rPr>
                <w:rFonts w:ascii="Avenir LT Std 35 Light" w:eastAsia="Segoe UI" w:hAnsi="Avenir LT Std 35 Light" w:cs="Segoe UI"/>
                <w:b/>
              </w:rPr>
            </w:pPr>
            <w:r w:rsidRPr="00130F78">
              <w:rPr>
                <w:rFonts w:ascii="Avenir LT Std 35 Light" w:eastAsia="Segoe UI" w:hAnsi="Avenir LT Std 35 Light" w:cs="Segoe UI"/>
                <w:b/>
              </w:rPr>
              <w:t xml:space="preserve">% of </w:t>
            </w:r>
            <w:r w:rsidR="002E32EF">
              <w:rPr>
                <w:rFonts w:ascii="Avenir LT Std 35 Light" w:eastAsia="Segoe UI" w:hAnsi="Avenir LT Std 35 Light" w:cs="Segoe UI"/>
                <w:b/>
              </w:rPr>
              <w:t>TSB</w:t>
            </w:r>
          </w:p>
        </w:tc>
      </w:tr>
      <w:tr w:rsidR="00FB6E34" w:rsidRPr="00130F78" w14:paraId="5311D432" w14:textId="77777777" w:rsidTr="00FB6E34">
        <w:trPr>
          <w:trHeight w:val="2049"/>
        </w:trPr>
        <w:tc>
          <w:tcPr>
            <w:tcW w:w="1866" w:type="dxa"/>
          </w:tcPr>
          <w:p w14:paraId="4A16DE76" w14:textId="77777777" w:rsidR="00FB6E34" w:rsidRPr="00130F78" w:rsidRDefault="00FB6E34" w:rsidP="008E13CD">
            <w:pPr>
              <w:pStyle w:val="BodyText"/>
              <w:ind w:left="0"/>
              <w:rPr>
                <w:rFonts w:ascii="Avenir LT Std 35 Light" w:eastAsia="Segoe UI" w:hAnsi="Avenir LT Std 35 Light" w:cs="Segoe UI"/>
                <w:b/>
              </w:rPr>
            </w:pPr>
            <w:r w:rsidRPr="00130F78">
              <w:rPr>
                <w:rFonts w:ascii="Avenir LT Std 35 Light" w:eastAsia="Segoe UI" w:hAnsi="Avenir LT Std 35 Light" w:cs="Segoe UI"/>
                <w:b/>
              </w:rPr>
              <w:t>Launch Readiness</w:t>
            </w:r>
          </w:p>
        </w:tc>
        <w:tc>
          <w:tcPr>
            <w:tcW w:w="2606" w:type="dxa"/>
          </w:tcPr>
          <w:p w14:paraId="6A613BAB" w14:textId="77777777" w:rsidR="00FB6E34" w:rsidRPr="00130F78" w:rsidRDefault="00FB6E34" w:rsidP="00B8299F">
            <w:pPr>
              <w:pStyle w:val="BodyText"/>
              <w:numPr>
                <w:ilvl w:val="0"/>
                <w:numId w:val="22"/>
              </w:numPr>
              <w:spacing w:after="40"/>
              <w:ind w:left="196" w:hanging="180"/>
              <w:rPr>
                <w:rFonts w:ascii="Avenir LT Std 35 Light" w:eastAsia="Segoe UI" w:hAnsi="Avenir LT Std 35 Light" w:cs="Segoe UI"/>
              </w:rPr>
            </w:pPr>
            <w:r w:rsidRPr="00130F78">
              <w:rPr>
                <w:rFonts w:ascii="Avenir LT Std 35 Light" w:eastAsia="Segoe UI" w:hAnsi="Avenir LT Std 35 Light" w:cs="Segoe UI"/>
              </w:rPr>
              <w:t>Implementation Plan</w:t>
            </w:r>
          </w:p>
          <w:p w14:paraId="2F3AF10E" w14:textId="77777777" w:rsidR="00FB6E34" w:rsidRPr="00130F78" w:rsidRDefault="00FB6E34" w:rsidP="00B8299F">
            <w:pPr>
              <w:pStyle w:val="BodyText"/>
              <w:numPr>
                <w:ilvl w:val="0"/>
                <w:numId w:val="22"/>
              </w:numPr>
              <w:spacing w:after="40"/>
              <w:ind w:left="196" w:hanging="180"/>
              <w:rPr>
                <w:rFonts w:ascii="Avenir LT Std 35 Light" w:eastAsia="Segoe UI" w:hAnsi="Avenir LT Std 35 Light" w:cs="Segoe UI"/>
              </w:rPr>
            </w:pPr>
            <w:r w:rsidRPr="00130F78">
              <w:rPr>
                <w:rFonts w:ascii="Avenir LT Std 35 Light" w:eastAsia="Segoe UI" w:hAnsi="Avenir LT Std 35 Light" w:cs="Segoe UI"/>
              </w:rPr>
              <w:t>Program Manual</w:t>
            </w:r>
          </w:p>
          <w:p w14:paraId="033E6913" w14:textId="77777777" w:rsidR="00FB6E34" w:rsidRPr="00130F78" w:rsidRDefault="00FB6E34" w:rsidP="00B8299F">
            <w:pPr>
              <w:pStyle w:val="BodyText"/>
              <w:numPr>
                <w:ilvl w:val="0"/>
                <w:numId w:val="22"/>
              </w:numPr>
              <w:spacing w:after="40"/>
              <w:ind w:left="196" w:hanging="180"/>
              <w:rPr>
                <w:rFonts w:ascii="Avenir LT Std 35 Light" w:eastAsia="Segoe UI" w:hAnsi="Avenir LT Std 35 Light" w:cs="Segoe UI"/>
              </w:rPr>
            </w:pPr>
            <w:r w:rsidRPr="00130F78">
              <w:rPr>
                <w:rFonts w:ascii="Avenir LT Std 35 Light" w:eastAsia="Segoe UI" w:hAnsi="Avenir LT Std 35 Light" w:cs="Segoe UI"/>
              </w:rPr>
              <w:t>Program Materials/Forms</w:t>
            </w:r>
          </w:p>
          <w:p w14:paraId="0C51C038" w14:textId="77777777" w:rsidR="00FB6E34" w:rsidRPr="00130F78" w:rsidRDefault="00FB6E34" w:rsidP="00B8299F">
            <w:pPr>
              <w:pStyle w:val="BodyText"/>
              <w:numPr>
                <w:ilvl w:val="0"/>
                <w:numId w:val="22"/>
              </w:numPr>
              <w:spacing w:after="40"/>
              <w:ind w:left="196" w:hanging="180"/>
              <w:rPr>
                <w:rFonts w:ascii="Avenir LT Std 35 Light" w:eastAsia="Segoe UI" w:hAnsi="Avenir LT Std 35 Light" w:cs="Segoe UI"/>
              </w:rPr>
            </w:pPr>
            <w:r w:rsidRPr="00130F78">
              <w:rPr>
                <w:rFonts w:ascii="Avenir LT Std 35 Light" w:eastAsia="Segoe UI" w:hAnsi="Avenir LT Std 35 Light" w:cs="Segoe UI"/>
              </w:rPr>
              <w:t>Date Program is Available to Customers</w:t>
            </w:r>
          </w:p>
        </w:tc>
        <w:tc>
          <w:tcPr>
            <w:tcW w:w="2613" w:type="dxa"/>
          </w:tcPr>
          <w:p w14:paraId="3747CE4F" w14:textId="05C59C1B" w:rsidR="00FB6E34" w:rsidRPr="00130F78" w:rsidRDefault="004E19A5" w:rsidP="008E13CD">
            <w:pPr>
              <w:pStyle w:val="BodyText"/>
              <w:ind w:left="0"/>
              <w:rPr>
                <w:rFonts w:ascii="Avenir LT Std 35 Light" w:eastAsia="Segoe UI" w:hAnsi="Avenir LT Std 35 Light" w:cs="Segoe UI"/>
              </w:rPr>
            </w:pPr>
            <w:r w:rsidRPr="00130F78">
              <w:rPr>
                <w:rFonts w:ascii="Avenir LT Std 35 Light" w:eastAsia="Segoe UI" w:hAnsi="Avenir LT Std 35 Light" w:cs="Segoe UI"/>
              </w:rPr>
              <w:t>5</w:t>
            </w:r>
            <w:r w:rsidR="00FB6E34" w:rsidRPr="00130F78">
              <w:rPr>
                <w:rFonts w:ascii="Avenir LT Std 35 Light" w:eastAsia="Segoe UI" w:hAnsi="Avenir LT Std 35 Light" w:cs="Segoe UI"/>
              </w:rPr>
              <w:t>/1</w:t>
            </w:r>
            <w:r w:rsidRPr="00130F78">
              <w:rPr>
                <w:rFonts w:ascii="Avenir LT Std 35 Light" w:eastAsia="Segoe UI" w:hAnsi="Avenir LT Std 35 Light" w:cs="Segoe UI"/>
              </w:rPr>
              <w:t>5</w:t>
            </w:r>
            <w:r w:rsidR="00FB6E34" w:rsidRPr="00130F78">
              <w:rPr>
                <w:rFonts w:ascii="Avenir LT Std 35 Light" w:eastAsia="Segoe UI" w:hAnsi="Avenir LT Std 35 Light" w:cs="Segoe UI"/>
              </w:rPr>
              <w:t>/202</w:t>
            </w:r>
            <w:r w:rsidRPr="00130F78">
              <w:rPr>
                <w:rFonts w:ascii="Avenir LT Std 35 Light" w:eastAsia="Segoe UI" w:hAnsi="Avenir LT Std 35 Light" w:cs="Segoe UI"/>
              </w:rPr>
              <w:t>4</w:t>
            </w:r>
            <w:r w:rsidR="00FB6E34" w:rsidRPr="00130F78">
              <w:rPr>
                <w:rFonts w:ascii="Avenir LT Std 35 Light" w:eastAsia="Segoe UI" w:hAnsi="Avenir LT Std 35 Light" w:cs="Segoe UI"/>
              </w:rPr>
              <w:t>-</w:t>
            </w:r>
            <w:r w:rsidR="00035964" w:rsidRPr="00130F78">
              <w:rPr>
                <w:rFonts w:ascii="Avenir LT Std 35 Light" w:eastAsia="Segoe UI" w:hAnsi="Avenir LT Std 35 Light" w:cs="Segoe UI"/>
              </w:rPr>
              <w:t>8</w:t>
            </w:r>
            <w:r w:rsidR="00FB6E34" w:rsidRPr="00130F78">
              <w:rPr>
                <w:rFonts w:ascii="Avenir LT Std 35 Light" w:eastAsia="Segoe UI" w:hAnsi="Avenir LT Std 35 Light" w:cs="Segoe UI"/>
              </w:rPr>
              <w:t>/30/202</w:t>
            </w:r>
            <w:r w:rsidR="00035964" w:rsidRPr="00130F78">
              <w:rPr>
                <w:rFonts w:ascii="Avenir LT Std 35 Light" w:eastAsia="Segoe UI" w:hAnsi="Avenir LT Std 35 Light" w:cs="Segoe UI"/>
              </w:rPr>
              <w:t>4</w:t>
            </w:r>
          </w:p>
        </w:tc>
        <w:tc>
          <w:tcPr>
            <w:tcW w:w="1566" w:type="dxa"/>
          </w:tcPr>
          <w:p w14:paraId="58C26C61" w14:textId="77777777" w:rsidR="00FB6E34" w:rsidRPr="00130F78" w:rsidRDefault="00FB6E34" w:rsidP="008E13CD">
            <w:pPr>
              <w:pStyle w:val="BodyText"/>
              <w:ind w:left="0"/>
              <w:rPr>
                <w:rFonts w:ascii="Avenir LT Std 35 Light" w:eastAsia="Segoe UI" w:hAnsi="Avenir LT Std 35 Light" w:cs="Segoe UI"/>
              </w:rPr>
            </w:pPr>
            <w:r w:rsidRPr="00130F78">
              <w:rPr>
                <w:rFonts w:ascii="Avenir LT Std 35 Light" w:eastAsia="Segoe UI" w:hAnsi="Avenir LT Std 35 Light" w:cs="Segoe UI"/>
              </w:rPr>
              <w:t>0%</w:t>
            </w:r>
          </w:p>
        </w:tc>
      </w:tr>
      <w:tr w:rsidR="00FB6E34" w:rsidRPr="00130F78" w14:paraId="0F84CE4F" w14:textId="77777777" w:rsidTr="00BE685D">
        <w:trPr>
          <w:trHeight w:val="1043"/>
        </w:trPr>
        <w:tc>
          <w:tcPr>
            <w:tcW w:w="1866" w:type="dxa"/>
          </w:tcPr>
          <w:p w14:paraId="6E0663CB" w14:textId="77777777" w:rsidR="00FB6E34" w:rsidRPr="00130F78" w:rsidRDefault="00FB6E34" w:rsidP="008E13CD">
            <w:pPr>
              <w:pStyle w:val="BodyText"/>
              <w:ind w:left="0"/>
              <w:rPr>
                <w:rFonts w:ascii="Avenir LT Std 35 Light" w:eastAsia="Segoe UI" w:hAnsi="Avenir LT Std 35 Light" w:cs="Segoe UI"/>
                <w:b/>
              </w:rPr>
            </w:pPr>
            <w:r w:rsidRPr="00130F78">
              <w:rPr>
                <w:rFonts w:ascii="Avenir LT Std 35 Light" w:eastAsia="Segoe UI" w:hAnsi="Avenir LT Std 35 Light" w:cs="Segoe UI"/>
                <w:b/>
              </w:rPr>
              <w:t>Ramp Up</w:t>
            </w:r>
          </w:p>
        </w:tc>
        <w:tc>
          <w:tcPr>
            <w:tcW w:w="2606" w:type="dxa"/>
          </w:tcPr>
          <w:p w14:paraId="062F5697" w14:textId="77777777" w:rsidR="00FB6E34" w:rsidRPr="00130F78" w:rsidRDefault="00FB6E34" w:rsidP="00B8299F">
            <w:pPr>
              <w:pStyle w:val="BodyText"/>
              <w:numPr>
                <w:ilvl w:val="0"/>
                <w:numId w:val="23"/>
              </w:numPr>
              <w:spacing w:after="40"/>
              <w:ind w:left="181" w:hanging="180"/>
              <w:rPr>
                <w:rFonts w:ascii="Avenir LT Std 35 Light" w:eastAsia="Segoe UI" w:hAnsi="Avenir LT Std 35 Light" w:cs="Segoe UI"/>
              </w:rPr>
            </w:pPr>
            <w:r w:rsidRPr="00130F78">
              <w:rPr>
                <w:rFonts w:ascii="Avenir LT Std 35 Light" w:eastAsia="Segoe UI" w:hAnsi="Avenir LT Std 35 Light" w:cs="Segoe UI"/>
              </w:rPr>
              <w:t>Marketing Plan Implemented</w:t>
            </w:r>
          </w:p>
          <w:p w14:paraId="2C072473" w14:textId="2A789451" w:rsidR="00FB6E34" w:rsidRPr="00130F78" w:rsidRDefault="00FB6E34" w:rsidP="00B8299F">
            <w:pPr>
              <w:pStyle w:val="BodyText"/>
              <w:numPr>
                <w:ilvl w:val="0"/>
                <w:numId w:val="23"/>
              </w:numPr>
              <w:spacing w:after="40"/>
              <w:ind w:left="181" w:hanging="180"/>
              <w:rPr>
                <w:rFonts w:ascii="Avenir LT Std 35 Light" w:eastAsia="Segoe UI" w:hAnsi="Avenir LT Std 35 Light" w:cs="Segoe UI"/>
              </w:rPr>
            </w:pPr>
            <w:r w:rsidRPr="00130F78">
              <w:rPr>
                <w:rFonts w:ascii="Avenir LT Std 35 Light" w:eastAsia="Segoe UI" w:hAnsi="Avenir LT Std 35 Light" w:cs="Segoe UI"/>
              </w:rPr>
              <w:t>Pipeline Development</w:t>
            </w:r>
          </w:p>
        </w:tc>
        <w:tc>
          <w:tcPr>
            <w:tcW w:w="2613" w:type="dxa"/>
          </w:tcPr>
          <w:p w14:paraId="290E24AC" w14:textId="51514260" w:rsidR="00FB6E34" w:rsidRPr="00130F78" w:rsidRDefault="00035964" w:rsidP="008E13CD">
            <w:pPr>
              <w:pStyle w:val="BodyText"/>
              <w:ind w:left="0"/>
              <w:rPr>
                <w:rFonts w:ascii="Avenir LT Std 35 Light" w:eastAsia="Segoe UI" w:hAnsi="Avenir LT Std 35 Light" w:cs="Segoe UI"/>
              </w:rPr>
            </w:pPr>
            <w:r w:rsidRPr="00130F78">
              <w:rPr>
                <w:rFonts w:ascii="Avenir LT Std 35 Light" w:eastAsia="Segoe UI" w:hAnsi="Avenir LT Std 35 Light" w:cs="Segoe UI"/>
              </w:rPr>
              <w:t>9</w:t>
            </w:r>
            <w:r w:rsidR="00FB6E34" w:rsidRPr="00130F78">
              <w:rPr>
                <w:rFonts w:ascii="Avenir LT Std 35 Light" w:eastAsia="Segoe UI" w:hAnsi="Avenir LT Std 35 Light" w:cs="Segoe UI"/>
              </w:rPr>
              <w:t>/1/202</w:t>
            </w:r>
            <w:r w:rsidRPr="00130F78">
              <w:rPr>
                <w:rFonts w:ascii="Avenir LT Std 35 Light" w:eastAsia="Segoe UI" w:hAnsi="Avenir LT Std 35 Light" w:cs="Segoe UI"/>
              </w:rPr>
              <w:t>4</w:t>
            </w:r>
            <w:r w:rsidR="00FB6E34" w:rsidRPr="00130F78">
              <w:rPr>
                <w:rFonts w:ascii="Avenir LT Std 35 Light" w:eastAsia="Segoe UI" w:hAnsi="Avenir LT Std 35 Light" w:cs="Segoe UI"/>
              </w:rPr>
              <w:t>-12/31/202</w:t>
            </w:r>
            <w:r w:rsidRPr="00130F78">
              <w:rPr>
                <w:rFonts w:ascii="Avenir LT Std 35 Light" w:eastAsia="Segoe UI" w:hAnsi="Avenir LT Std 35 Light" w:cs="Segoe UI"/>
              </w:rPr>
              <w:t>4</w:t>
            </w:r>
          </w:p>
        </w:tc>
        <w:tc>
          <w:tcPr>
            <w:tcW w:w="1566" w:type="dxa"/>
          </w:tcPr>
          <w:p w14:paraId="1EA1AC9C" w14:textId="463227F8" w:rsidR="00FB6E34" w:rsidRPr="00130F78" w:rsidRDefault="00606C83" w:rsidP="008E13CD">
            <w:pPr>
              <w:pStyle w:val="BodyText"/>
              <w:ind w:left="0"/>
              <w:rPr>
                <w:rFonts w:ascii="Avenir LT Std 35 Light" w:eastAsia="Segoe UI" w:hAnsi="Avenir LT Std 35 Light" w:cs="Segoe UI"/>
              </w:rPr>
            </w:pPr>
            <w:r w:rsidRPr="00130F78">
              <w:rPr>
                <w:rFonts w:ascii="Avenir LT Std 35 Light" w:eastAsia="Segoe UI" w:hAnsi="Avenir LT Std 35 Light" w:cs="Segoe UI"/>
              </w:rPr>
              <w:t>0</w:t>
            </w:r>
            <w:r w:rsidR="00FB6E34" w:rsidRPr="00130F78">
              <w:rPr>
                <w:rFonts w:ascii="Avenir LT Std 35 Light" w:eastAsia="Segoe UI" w:hAnsi="Avenir LT Std 35 Light" w:cs="Segoe UI"/>
              </w:rPr>
              <w:t>%</w:t>
            </w:r>
          </w:p>
        </w:tc>
      </w:tr>
      <w:tr w:rsidR="00FB6E34" w:rsidRPr="00130F78" w14:paraId="15D3179E" w14:textId="77777777" w:rsidTr="00FB6E34">
        <w:trPr>
          <w:trHeight w:val="345"/>
        </w:trPr>
        <w:tc>
          <w:tcPr>
            <w:tcW w:w="1866" w:type="dxa"/>
          </w:tcPr>
          <w:p w14:paraId="74EB5455" w14:textId="77777777" w:rsidR="00FB6E34" w:rsidRPr="00130F78" w:rsidRDefault="00FB6E34" w:rsidP="008E13CD">
            <w:pPr>
              <w:pStyle w:val="BodyText"/>
              <w:ind w:left="0"/>
              <w:rPr>
                <w:rFonts w:ascii="Avenir LT Std 35 Light" w:eastAsia="Segoe UI" w:hAnsi="Avenir LT Std 35 Light" w:cs="Segoe UI"/>
                <w:b/>
              </w:rPr>
            </w:pPr>
            <w:r w:rsidRPr="00130F78">
              <w:rPr>
                <w:rFonts w:ascii="Avenir LT Std 35 Light" w:eastAsia="Segoe UI" w:hAnsi="Avenir LT Std 35 Light" w:cs="Segoe UI"/>
                <w:b/>
              </w:rPr>
              <w:t>Steady State</w:t>
            </w:r>
          </w:p>
        </w:tc>
        <w:tc>
          <w:tcPr>
            <w:tcW w:w="2606" w:type="dxa"/>
          </w:tcPr>
          <w:p w14:paraId="030F4475" w14:textId="77777777" w:rsidR="00FB6E34" w:rsidRPr="00130F78" w:rsidRDefault="00FB6E34" w:rsidP="00B8299F">
            <w:pPr>
              <w:pStyle w:val="BodyText"/>
              <w:numPr>
                <w:ilvl w:val="0"/>
                <w:numId w:val="24"/>
              </w:numPr>
              <w:spacing w:after="40"/>
              <w:ind w:left="181" w:hanging="180"/>
              <w:rPr>
                <w:rFonts w:ascii="Avenir LT Std 35 Light" w:eastAsia="Segoe UI" w:hAnsi="Avenir LT Std 35 Light" w:cs="Segoe UI"/>
              </w:rPr>
            </w:pPr>
            <w:r w:rsidRPr="00130F78">
              <w:rPr>
                <w:rFonts w:ascii="Avenir LT Std 35 Light" w:eastAsia="Segoe UI" w:hAnsi="Avenir LT Std 35 Light" w:cs="Segoe UI"/>
              </w:rPr>
              <w:t>Energy Savings</w:t>
            </w:r>
          </w:p>
        </w:tc>
        <w:tc>
          <w:tcPr>
            <w:tcW w:w="2613" w:type="dxa"/>
          </w:tcPr>
          <w:p w14:paraId="7BC1EE7A" w14:textId="0A8094FA" w:rsidR="00FB6E34" w:rsidRPr="00130F78" w:rsidRDefault="00FB6E34" w:rsidP="008E13CD">
            <w:pPr>
              <w:pStyle w:val="BodyText"/>
              <w:ind w:left="0"/>
              <w:rPr>
                <w:rFonts w:ascii="Avenir LT Std 35 Light" w:eastAsia="Segoe UI" w:hAnsi="Avenir LT Std 35 Light" w:cs="Segoe UI"/>
              </w:rPr>
            </w:pPr>
            <w:r w:rsidRPr="00130F78">
              <w:rPr>
                <w:rFonts w:ascii="Avenir LT Std 35 Light" w:eastAsia="Segoe UI" w:hAnsi="Avenir LT Std 35 Light" w:cs="Segoe UI"/>
              </w:rPr>
              <w:t>1/1/202</w:t>
            </w:r>
            <w:r w:rsidR="00E17F61" w:rsidRPr="00130F78">
              <w:rPr>
                <w:rFonts w:ascii="Avenir LT Std 35 Light" w:eastAsia="Segoe UI" w:hAnsi="Avenir LT Std 35 Light" w:cs="Segoe UI"/>
              </w:rPr>
              <w:t>5</w:t>
            </w:r>
            <w:r w:rsidRPr="00130F78">
              <w:rPr>
                <w:rFonts w:ascii="Avenir LT Std 35 Light" w:eastAsia="Segoe UI" w:hAnsi="Avenir LT Std 35 Light" w:cs="Segoe UI"/>
              </w:rPr>
              <w:t>-6/30/202</w:t>
            </w:r>
            <w:r w:rsidR="00E17F61" w:rsidRPr="00130F78">
              <w:rPr>
                <w:rFonts w:ascii="Avenir LT Std 35 Light" w:eastAsia="Segoe UI" w:hAnsi="Avenir LT Std 35 Light" w:cs="Segoe UI"/>
              </w:rPr>
              <w:t>9</w:t>
            </w:r>
          </w:p>
        </w:tc>
        <w:tc>
          <w:tcPr>
            <w:tcW w:w="1566" w:type="dxa"/>
          </w:tcPr>
          <w:p w14:paraId="59E6C471" w14:textId="0408973C" w:rsidR="00FB6E34" w:rsidRPr="00130F78" w:rsidRDefault="00606C83" w:rsidP="008E13CD">
            <w:pPr>
              <w:pStyle w:val="BodyText"/>
              <w:ind w:left="0"/>
              <w:rPr>
                <w:rFonts w:ascii="Avenir LT Std 35 Light" w:eastAsia="Segoe UI" w:hAnsi="Avenir LT Std 35 Light" w:cs="Segoe UI"/>
              </w:rPr>
            </w:pPr>
            <w:r w:rsidRPr="00130F78">
              <w:rPr>
                <w:rFonts w:ascii="Avenir LT Std 35 Light" w:eastAsia="Segoe UI" w:hAnsi="Avenir LT Std 35 Light" w:cs="Segoe UI"/>
              </w:rPr>
              <w:t>83.7%</w:t>
            </w:r>
          </w:p>
        </w:tc>
      </w:tr>
      <w:tr w:rsidR="00FB6E34" w:rsidRPr="00130F78" w14:paraId="6165BC8B" w14:textId="77777777" w:rsidTr="00FB6E34">
        <w:trPr>
          <w:trHeight w:val="1823"/>
        </w:trPr>
        <w:tc>
          <w:tcPr>
            <w:tcW w:w="1866" w:type="dxa"/>
          </w:tcPr>
          <w:p w14:paraId="5E3DCA8F" w14:textId="77777777" w:rsidR="00FB6E34" w:rsidRPr="00130F78" w:rsidRDefault="00FB6E34" w:rsidP="008E13CD">
            <w:pPr>
              <w:pStyle w:val="BodyText"/>
              <w:ind w:left="0"/>
              <w:rPr>
                <w:rFonts w:ascii="Avenir LT Std 35 Light" w:eastAsia="Segoe UI" w:hAnsi="Avenir LT Std 35 Light" w:cs="Segoe UI"/>
                <w:b/>
              </w:rPr>
            </w:pPr>
            <w:r w:rsidRPr="00130F78">
              <w:rPr>
                <w:rFonts w:ascii="Avenir LT Std 35 Light" w:eastAsia="Segoe UI" w:hAnsi="Avenir LT Std 35 Light" w:cs="Segoe UI"/>
                <w:b/>
              </w:rPr>
              <w:lastRenderedPageBreak/>
              <w:t>Ramp Down / Transition</w:t>
            </w:r>
          </w:p>
        </w:tc>
        <w:tc>
          <w:tcPr>
            <w:tcW w:w="2606" w:type="dxa"/>
          </w:tcPr>
          <w:p w14:paraId="0390B8B4" w14:textId="77777777" w:rsidR="00FB6E34" w:rsidRPr="00130F78" w:rsidRDefault="00FB6E34" w:rsidP="00B8299F">
            <w:pPr>
              <w:pStyle w:val="BodyText"/>
              <w:numPr>
                <w:ilvl w:val="0"/>
                <w:numId w:val="24"/>
              </w:numPr>
              <w:spacing w:after="40"/>
              <w:ind w:left="181" w:hanging="180"/>
              <w:rPr>
                <w:rFonts w:ascii="Avenir LT Std 35 Light" w:eastAsia="Segoe UI" w:hAnsi="Avenir LT Std 35 Light" w:cs="Segoe UI"/>
              </w:rPr>
            </w:pPr>
            <w:r w:rsidRPr="00130F78">
              <w:rPr>
                <w:rFonts w:ascii="Avenir LT Std 35 Light" w:eastAsia="Segoe UI" w:hAnsi="Avenir LT Std 35 Light" w:cs="Segoe UI"/>
              </w:rPr>
              <w:t>Energy Savings</w:t>
            </w:r>
          </w:p>
          <w:p w14:paraId="620A8251" w14:textId="77777777" w:rsidR="00FB6E34" w:rsidRPr="00130F78" w:rsidRDefault="00FB6E34" w:rsidP="00B8299F">
            <w:pPr>
              <w:pStyle w:val="BodyText"/>
              <w:numPr>
                <w:ilvl w:val="0"/>
                <w:numId w:val="24"/>
              </w:numPr>
              <w:spacing w:after="40"/>
              <w:ind w:left="181" w:hanging="180"/>
              <w:rPr>
                <w:rFonts w:ascii="Avenir LT Std 35 Light" w:eastAsia="Segoe UI" w:hAnsi="Avenir LT Std 35 Light" w:cs="Segoe UI"/>
              </w:rPr>
            </w:pPr>
            <w:r w:rsidRPr="00130F78">
              <w:rPr>
                <w:rFonts w:ascii="Avenir LT Std 35 Light" w:eastAsia="Segoe UI" w:hAnsi="Avenir LT Std 35 Light" w:cs="Segoe UI"/>
              </w:rPr>
              <w:t>Program Ramp Down Plan</w:t>
            </w:r>
          </w:p>
          <w:p w14:paraId="48364EB8" w14:textId="77777777" w:rsidR="00FB6E34" w:rsidRPr="00130F78" w:rsidRDefault="00FB6E34" w:rsidP="00B8299F">
            <w:pPr>
              <w:pStyle w:val="BodyText"/>
              <w:numPr>
                <w:ilvl w:val="0"/>
                <w:numId w:val="24"/>
              </w:numPr>
              <w:spacing w:after="40"/>
              <w:ind w:left="181" w:hanging="180"/>
              <w:rPr>
                <w:rFonts w:ascii="Avenir LT Std 35 Light" w:eastAsia="Segoe UI" w:hAnsi="Avenir LT Std 35 Light" w:cs="Segoe UI"/>
              </w:rPr>
            </w:pPr>
            <w:r w:rsidRPr="00130F78">
              <w:rPr>
                <w:rFonts w:ascii="Avenir LT Std 35 Light" w:eastAsia="Segoe UI" w:hAnsi="Avenir LT Std 35 Light" w:cs="Segoe UI"/>
              </w:rPr>
              <w:t xml:space="preserve">Close out pipeline </w:t>
            </w:r>
          </w:p>
          <w:p w14:paraId="6676B4E5" w14:textId="77777777" w:rsidR="00FB6E34" w:rsidRPr="00130F78" w:rsidRDefault="00FB6E34" w:rsidP="00B8299F">
            <w:pPr>
              <w:pStyle w:val="BodyText"/>
              <w:numPr>
                <w:ilvl w:val="0"/>
                <w:numId w:val="24"/>
              </w:numPr>
              <w:spacing w:after="40"/>
              <w:ind w:left="181" w:hanging="180"/>
              <w:rPr>
                <w:rFonts w:ascii="Avenir LT Std 35 Light" w:eastAsia="Segoe UI" w:hAnsi="Avenir LT Std 35 Light" w:cs="Segoe UI"/>
              </w:rPr>
            </w:pPr>
            <w:r w:rsidRPr="00130F78">
              <w:rPr>
                <w:rFonts w:ascii="Avenir LT Std 35 Light" w:eastAsia="Segoe UI" w:hAnsi="Avenir LT Std 35 Light" w:cs="Segoe UI"/>
              </w:rPr>
              <w:t>Date Program is No Longer Available to Customers</w:t>
            </w:r>
          </w:p>
        </w:tc>
        <w:tc>
          <w:tcPr>
            <w:tcW w:w="2613" w:type="dxa"/>
          </w:tcPr>
          <w:p w14:paraId="73069D0A" w14:textId="43EEF256" w:rsidR="00FB6E34" w:rsidRPr="00130F78" w:rsidRDefault="00FB6E34" w:rsidP="008E13CD">
            <w:pPr>
              <w:pStyle w:val="BodyText"/>
              <w:ind w:left="0"/>
              <w:rPr>
                <w:rFonts w:ascii="Avenir LT Std 35 Light" w:eastAsia="Segoe UI" w:hAnsi="Avenir LT Std 35 Light" w:cs="Segoe UI"/>
              </w:rPr>
            </w:pPr>
            <w:r w:rsidRPr="00130F78">
              <w:rPr>
                <w:rFonts w:ascii="Avenir LT Std 35 Light" w:eastAsia="Segoe UI" w:hAnsi="Avenir LT Std 35 Light" w:cs="Segoe UI"/>
              </w:rPr>
              <w:t>7/1/202</w:t>
            </w:r>
            <w:r w:rsidR="00E17F61" w:rsidRPr="00130F78">
              <w:rPr>
                <w:rFonts w:ascii="Avenir LT Std 35 Light" w:eastAsia="Segoe UI" w:hAnsi="Avenir LT Std 35 Light" w:cs="Segoe UI"/>
              </w:rPr>
              <w:t>9</w:t>
            </w:r>
            <w:r w:rsidRPr="00130F78">
              <w:rPr>
                <w:rFonts w:ascii="Avenir LT Std 35 Light" w:eastAsia="Segoe UI" w:hAnsi="Avenir LT Std 35 Light" w:cs="Segoe UI"/>
              </w:rPr>
              <w:t>-12/31/202</w:t>
            </w:r>
            <w:r w:rsidR="00E17F61" w:rsidRPr="00130F78">
              <w:rPr>
                <w:rFonts w:ascii="Avenir LT Std 35 Light" w:eastAsia="Segoe UI" w:hAnsi="Avenir LT Std 35 Light" w:cs="Segoe UI"/>
              </w:rPr>
              <w:t>9</w:t>
            </w:r>
          </w:p>
        </w:tc>
        <w:tc>
          <w:tcPr>
            <w:tcW w:w="1566" w:type="dxa"/>
          </w:tcPr>
          <w:p w14:paraId="5FC37F64" w14:textId="77777777" w:rsidR="00FB6E34" w:rsidRPr="00130F78" w:rsidRDefault="00FB6E34" w:rsidP="008E13CD">
            <w:pPr>
              <w:pStyle w:val="BodyText"/>
              <w:ind w:left="0"/>
              <w:rPr>
                <w:rFonts w:ascii="Avenir LT Std 35 Light" w:eastAsia="Segoe UI" w:hAnsi="Avenir LT Std 35 Light" w:cs="Segoe UI"/>
              </w:rPr>
            </w:pPr>
            <w:r w:rsidRPr="00130F78">
              <w:rPr>
                <w:rFonts w:ascii="Avenir LT Std 35 Light" w:eastAsia="Segoe UI" w:hAnsi="Avenir LT Std 35 Light" w:cs="Segoe UI"/>
              </w:rPr>
              <w:t>16.3%</w:t>
            </w:r>
          </w:p>
        </w:tc>
      </w:tr>
      <w:tr w:rsidR="00FB6E34" w:rsidRPr="00130F78" w14:paraId="6D34F568" w14:textId="77777777" w:rsidTr="00FB6E34">
        <w:trPr>
          <w:trHeight w:val="964"/>
        </w:trPr>
        <w:tc>
          <w:tcPr>
            <w:tcW w:w="1866" w:type="dxa"/>
          </w:tcPr>
          <w:p w14:paraId="16FF0820" w14:textId="77777777" w:rsidR="00FB6E34" w:rsidRPr="00130F78" w:rsidRDefault="00FB6E34" w:rsidP="008E13CD">
            <w:pPr>
              <w:pStyle w:val="BodyText"/>
              <w:ind w:left="0"/>
              <w:rPr>
                <w:rFonts w:ascii="Avenir LT Std 35 Light" w:eastAsia="Segoe UI" w:hAnsi="Avenir LT Std 35 Light" w:cs="Segoe UI"/>
                <w:b/>
              </w:rPr>
            </w:pPr>
            <w:r w:rsidRPr="00130F78">
              <w:rPr>
                <w:rFonts w:ascii="Avenir LT Std 35 Light" w:eastAsia="Segoe UI" w:hAnsi="Avenir LT Std 35 Light" w:cs="Segoe UI"/>
                <w:b/>
              </w:rPr>
              <w:t>Measurement &amp; Payment</w:t>
            </w:r>
          </w:p>
        </w:tc>
        <w:tc>
          <w:tcPr>
            <w:tcW w:w="2606" w:type="dxa"/>
          </w:tcPr>
          <w:p w14:paraId="50E76F1E" w14:textId="77777777" w:rsidR="00FB6E34" w:rsidRPr="00130F78" w:rsidRDefault="00FB6E34" w:rsidP="00B8299F">
            <w:pPr>
              <w:pStyle w:val="BodyText"/>
              <w:numPr>
                <w:ilvl w:val="0"/>
                <w:numId w:val="25"/>
              </w:numPr>
              <w:spacing w:after="40"/>
              <w:ind w:left="181" w:hanging="180"/>
              <w:rPr>
                <w:rFonts w:ascii="Avenir LT Std 35 Light" w:eastAsia="Segoe UI" w:hAnsi="Avenir LT Std 35 Light" w:cs="Segoe UI"/>
              </w:rPr>
            </w:pPr>
            <w:r w:rsidRPr="00130F78">
              <w:rPr>
                <w:rFonts w:ascii="Avenir LT Std 35 Light" w:eastAsia="Segoe UI" w:hAnsi="Avenir LT Std 35 Light" w:cs="Segoe UI"/>
              </w:rPr>
              <w:t>Completion of energy savings reporting/payments, if required</w:t>
            </w:r>
          </w:p>
        </w:tc>
        <w:tc>
          <w:tcPr>
            <w:tcW w:w="2613" w:type="dxa"/>
          </w:tcPr>
          <w:p w14:paraId="599EB447" w14:textId="77777777" w:rsidR="00FB6E34" w:rsidRPr="00130F78" w:rsidRDefault="00FB6E34" w:rsidP="008E13CD">
            <w:pPr>
              <w:pStyle w:val="BodyText"/>
              <w:ind w:left="0"/>
              <w:rPr>
                <w:rFonts w:ascii="Avenir LT Std 35 Light" w:eastAsia="Segoe UI" w:hAnsi="Avenir LT Std 35 Light" w:cs="Segoe UI"/>
              </w:rPr>
            </w:pPr>
            <w:r w:rsidRPr="00130F78">
              <w:rPr>
                <w:rFonts w:ascii="Avenir LT Std 35 Light" w:eastAsia="Segoe UI" w:hAnsi="Avenir LT Std 35 Light" w:cs="Segoe UI"/>
              </w:rPr>
              <w:t>N/A</w:t>
            </w:r>
          </w:p>
        </w:tc>
        <w:tc>
          <w:tcPr>
            <w:tcW w:w="1566" w:type="dxa"/>
          </w:tcPr>
          <w:p w14:paraId="3876F497" w14:textId="77777777" w:rsidR="00FB6E34" w:rsidRPr="00130F78" w:rsidRDefault="00FB6E34" w:rsidP="008E13CD">
            <w:pPr>
              <w:pStyle w:val="BodyText"/>
              <w:ind w:left="0"/>
              <w:rPr>
                <w:rFonts w:ascii="Avenir LT Std 35 Light" w:eastAsia="Segoe UI" w:hAnsi="Avenir LT Std 35 Light" w:cs="Segoe UI"/>
              </w:rPr>
            </w:pPr>
            <w:r w:rsidRPr="00130F78">
              <w:rPr>
                <w:rFonts w:ascii="Avenir LT Std 35 Light" w:eastAsia="Segoe UI" w:hAnsi="Avenir LT Std 35 Light" w:cs="Segoe UI"/>
              </w:rPr>
              <w:t>0%</w:t>
            </w:r>
          </w:p>
        </w:tc>
      </w:tr>
    </w:tbl>
    <w:p w14:paraId="2CC25796" w14:textId="142252D0" w:rsidR="00BF455F" w:rsidRPr="00130F78" w:rsidRDefault="00BF455F">
      <w:pPr>
        <w:spacing w:after="160"/>
        <w:rPr>
          <w:rFonts w:ascii="Avenir LT Std 35 Light" w:eastAsia="Segoe UI" w:hAnsi="Avenir LT Std 35 Light" w:cs="Segoe UI"/>
          <w:b/>
          <w:sz w:val="24"/>
          <w:szCs w:val="24"/>
        </w:rPr>
      </w:pPr>
      <w:bookmarkStart w:id="42" w:name="_Toc523840846"/>
      <w:bookmarkStart w:id="43" w:name="_Toc523840881"/>
      <w:bookmarkStart w:id="44" w:name="_Toc523841332"/>
      <w:bookmarkStart w:id="45" w:name="_Toc523840847"/>
      <w:bookmarkStart w:id="46" w:name="_Toc523840882"/>
      <w:bookmarkStart w:id="47" w:name="_Toc523841333"/>
      <w:bookmarkStart w:id="48" w:name="_Toc30758741"/>
      <w:bookmarkStart w:id="49" w:name="_Toc30758742"/>
      <w:bookmarkStart w:id="50" w:name="_Toc30758743"/>
      <w:bookmarkStart w:id="51" w:name="_Toc30758744"/>
      <w:bookmarkStart w:id="52" w:name="_Toc30758752"/>
      <w:bookmarkStart w:id="53" w:name="_Toc30758753"/>
      <w:bookmarkStart w:id="54" w:name="_Toc30758754"/>
      <w:bookmarkStart w:id="55" w:name="_Toc30758755"/>
      <w:bookmarkStart w:id="56" w:name="_Toc30758763"/>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7CFD359D" w14:textId="3A961555" w:rsidR="00CB3CAE" w:rsidRPr="00130F78" w:rsidRDefault="00CB3CAE" w:rsidP="00B8299F">
      <w:pPr>
        <w:pStyle w:val="Heading1"/>
        <w:numPr>
          <w:ilvl w:val="0"/>
          <w:numId w:val="20"/>
        </w:numPr>
        <w:ind w:left="360"/>
        <w:rPr>
          <w:rFonts w:ascii="Avenir LT Std 35 Light" w:eastAsia="Segoe UI" w:hAnsi="Avenir LT Std 35 Light" w:cs="Segoe UI"/>
        </w:rPr>
      </w:pPr>
      <w:bookmarkStart w:id="57" w:name="_Toc30774090"/>
      <w:bookmarkStart w:id="58" w:name="_Toc30774203"/>
      <w:bookmarkStart w:id="59" w:name="_Toc30774252"/>
      <w:bookmarkStart w:id="60" w:name="_Toc30758764"/>
      <w:bookmarkStart w:id="61" w:name="_Toc30774091"/>
      <w:bookmarkStart w:id="62" w:name="_Toc30774204"/>
      <w:bookmarkStart w:id="63" w:name="_Toc30774253"/>
      <w:bookmarkStart w:id="64" w:name="_Toc30758765"/>
      <w:bookmarkStart w:id="65" w:name="_Toc30774092"/>
      <w:bookmarkStart w:id="66" w:name="_Toc30774205"/>
      <w:bookmarkStart w:id="67" w:name="_Toc30774254"/>
      <w:bookmarkStart w:id="68" w:name="_Toc30758766"/>
      <w:bookmarkStart w:id="69" w:name="_Toc30774093"/>
      <w:bookmarkStart w:id="70" w:name="_Toc30774206"/>
      <w:bookmarkStart w:id="71" w:name="_Toc30774255"/>
      <w:bookmarkStart w:id="72" w:name="_Toc30758767"/>
      <w:bookmarkStart w:id="73" w:name="_Toc30774094"/>
      <w:bookmarkStart w:id="74" w:name="_Toc30774207"/>
      <w:bookmarkStart w:id="75" w:name="_Toc30774256"/>
      <w:bookmarkStart w:id="76" w:name="_Toc54358079"/>
      <w:bookmarkStart w:id="77" w:name="_Toc11448782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130F78">
        <w:rPr>
          <w:rFonts w:ascii="Avenir LT Std 35 Light" w:eastAsia="Segoe UI" w:hAnsi="Avenir LT Std 35 Light" w:cs="Segoe UI"/>
        </w:rPr>
        <w:t>Implementation Plan Narrative</w:t>
      </w:r>
      <w:bookmarkEnd w:id="76"/>
      <w:bookmarkEnd w:id="77"/>
    </w:p>
    <w:p w14:paraId="79561651" w14:textId="77777777" w:rsidR="005970E9" w:rsidRPr="00130F78" w:rsidRDefault="005970E9" w:rsidP="00B8299F">
      <w:pPr>
        <w:pStyle w:val="Heading2"/>
        <w:numPr>
          <w:ilvl w:val="0"/>
          <w:numId w:val="26"/>
        </w:numPr>
        <w:spacing w:before="0"/>
        <w:ind w:left="720"/>
        <w:rPr>
          <w:rFonts w:ascii="Avenir LT Std 35 Light" w:eastAsia="Segoe UI" w:hAnsi="Avenir LT Std 35 Light" w:cs="Segoe UI"/>
        </w:rPr>
      </w:pPr>
      <w:bookmarkStart w:id="78" w:name="_Toc112499806"/>
      <w:bookmarkStart w:id="79" w:name="_Toc112500060"/>
      <w:bookmarkStart w:id="80" w:name="_Toc112424677"/>
      <w:bookmarkStart w:id="81" w:name="_Toc114487827"/>
      <w:bookmarkEnd w:id="78"/>
      <w:bookmarkEnd w:id="79"/>
      <w:r w:rsidRPr="00130F78">
        <w:rPr>
          <w:rFonts w:ascii="Avenir LT Std 35 Light" w:eastAsia="Segoe UI" w:hAnsi="Avenir LT Std 35 Light" w:cs="Segoe UI"/>
        </w:rPr>
        <w:t>Program Description</w:t>
      </w:r>
      <w:bookmarkEnd w:id="80"/>
      <w:bookmarkEnd w:id="81"/>
    </w:p>
    <w:p w14:paraId="2308FE83" w14:textId="34CF2A64" w:rsidR="577A46FF" w:rsidRPr="00130F78" w:rsidRDefault="15D6DB5C">
      <w:pPr>
        <w:pStyle w:val="BodyText"/>
        <w:spacing w:line="240" w:lineRule="auto"/>
        <w:rPr>
          <w:rFonts w:ascii="Avenir LT Std 35 Light" w:eastAsia="Segoe UI" w:hAnsi="Avenir LT Std 35 Light" w:cs="Segoe UI"/>
          <w:color w:val="000000" w:themeColor="text1"/>
        </w:rPr>
      </w:pPr>
      <w:r w:rsidRPr="2B979277">
        <w:rPr>
          <w:rFonts w:ascii="Avenir LT Std 35 Light" w:eastAsia="Segoe UI" w:hAnsi="Avenir LT Std 35 Light" w:cs="Segoe UI"/>
          <w:color w:val="000000" w:themeColor="text1"/>
        </w:rPr>
        <w:t>The CLEAResult Local Industrial and Agricultural SEM Program goes beyond traditional efficiency programs with the implementation of SEM. SEM is a holistic, whole facility approach that</w:t>
      </w:r>
      <w:r w:rsidR="00446855">
        <w:rPr>
          <w:rFonts w:ascii="Avenir LT Std 35 Light" w:eastAsia="Segoe UI" w:hAnsi="Avenir LT Std 35 Light" w:cs="Segoe UI"/>
          <w:color w:val="000000" w:themeColor="text1"/>
        </w:rPr>
        <w:t xml:space="preserve"> </w:t>
      </w:r>
      <w:r w:rsidRPr="2B979277">
        <w:rPr>
          <w:rFonts w:ascii="Avenir LT Std 35 Light" w:eastAsia="Segoe UI" w:hAnsi="Avenir LT Std 35 Light" w:cs="Segoe UI"/>
          <w:color w:val="000000" w:themeColor="text1"/>
        </w:rPr>
        <w:t xml:space="preserve"> </w:t>
      </w:r>
      <w:r w:rsidR="02CB7F68" w:rsidRPr="2B979277">
        <w:rPr>
          <w:rFonts w:ascii="Avenir LT Std 35 Light" w:eastAsia="Segoe UI" w:hAnsi="Avenir LT Std 35 Light" w:cs="Segoe UI"/>
          <w:color w:val="000000" w:themeColor="text1"/>
        </w:rPr>
        <w:t xml:space="preserve">normalizes </w:t>
      </w:r>
      <w:r w:rsidR="6484F3EF" w:rsidRPr="2B979277">
        <w:rPr>
          <w:rFonts w:ascii="Avenir LT Std 35 Light" w:eastAsia="Segoe UI" w:hAnsi="Avenir LT Std 35 Light" w:cs="Segoe UI"/>
          <w:color w:val="000000" w:themeColor="text1"/>
        </w:rPr>
        <w:t>meter</w:t>
      </w:r>
      <w:r w:rsidR="7964385D" w:rsidRPr="2B979277">
        <w:rPr>
          <w:rFonts w:ascii="Avenir LT Std 35 Light" w:eastAsia="Segoe UI" w:hAnsi="Avenir LT Std 35 Light" w:cs="Segoe UI"/>
          <w:color w:val="000000" w:themeColor="text1"/>
        </w:rPr>
        <w:t xml:space="preserve"> energy consumption with a</w:t>
      </w:r>
      <w:r w:rsidRPr="2B979277">
        <w:rPr>
          <w:rFonts w:ascii="Avenir LT Std 35 Light" w:eastAsia="Segoe UI" w:hAnsi="Avenir LT Std 35 Light" w:cs="Segoe UI"/>
          <w:color w:val="000000" w:themeColor="text1"/>
        </w:rPr>
        <w:t xml:space="preserve"> dynamic baseline model to determine energy savings from all program activity at the facility, including capital projects, custom and deemed calculated retrofits, maintenance and operation, and retro-commissioning projects. The SEM program for the industrial and agricultural sectors requires a multi-year customer commitment to participate in multiple cohort-type training workshops, individual or cohort energy analysis site and Measurement and Evaluation (M&amp;V) activities based on information and characteristics of the facility’s specific operations.</w:t>
      </w:r>
    </w:p>
    <w:p w14:paraId="2B18BAE9" w14:textId="031D8530" w:rsidR="00C02BC4" w:rsidRPr="00130F78" w:rsidRDefault="00C02BC4" w:rsidP="00C02BC4">
      <w:pPr>
        <w:pStyle w:val="BodyText"/>
        <w:spacing w:line="240" w:lineRule="auto"/>
        <w:rPr>
          <w:rFonts w:ascii="Avenir LT Std 35 Light" w:eastAsia="Segoe UI" w:hAnsi="Avenir LT Std 35 Light" w:cs="Segoe UI"/>
          <w:color w:val="000000" w:themeColor="text1"/>
        </w:rPr>
      </w:pPr>
      <w:r w:rsidRPr="00130F78">
        <w:rPr>
          <w:rFonts w:ascii="Avenir LT Std 35 Light" w:eastAsia="Segoe UI" w:hAnsi="Avenir LT Std 35 Light" w:cs="Segoe UI"/>
          <w:color w:val="000000" w:themeColor="text1"/>
        </w:rPr>
        <w:t xml:space="preserve">The Local </w:t>
      </w:r>
      <w:r w:rsidR="000A6BD9" w:rsidRPr="00130F78">
        <w:rPr>
          <w:rFonts w:ascii="Avenir LT Std 35 Light" w:eastAsia="Segoe UI" w:hAnsi="Avenir LT Std 35 Light" w:cs="Segoe UI"/>
          <w:color w:val="000000" w:themeColor="text1"/>
        </w:rPr>
        <w:t>Industrial and Agricultural</w:t>
      </w:r>
      <w:r w:rsidRPr="00130F78">
        <w:rPr>
          <w:rFonts w:ascii="Avenir LT Std 35 Light" w:eastAsia="Segoe UI" w:hAnsi="Avenir LT Std 35 Light" w:cs="Segoe UI"/>
          <w:color w:val="000000" w:themeColor="text1"/>
        </w:rPr>
        <w:t xml:space="preserve"> SEM program targets customers across </w:t>
      </w:r>
      <w:r w:rsidR="007C53C4" w:rsidRPr="00130F78">
        <w:rPr>
          <w:rFonts w:ascii="Avenir LT Std 35 Light" w:eastAsia="Segoe UI" w:hAnsi="Avenir LT Std 35 Light" w:cs="Segoe UI"/>
          <w:color w:val="000000" w:themeColor="text1"/>
        </w:rPr>
        <w:t xml:space="preserve">industrial and agricultural </w:t>
      </w:r>
      <w:r w:rsidRPr="00130F78">
        <w:rPr>
          <w:rFonts w:ascii="Avenir LT Std 35 Light" w:eastAsia="Segoe UI" w:hAnsi="Avenir LT Std 35 Light" w:cs="Segoe UI"/>
          <w:color w:val="000000" w:themeColor="text1"/>
        </w:rPr>
        <w:t>sector</w:t>
      </w:r>
      <w:r w:rsidR="007C53C4" w:rsidRPr="00130F78">
        <w:rPr>
          <w:rFonts w:ascii="Avenir LT Std 35 Light" w:eastAsia="Segoe UI" w:hAnsi="Avenir LT Std 35 Light" w:cs="Segoe UI"/>
          <w:color w:val="000000" w:themeColor="text1"/>
        </w:rPr>
        <w:t>s</w:t>
      </w:r>
      <w:r w:rsidRPr="00130F78">
        <w:rPr>
          <w:rFonts w:ascii="Avenir LT Std 35 Light" w:eastAsia="Segoe UI" w:hAnsi="Avenir LT Std 35 Light" w:cs="Segoe UI"/>
          <w:color w:val="000000" w:themeColor="text1"/>
        </w:rPr>
        <w:t xml:space="preserve"> and delivers savings to diverse building </w:t>
      </w:r>
      <w:r w:rsidR="00384D7E">
        <w:rPr>
          <w:rFonts w:ascii="Avenir LT Std 35 Light" w:eastAsia="Segoe UI" w:hAnsi="Avenir LT Std 35 Light" w:cs="Segoe UI"/>
          <w:color w:val="000000" w:themeColor="text1"/>
        </w:rPr>
        <w:t xml:space="preserve">and site </w:t>
      </w:r>
      <w:r w:rsidRPr="00130F78">
        <w:rPr>
          <w:rFonts w:ascii="Avenir LT Std 35 Light" w:eastAsia="Segoe UI" w:hAnsi="Avenir LT Std 35 Light" w:cs="Segoe UI"/>
          <w:color w:val="000000" w:themeColor="text1"/>
        </w:rPr>
        <w:t>types owned by public/private entities.</w:t>
      </w:r>
    </w:p>
    <w:p w14:paraId="6EC755E2" w14:textId="38DF646B" w:rsidR="00C02BC4" w:rsidRPr="00130F78" w:rsidRDefault="577A46FF" w:rsidP="00C02BC4">
      <w:pPr>
        <w:pStyle w:val="BodyText"/>
        <w:spacing w:line="240" w:lineRule="auto"/>
        <w:rPr>
          <w:rFonts w:ascii="Avenir LT Std 35 Light" w:eastAsia="Segoe UI" w:hAnsi="Avenir LT Std 35 Light" w:cs="Segoe UI"/>
          <w:color w:val="000000" w:themeColor="text1"/>
        </w:rPr>
      </w:pPr>
      <w:r w:rsidRPr="00130F78">
        <w:rPr>
          <w:rFonts w:ascii="Avenir LT Std 35 Light" w:eastAsia="Segoe UI" w:hAnsi="Avenir LT Std 35 Light" w:cs="Segoe UI"/>
          <w:color w:val="000000" w:themeColor="text1"/>
        </w:rPr>
        <w:t xml:space="preserve">The objective of the design is to use SEM to establish a foundation on which to acquire measurable energy efficiency savings, through helping customers develop a systematic approach to managing energy CLEAResult’s targeted, yet flexible approach, coupled with streamlined processes and robust quality management will yield a cost-effective program that serves SCE's </w:t>
      </w:r>
      <w:r w:rsidR="7B0339BB" w:rsidRPr="00130F78">
        <w:rPr>
          <w:rFonts w:ascii="Avenir LT Std 35 Light" w:eastAsia="Segoe UI" w:hAnsi="Avenir LT Std 35 Light" w:cs="Segoe UI"/>
          <w:color w:val="000000" w:themeColor="text1"/>
        </w:rPr>
        <w:t xml:space="preserve">industrial and agricultural </w:t>
      </w:r>
      <w:r w:rsidR="00C02BC4" w:rsidRPr="00130F78">
        <w:rPr>
          <w:rFonts w:ascii="Avenir LT Std 35 Light" w:eastAsia="Segoe UI" w:hAnsi="Avenir LT Std 35 Light" w:cs="Segoe UI"/>
          <w:color w:val="000000" w:themeColor="text1"/>
        </w:rPr>
        <w:t xml:space="preserve">sector </w:t>
      </w:r>
      <w:r w:rsidRPr="00130F78">
        <w:rPr>
          <w:rFonts w:ascii="Avenir LT Std 35 Light" w:eastAsia="Segoe UI" w:hAnsi="Avenir LT Std 35 Light" w:cs="Segoe UI"/>
          <w:color w:val="000000" w:themeColor="text1"/>
        </w:rPr>
        <w:t>customers.</w:t>
      </w:r>
      <w:r w:rsidR="00C02BC4" w:rsidRPr="00130F78">
        <w:rPr>
          <w:rFonts w:ascii="Avenir LT Std 35 Light" w:eastAsia="Segoe UI" w:hAnsi="Avenir LT Std 35 Light" w:cs="Segoe UI"/>
          <w:color w:val="000000" w:themeColor="text1"/>
        </w:rPr>
        <w:t xml:space="preserve"> </w:t>
      </w:r>
    </w:p>
    <w:p w14:paraId="67A2C964" w14:textId="7BB493FA" w:rsidR="577A46FF" w:rsidRPr="00130F78" w:rsidRDefault="0CD5D2B9" w:rsidP="446E4F52">
      <w:pPr>
        <w:pStyle w:val="BodyText"/>
        <w:spacing w:line="240" w:lineRule="auto"/>
        <w:rPr>
          <w:rFonts w:ascii="Avenir LT Std 35 Light" w:eastAsia="Segoe UI" w:hAnsi="Avenir LT Std 35 Light" w:cs="Segoe UI"/>
        </w:rPr>
      </w:pPr>
      <w:r w:rsidRPr="00130F78">
        <w:rPr>
          <w:rFonts w:ascii="Avenir LT Std 35 Light" w:eastAsia="Segoe UI" w:hAnsi="Avenir LT Std 35 Light" w:cs="Segoe UI"/>
          <w:color w:val="000000" w:themeColor="text1"/>
        </w:rPr>
        <w:t>The Program will adhere to all guidance outlined in the most recent version of the</w:t>
      </w:r>
      <w:r w:rsidR="60069341" w:rsidRPr="00130F78">
        <w:rPr>
          <w:rFonts w:ascii="Avenir LT Std 35 Light" w:eastAsia="Segoe UI" w:hAnsi="Avenir LT Std 35 Light" w:cs="Segoe UI"/>
          <w:color w:val="000000" w:themeColor="text1"/>
        </w:rPr>
        <w:t xml:space="preserve"> California SEM Design and M&amp;V </w:t>
      </w:r>
      <w:r w:rsidR="00352643" w:rsidRPr="00130F78">
        <w:rPr>
          <w:rFonts w:ascii="Avenir LT Std 35 Light" w:eastAsia="Segoe UI" w:hAnsi="Avenir LT Std 35 Light" w:cs="Segoe UI"/>
          <w:color w:val="000000" w:themeColor="text1"/>
        </w:rPr>
        <w:t>Guides, linked</w:t>
      </w:r>
      <w:r w:rsidRPr="00130F78">
        <w:rPr>
          <w:rFonts w:ascii="Avenir LT Std 35 Light" w:eastAsia="Segoe UI" w:hAnsi="Avenir LT Std 35 Light" w:cs="Segoe UI"/>
          <w:color w:val="000000" w:themeColor="text1"/>
        </w:rPr>
        <w:t xml:space="preserve"> in Section C. </w:t>
      </w:r>
      <w:r w:rsidR="70327167" w:rsidRPr="00130F78">
        <w:rPr>
          <w:rFonts w:ascii="Avenir LT Std 35 Light" w:eastAsia="Segoe UI" w:hAnsi="Avenir LT Std 35 Light" w:cs="Segoe UI"/>
        </w:rPr>
        <w:t xml:space="preserve"> </w:t>
      </w:r>
    </w:p>
    <w:p w14:paraId="4975FF21" w14:textId="77777777" w:rsidR="00FD4197" w:rsidRPr="00130F78" w:rsidRDefault="00FD4197" w:rsidP="00B8299F">
      <w:pPr>
        <w:pStyle w:val="Heading2"/>
        <w:numPr>
          <w:ilvl w:val="0"/>
          <w:numId w:val="26"/>
        </w:numPr>
        <w:ind w:left="720"/>
        <w:rPr>
          <w:rFonts w:ascii="Avenir LT Std 35 Light" w:eastAsia="Segoe UI" w:hAnsi="Avenir LT Std 35 Light" w:cs="Segoe UI"/>
        </w:rPr>
      </w:pPr>
      <w:bookmarkStart w:id="82" w:name="_Toc112424678"/>
      <w:bookmarkStart w:id="83" w:name="_Toc114487828"/>
      <w:r w:rsidRPr="00130F78">
        <w:rPr>
          <w:rFonts w:ascii="Avenir LT Std 35 Light" w:eastAsia="Segoe UI" w:hAnsi="Avenir LT Std 35 Light" w:cs="Segoe UI"/>
        </w:rPr>
        <w:t>Program Delivery and Customer Services</w:t>
      </w:r>
      <w:bookmarkEnd w:id="82"/>
      <w:bookmarkEnd w:id="83"/>
      <w:r w:rsidRPr="00130F78">
        <w:rPr>
          <w:rFonts w:ascii="Avenir LT Std 35 Light" w:eastAsia="Segoe UI" w:hAnsi="Avenir LT Std 35 Light" w:cs="Segoe UI"/>
        </w:rPr>
        <w:t xml:space="preserve"> </w:t>
      </w:r>
    </w:p>
    <w:p w14:paraId="6B61D366" w14:textId="2D7A9799" w:rsidR="00764C55" w:rsidRPr="00130F78" w:rsidRDefault="056EA93E" w:rsidP="0271438D">
      <w:pPr>
        <w:pStyle w:val="BodyText"/>
        <w:rPr>
          <w:rFonts w:ascii="Avenir LT Std 35 Light" w:eastAsia="Segoe UI" w:hAnsi="Avenir LT Std 35 Light" w:cs="Segoe UI"/>
          <w:color w:val="000000" w:themeColor="text1"/>
          <w:u w:val="single"/>
        </w:rPr>
      </w:pPr>
      <w:r w:rsidRPr="2B979277">
        <w:rPr>
          <w:rFonts w:ascii="Avenir LT Std 35 Light" w:eastAsia="Segoe UI" w:hAnsi="Avenir LT Std 35 Light" w:cs="Segoe UI"/>
          <w:color w:val="000000" w:themeColor="text1"/>
          <w:u w:val="single"/>
        </w:rPr>
        <w:t>Program Offerings Delivery</w:t>
      </w:r>
    </w:p>
    <w:p w14:paraId="661DA829" w14:textId="1488EF27" w:rsidR="003D64D9" w:rsidRPr="00130F78" w:rsidRDefault="003D64D9" w:rsidP="003D64D9">
      <w:pPr>
        <w:pStyle w:val="BodyText"/>
        <w:rPr>
          <w:rFonts w:ascii="Avenir LT Std 35 Light" w:eastAsia="Segoe UI" w:hAnsi="Avenir LT Std 35 Light" w:cs="Segoe UI"/>
        </w:rPr>
      </w:pPr>
      <w:r w:rsidRPr="00130F78">
        <w:rPr>
          <w:rFonts w:ascii="Avenir LT Std 35 Light" w:eastAsia="Segoe UI" w:hAnsi="Avenir LT Std 35 Light" w:cs="Segoe UI"/>
        </w:rPr>
        <w:t xml:space="preserve">The program will employ one main strategy to deliver savings: savings which come from engaging </w:t>
      </w:r>
      <w:r w:rsidR="371BEE71" w:rsidRPr="00130F78">
        <w:rPr>
          <w:rFonts w:ascii="Avenir LT Std 35 Light" w:eastAsia="Segoe UI" w:hAnsi="Avenir LT Std 35 Light" w:cs="Segoe UI"/>
        </w:rPr>
        <w:t xml:space="preserve">customers </w:t>
      </w:r>
      <w:r w:rsidRPr="00130F78">
        <w:rPr>
          <w:rFonts w:ascii="Avenir LT Std 35 Light" w:eastAsia="Segoe UI" w:hAnsi="Avenir LT Std 35 Light" w:cs="Segoe UI"/>
        </w:rPr>
        <w:t xml:space="preserve">in SEM </w:t>
      </w:r>
      <w:r w:rsidR="371BEE71" w:rsidRPr="00130F78">
        <w:rPr>
          <w:rFonts w:ascii="Avenir LT Std 35 Light" w:eastAsia="Segoe UI" w:hAnsi="Avenir LT Std 35 Light" w:cs="Segoe UI"/>
        </w:rPr>
        <w:t>activities as laid out in the California SEM Design Guide.</w:t>
      </w:r>
      <w:r w:rsidRPr="00130F78">
        <w:rPr>
          <w:rFonts w:ascii="Avenir LT Std 35 Light" w:eastAsia="Segoe UI" w:hAnsi="Avenir LT Std 35 Light" w:cs="Segoe UI"/>
        </w:rPr>
        <w:t xml:space="preserve"> As discussed in </w:t>
      </w:r>
      <w:r w:rsidR="371BEE71" w:rsidRPr="00130F78">
        <w:rPr>
          <w:rFonts w:ascii="Avenir LT Std 35 Light" w:eastAsia="Segoe UI" w:hAnsi="Avenir LT Std 35 Light" w:cs="Segoe UI"/>
        </w:rPr>
        <w:t>the</w:t>
      </w:r>
      <w:r w:rsidRPr="00130F78">
        <w:rPr>
          <w:rFonts w:ascii="Avenir LT Std 35 Light" w:eastAsia="Segoe UI" w:hAnsi="Avenir LT Std 35 Light" w:cs="Segoe UI"/>
        </w:rPr>
        <w:t xml:space="preserve"> Design Guide, </w:t>
      </w:r>
      <w:r w:rsidR="00083ABC" w:rsidRPr="00130F78">
        <w:rPr>
          <w:rFonts w:ascii="Avenir LT Std 35 Light" w:eastAsia="Segoe UI" w:hAnsi="Avenir LT Std 35 Light" w:cs="Segoe UI"/>
        </w:rPr>
        <w:t>the</w:t>
      </w:r>
      <w:r w:rsidRPr="00130F78">
        <w:rPr>
          <w:rFonts w:ascii="Avenir LT Std 35 Light" w:eastAsia="Segoe UI" w:hAnsi="Avenir LT Std 35 Light" w:cs="Segoe UI"/>
        </w:rPr>
        <w:t xml:space="preserve"> SEM program is delivered to a customer through a progression of educational modules and site-specific activities that take place over each of the two-year cycles. </w:t>
      </w:r>
      <w:r w:rsidRPr="00130F78">
        <w:rPr>
          <w:rFonts w:ascii="Avenir LT Std 35 Light" w:eastAsia="Segoe UI" w:hAnsi="Avenir LT Std 35 Light" w:cs="Segoe UI"/>
        </w:rPr>
        <w:lastRenderedPageBreak/>
        <w:t>The progression of educational modules and site-specific activities build upon each other within and between the cycles.</w:t>
      </w:r>
    </w:p>
    <w:p w14:paraId="1AC91A38" w14:textId="31BD7FA9" w:rsidR="003D64D9" w:rsidRPr="00130F78" w:rsidRDefault="003D64D9" w:rsidP="003D64D9">
      <w:pPr>
        <w:pStyle w:val="BodyText"/>
        <w:rPr>
          <w:rFonts w:ascii="Avenir LT Std 35 Light" w:eastAsia="Segoe UI" w:hAnsi="Avenir LT Std 35 Light" w:cs="Segoe UI"/>
        </w:rPr>
      </w:pPr>
      <w:r w:rsidRPr="00130F78">
        <w:rPr>
          <w:rFonts w:ascii="Avenir LT Std 35 Light" w:eastAsia="Segoe UI" w:hAnsi="Avenir LT Std 35 Light" w:cs="Segoe UI"/>
        </w:rPr>
        <w:t>This long-term, six-year approach gives the program the ability to continually develop the customers’ understanding, skills, and capabilities relative to energy while consistently delivering energy savings. The six-year duration also allows the program to elevate activities generally provided by other SEM programs (</w:t>
      </w:r>
      <w:r w:rsidR="00352643" w:rsidRPr="00130F78">
        <w:rPr>
          <w:rFonts w:ascii="Avenir LT Std 35 Light" w:eastAsia="Segoe UI" w:hAnsi="Avenir LT Std 35 Light" w:cs="Segoe UI"/>
        </w:rPr>
        <w:t>e.g.,</w:t>
      </w:r>
      <w:r w:rsidRPr="00130F78">
        <w:rPr>
          <w:rFonts w:ascii="Avenir LT Std 35 Light" w:eastAsia="Segoe UI" w:hAnsi="Avenir LT Std 35 Light" w:cs="Segoe UI"/>
        </w:rPr>
        <w:t xml:space="preserve"> treasure hunts, energy maps, employee awareness) into well established and defined business practices that have the ability be continued by the customer without program support once their SEM engagement has ended. This approach means that the ability of a customer to manage their energy by the end of the program’s sixth year should be much improved from their ability to manage energy at the beginning of the first year.</w:t>
      </w:r>
    </w:p>
    <w:p w14:paraId="2FFF8A58" w14:textId="77777777" w:rsidR="003D64D9" w:rsidRPr="00130F78" w:rsidRDefault="003D64D9" w:rsidP="003D64D9">
      <w:pPr>
        <w:pStyle w:val="BodyText"/>
        <w:rPr>
          <w:rFonts w:ascii="Avenir LT Std 35 Light" w:eastAsia="Segoe UI" w:hAnsi="Avenir LT Std 35 Light" w:cs="Segoe UI"/>
        </w:rPr>
      </w:pPr>
      <w:r w:rsidRPr="00130F78">
        <w:rPr>
          <w:rFonts w:ascii="Avenir LT Std 35 Light" w:eastAsia="Segoe UI" w:hAnsi="Avenir LT Std 35 Light" w:cs="Segoe UI"/>
        </w:rPr>
        <w:t>The primary objectives of the SEM program design, looked through the six-year lens, are:</w:t>
      </w:r>
    </w:p>
    <w:p w14:paraId="796B2E0D" w14:textId="77777777" w:rsidR="003D64D9" w:rsidRPr="00130F78" w:rsidRDefault="003D64D9" w:rsidP="003D64D9">
      <w:pPr>
        <w:pStyle w:val="BodyText"/>
        <w:rPr>
          <w:rFonts w:ascii="Avenir LT Std 35 Light" w:eastAsia="Segoe UI" w:hAnsi="Avenir LT Std 35 Light" w:cs="Segoe UI"/>
        </w:rPr>
      </w:pPr>
      <w:r w:rsidRPr="00130F78">
        <w:rPr>
          <w:rFonts w:ascii="Avenir LT Std 35 Light" w:eastAsia="Segoe UI" w:hAnsi="Avenir LT Std 35 Light" w:cs="Segoe UI"/>
        </w:rPr>
        <w:t>1. To cost-effectively acquire measurable energy efficiency savings and total system benefits (TSB) by,</w:t>
      </w:r>
    </w:p>
    <w:p w14:paraId="1FD2B1FE" w14:textId="77777777" w:rsidR="00E94277" w:rsidRPr="00130F78" w:rsidRDefault="003D64D9" w:rsidP="003D64D9">
      <w:pPr>
        <w:pStyle w:val="BodyText"/>
        <w:rPr>
          <w:rFonts w:ascii="Avenir LT Std 35 Light" w:eastAsia="Segoe UI" w:hAnsi="Avenir LT Std 35 Light" w:cs="Segoe UI"/>
        </w:rPr>
      </w:pPr>
      <w:r w:rsidRPr="00130F78">
        <w:rPr>
          <w:rFonts w:ascii="Avenir LT Std 35 Light" w:eastAsia="Segoe UI" w:hAnsi="Avenir LT Std 35 Light" w:cs="Segoe UI"/>
        </w:rPr>
        <w:t>2. Helping customers develop a systematic approach to managing energy while,</w:t>
      </w:r>
    </w:p>
    <w:p w14:paraId="71032E1E" w14:textId="77777777" w:rsidR="00F84E73" w:rsidRDefault="00E94277" w:rsidP="003D64D9">
      <w:pPr>
        <w:pStyle w:val="BodyText"/>
        <w:rPr>
          <w:rFonts w:ascii="Avenir LT Std 35 Light" w:eastAsia="Segoe UI" w:hAnsi="Avenir LT Std 35 Light" w:cs="Segoe UI"/>
        </w:rPr>
      </w:pPr>
      <w:r w:rsidRPr="00130F78">
        <w:rPr>
          <w:rFonts w:ascii="Avenir LT Std 35 Light" w:eastAsia="Segoe UI" w:hAnsi="Avenir LT Std 35 Light" w:cs="Segoe UI"/>
        </w:rPr>
        <w:t>3. Ensuring the customer can manage the system they have developed and continue saving energy after program completion</w:t>
      </w:r>
      <w:r w:rsidR="371BEE71" w:rsidRPr="00130F78">
        <w:rPr>
          <w:rFonts w:ascii="Avenir LT Std 35 Light" w:eastAsia="Segoe UI" w:hAnsi="Avenir LT Std 35 Light" w:cs="Segoe UI"/>
        </w:rPr>
        <w:t>.</w:t>
      </w:r>
    </w:p>
    <w:p w14:paraId="4320A172" w14:textId="78B619DD" w:rsidR="00E317DD" w:rsidRPr="00E317DD" w:rsidRDefault="00E317DD" w:rsidP="00E317DD">
      <w:pPr>
        <w:pStyle w:val="BodyText"/>
        <w:rPr>
          <w:rFonts w:ascii="Avenir LT Std 35 Light" w:eastAsia="Segoe UI" w:hAnsi="Avenir LT Std 35 Light" w:cs="Segoe UI"/>
        </w:rPr>
      </w:pPr>
      <w:r w:rsidRPr="00E317DD">
        <w:rPr>
          <w:rFonts w:ascii="Avenir LT Std 35 Light" w:eastAsia="Segoe UI" w:hAnsi="Avenir LT Std 35 Light" w:cs="Segoe UI"/>
        </w:rPr>
        <w:t>An additional consideration is that for many customers, “managing energy” will not</w:t>
      </w:r>
      <w:r>
        <w:rPr>
          <w:rFonts w:ascii="Avenir LT Std 35 Light" w:eastAsia="Segoe UI" w:hAnsi="Avenir LT Std 35 Light" w:cs="Segoe UI"/>
        </w:rPr>
        <w:t xml:space="preserve"> </w:t>
      </w:r>
      <w:r w:rsidRPr="00E317DD">
        <w:rPr>
          <w:rFonts w:ascii="Avenir LT Std 35 Light" w:eastAsia="Segoe UI" w:hAnsi="Avenir LT Std 35 Light" w:cs="Segoe UI"/>
        </w:rPr>
        <w:t>necessarily mean only managing “energy efficiency”, or energy consumption. Customers,</w:t>
      </w:r>
      <w:r>
        <w:rPr>
          <w:rFonts w:ascii="Avenir LT Std 35 Light" w:eastAsia="Segoe UI" w:hAnsi="Avenir LT Std 35 Light" w:cs="Segoe UI"/>
        </w:rPr>
        <w:t xml:space="preserve"> </w:t>
      </w:r>
      <w:r w:rsidRPr="00E317DD">
        <w:rPr>
          <w:rFonts w:ascii="Avenir LT Std 35 Light" w:eastAsia="Segoe UI" w:hAnsi="Avenir LT Std 35 Light" w:cs="Segoe UI"/>
        </w:rPr>
        <w:t>especially as they mature through the SEM program, can and should use their energy</w:t>
      </w:r>
      <w:r>
        <w:rPr>
          <w:rFonts w:ascii="Avenir LT Std 35 Light" w:eastAsia="Segoe UI" w:hAnsi="Avenir LT Std 35 Light" w:cs="Segoe UI"/>
        </w:rPr>
        <w:t xml:space="preserve"> </w:t>
      </w:r>
      <w:r w:rsidRPr="00E317DD">
        <w:rPr>
          <w:rFonts w:ascii="Avenir LT Std 35 Light" w:eastAsia="Segoe UI" w:hAnsi="Avenir LT Std 35 Light" w:cs="Segoe UI"/>
        </w:rPr>
        <w:t>management business practices as a means to manage all the energy-related objectives</w:t>
      </w:r>
      <w:r>
        <w:rPr>
          <w:rFonts w:ascii="Avenir LT Std 35 Light" w:eastAsia="Segoe UI" w:hAnsi="Avenir LT Std 35 Light" w:cs="Segoe UI"/>
        </w:rPr>
        <w:t xml:space="preserve"> </w:t>
      </w:r>
      <w:r w:rsidRPr="00E317DD">
        <w:rPr>
          <w:rFonts w:ascii="Avenir LT Std 35 Light" w:eastAsia="Segoe UI" w:hAnsi="Avenir LT Std 35 Light" w:cs="Segoe UI"/>
        </w:rPr>
        <w:t>that might be important to them, such as energy consumption reduction, energy demand</w:t>
      </w:r>
      <w:r>
        <w:rPr>
          <w:rFonts w:ascii="Avenir LT Std 35 Light" w:eastAsia="Segoe UI" w:hAnsi="Avenir LT Std 35 Light" w:cs="Segoe UI"/>
        </w:rPr>
        <w:t xml:space="preserve"> </w:t>
      </w:r>
      <w:r w:rsidRPr="00E317DD">
        <w:rPr>
          <w:rFonts w:ascii="Avenir LT Std 35 Light" w:eastAsia="Segoe UI" w:hAnsi="Avenir LT Std 35 Light" w:cs="Segoe UI"/>
        </w:rPr>
        <w:t>reduction, the time at which energy is consumed, and energy-related GHG emissions</w:t>
      </w:r>
      <w:r>
        <w:rPr>
          <w:rFonts w:ascii="Avenir LT Std 35 Light" w:eastAsia="Segoe UI" w:hAnsi="Avenir LT Std 35 Light" w:cs="Segoe UI"/>
        </w:rPr>
        <w:t xml:space="preserve"> </w:t>
      </w:r>
      <w:r w:rsidRPr="00E317DD">
        <w:rPr>
          <w:rFonts w:ascii="Avenir LT Std 35 Light" w:eastAsia="Segoe UI" w:hAnsi="Avenir LT Std 35 Light" w:cs="Segoe UI"/>
        </w:rPr>
        <w:t>reductions, among others. This will become important as both customers and program</w:t>
      </w:r>
      <w:r>
        <w:rPr>
          <w:rFonts w:ascii="Avenir LT Std 35 Light" w:eastAsia="Segoe UI" w:hAnsi="Avenir LT Std 35 Light" w:cs="Segoe UI"/>
        </w:rPr>
        <w:t xml:space="preserve"> </w:t>
      </w:r>
      <w:r w:rsidRPr="00E317DD">
        <w:rPr>
          <w:rFonts w:ascii="Avenir LT Std 35 Light" w:eastAsia="Segoe UI" w:hAnsi="Avenir LT Std 35 Light" w:cs="Segoe UI"/>
        </w:rPr>
        <w:t>administrators look to meet broader energy- related objectives such as the CPUC’s Total</w:t>
      </w:r>
      <w:r>
        <w:rPr>
          <w:rFonts w:ascii="Avenir LT Std 35 Light" w:eastAsia="Segoe UI" w:hAnsi="Avenir LT Std 35 Light" w:cs="Segoe UI"/>
        </w:rPr>
        <w:t xml:space="preserve"> </w:t>
      </w:r>
      <w:r w:rsidRPr="00E317DD">
        <w:rPr>
          <w:rFonts w:ascii="Avenir LT Std 35 Light" w:eastAsia="Segoe UI" w:hAnsi="Avenir LT Std 35 Light" w:cs="Segoe UI"/>
        </w:rPr>
        <w:t>System Benefits, Integrated Demand Side Management (IDSM), zero net-energy,</w:t>
      </w:r>
      <w:r>
        <w:rPr>
          <w:rFonts w:ascii="Avenir LT Std 35 Light" w:eastAsia="Segoe UI" w:hAnsi="Avenir LT Std 35 Light" w:cs="Segoe UI"/>
        </w:rPr>
        <w:t xml:space="preserve"> </w:t>
      </w:r>
      <w:r w:rsidRPr="00E317DD">
        <w:rPr>
          <w:rFonts w:ascii="Avenir LT Std 35 Light" w:eastAsia="Segoe UI" w:hAnsi="Avenir LT Std 35 Light" w:cs="Segoe UI"/>
        </w:rPr>
        <w:t>decarbonization, peak load reduction, etc. Hence, secondary objectives of the SEM</w:t>
      </w:r>
      <w:r>
        <w:rPr>
          <w:rFonts w:ascii="Avenir LT Std 35 Light" w:eastAsia="Segoe UI" w:hAnsi="Avenir LT Std 35 Light" w:cs="Segoe UI"/>
        </w:rPr>
        <w:t xml:space="preserve"> </w:t>
      </w:r>
      <w:r w:rsidRPr="00E317DD">
        <w:rPr>
          <w:rFonts w:ascii="Avenir LT Std 35 Light" w:eastAsia="Segoe UI" w:hAnsi="Avenir LT Std 35 Light" w:cs="Segoe UI"/>
        </w:rPr>
        <w:t>program design are to:</w:t>
      </w:r>
    </w:p>
    <w:p w14:paraId="4E1A4BBF" w14:textId="7B248601" w:rsidR="00E317DD" w:rsidRPr="00E317DD" w:rsidRDefault="00E317DD" w:rsidP="00E317DD">
      <w:pPr>
        <w:pStyle w:val="BodyText"/>
        <w:rPr>
          <w:rFonts w:ascii="Avenir LT Std 35 Light" w:eastAsia="Segoe UI" w:hAnsi="Avenir LT Std 35 Light" w:cs="Segoe UI"/>
        </w:rPr>
      </w:pPr>
      <w:r w:rsidRPr="00E317DD">
        <w:rPr>
          <w:rFonts w:ascii="Avenir LT Std 35 Light" w:eastAsia="Segoe UI" w:hAnsi="Avenir LT Std 35 Light" w:cs="Segoe UI"/>
        </w:rPr>
        <w:t>1. Integrate education on using energy management business practices to manage broader</w:t>
      </w:r>
      <w:r>
        <w:rPr>
          <w:rFonts w:ascii="Avenir LT Std 35 Light" w:eastAsia="Segoe UI" w:hAnsi="Avenir LT Std 35 Light" w:cs="Segoe UI"/>
        </w:rPr>
        <w:t xml:space="preserve"> </w:t>
      </w:r>
      <w:r w:rsidRPr="00E317DD">
        <w:rPr>
          <w:rFonts w:ascii="Avenir LT Std 35 Light" w:eastAsia="Segoe UI" w:hAnsi="Avenir LT Std 35 Light" w:cs="Segoe UI"/>
        </w:rPr>
        <w:t>energy-related objectives and,</w:t>
      </w:r>
    </w:p>
    <w:p w14:paraId="51D87DF9" w14:textId="221FC44D" w:rsidR="00E317DD" w:rsidRPr="00E317DD" w:rsidRDefault="00E317DD" w:rsidP="00E317DD">
      <w:pPr>
        <w:pStyle w:val="BodyText"/>
        <w:rPr>
          <w:rFonts w:ascii="Avenir LT Std 35 Light" w:eastAsia="Segoe UI" w:hAnsi="Avenir LT Std 35 Light" w:cs="Segoe UI"/>
        </w:rPr>
      </w:pPr>
      <w:r w:rsidRPr="00E317DD">
        <w:rPr>
          <w:rFonts w:ascii="Avenir LT Std 35 Light" w:eastAsia="Segoe UI" w:hAnsi="Avenir LT Std 35 Light" w:cs="Segoe UI"/>
        </w:rPr>
        <w:t>2. Provide options for activities that give customer support for integrating those</w:t>
      </w:r>
      <w:r>
        <w:rPr>
          <w:rFonts w:ascii="Avenir LT Std 35 Light" w:eastAsia="Segoe UI" w:hAnsi="Avenir LT Std 35 Light" w:cs="Segoe UI"/>
        </w:rPr>
        <w:t xml:space="preserve"> </w:t>
      </w:r>
      <w:r w:rsidRPr="00E317DD">
        <w:rPr>
          <w:rFonts w:ascii="Avenir LT Std 35 Light" w:eastAsia="Segoe UI" w:hAnsi="Avenir LT Std 35 Light" w:cs="Segoe UI"/>
        </w:rPr>
        <w:t>objectives into energy management business practices so that,</w:t>
      </w:r>
    </w:p>
    <w:p w14:paraId="50480AAF" w14:textId="7965AD25" w:rsidR="00E317DD" w:rsidRPr="00130F78" w:rsidRDefault="490783B1" w:rsidP="00E317DD">
      <w:pPr>
        <w:pStyle w:val="BodyText"/>
        <w:rPr>
          <w:rFonts w:ascii="Avenir LT Std 35 Light" w:eastAsia="Segoe UI" w:hAnsi="Avenir LT Std 35 Light" w:cs="Segoe UI"/>
        </w:rPr>
      </w:pPr>
      <w:r w:rsidRPr="2B979277">
        <w:rPr>
          <w:rFonts w:ascii="Avenir LT Std 35 Light" w:eastAsia="Segoe UI" w:hAnsi="Avenir LT Std 35 Light" w:cs="Segoe UI"/>
        </w:rPr>
        <w:t>3. Customers can strategically implement a wide variety of demand-side opportunities.</w:t>
      </w:r>
    </w:p>
    <w:p w14:paraId="0C386E35" w14:textId="1508B076" w:rsidR="56E2E6C7" w:rsidRDefault="2B7EC7D5" w:rsidP="2B979277">
      <w:pPr>
        <w:pStyle w:val="BodyText"/>
        <w:rPr>
          <w:rFonts w:ascii="Avenir LT Std 35 Light" w:eastAsia="Segoe UI" w:hAnsi="Avenir LT Std 35 Light" w:cs="Segoe UI"/>
        </w:rPr>
      </w:pPr>
      <w:r w:rsidRPr="2B979277">
        <w:rPr>
          <w:rFonts w:ascii="Avenir LT Std 35 Light" w:eastAsia="Segoe UI" w:hAnsi="Avenir LT Std 35 Light" w:cs="Segoe UI"/>
        </w:rPr>
        <w:t>SEM savings will be measured utilizing methods in alignment with the California SEM M&amp;V Guide (v 3.02), the latest statewide guidance. The California SEM M&amp;V Guide was created using ASHRAE Guideline 14:2014, BPA MT&amp;R Reference Guide, ETO Energy Production Efficiency, Energy Intensity Modeling Guideline, v2.2 and others which utilize the same M&amp;V methodologies for SEM across all business sectors. For SEM offering information see Section B.11 Additional Information.</w:t>
      </w:r>
    </w:p>
    <w:p w14:paraId="220D34BA" w14:textId="77777777" w:rsidR="000022CD" w:rsidRPr="00130F78" w:rsidRDefault="166ADCAC" w:rsidP="0271438D">
      <w:pPr>
        <w:pStyle w:val="BodyText"/>
        <w:rPr>
          <w:rFonts w:ascii="Avenir LT Std 35 Light" w:eastAsia="Segoe UI" w:hAnsi="Avenir LT Std 35 Light" w:cs="Segoe UI"/>
          <w:u w:val="single"/>
        </w:rPr>
      </w:pPr>
      <w:r w:rsidRPr="00130F78">
        <w:rPr>
          <w:rFonts w:ascii="Avenir LT Std 35 Light" w:eastAsia="Segoe UI" w:hAnsi="Avenir LT Std 35 Light" w:cs="Segoe UI"/>
          <w:u w:val="single"/>
        </w:rPr>
        <w:t>Customer Outreach</w:t>
      </w:r>
    </w:p>
    <w:p w14:paraId="6FAC98E9" w14:textId="6BCBF63A" w:rsidR="000022CD" w:rsidRPr="00130F78" w:rsidRDefault="56E2E6C7" w:rsidP="0271438D">
      <w:pPr>
        <w:pStyle w:val="BodyText"/>
        <w:rPr>
          <w:rFonts w:ascii="Avenir LT Std 35 Light" w:eastAsia="Segoe UI" w:hAnsi="Avenir LT Std 35 Light" w:cs="Segoe UI"/>
        </w:rPr>
      </w:pPr>
      <w:r w:rsidRPr="2B979277">
        <w:rPr>
          <w:rFonts w:ascii="Avenir LT Std 35 Light" w:eastAsia="Segoe UI" w:hAnsi="Avenir LT Std 35 Light" w:cs="Segoe UI"/>
        </w:rPr>
        <w:lastRenderedPageBreak/>
        <w:t xml:space="preserve">Initial outreach will be performed by CLEAResult Account Managers who will contact facilities and go through an initial evaluation of the energy efficiency potential of that facility. Customers will be recruited to participate in an SEM cycle, which </w:t>
      </w:r>
      <w:r w:rsidR="77CB2C74" w:rsidRPr="2B979277">
        <w:rPr>
          <w:rFonts w:ascii="Avenir LT Std 35 Light" w:eastAsia="Segoe UI" w:hAnsi="Avenir LT Std 35 Light" w:cs="Segoe UI"/>
        </w:rPr>
        <w:t>delivers</w:t>
      </w:r>
      <w:r w:rsidRPr="2B979277">
        <w:rPr>
          <w:rFonts w:ascii="Avenir LT Std 35 Light" w:eastAsia="Segoe UI" w:hAnsi="Avenir LT Std 35 Light" w:cs="Segoe UI"/>
        </w:rPr>
        <w:t xml:space="preserve"> cost-effective savings to facilities that oversee and maintain building and infrastructure portfolios.</w:t>
      </w:r>
    </w:p>
    <w:p w14:paraId="4B731E93" w14:textId="2E60853B" w:rsidR="00083ABC" w:rsidRPr="00130F78" w:rsidRDefault="69E353E7" w:rsidP="00083ABC">
      <w:pPr>
        <w:pStyle w:val="BodyText"/>
        <w:rPr>
          <w:rFonts w:ascii="Avenir LT Std 35 Light" w:eastAsia="Segoe UI" w:hAnsi="Avenir LT Std 35 Light" w:cs="Segoe UI"/>
        </w:rPr>
      </w:pPr>
      <w:r w:rsidRPr="2B979277">
        <w:rPr>
          <w:rFonts w:ascii="Avenir LT Std 35 Light" w:eastAsia="Segoe UI" w:hAnsi="Avenir LT Std 35 Light" w:cs="Segoe UI"/>
        </w:rPr>
        <w:t xml:space="preserve">The Local </w:t>
      </w:r>
      <w:r w:rsidR="3C875B92" w:rsidRPr="2B979277">
        <w:rPr>
          <w:rFonts w:ascii="Avenir LT Std 35 Light" w:eastAsia="Segoe UI" w:hAnsi="Avenir LT Std 35 Light" w:cs="Segoe UI"/>
        </w:rPr>
        <w:t>Industrial and Agricultural</w:t>
      </w:r>
      <w:r w:rsidRPr="2B979277">
        <w:rPr>
          <w:rFonts w:ascii="Avenir LT Std 35 Light" w:eastAsia="Segoe UI" w:hAnsi="Avenir LT Std 35 Light" w:cs="Segoe UI"/>
        </w:rPr>
        <w:t xml:space="preserve"> SEM Program will help </w:t>
      </w:r>
      <w:r w:rsidR="3C875B92" w:rsidRPr="2B979277">
        <w:rPr>
          <w:rFonts w:ascii="Avenir LT Std 35 Light" w:eastAsia="Segoe UI" w:hAnsi="Avenir LT Std 35 Light" w:cs="Segoe UI"/>
        </w:rPr>
        <w:t>industrial and agricultural</w:t>
      </w:r>
      <w:r w:rsidRPr="2B979277">
        <w:rPr>
          <w:rFonts w:ascii="Avenir LT Std 35 Light" w:eastAsia="Segoe UI" w:hAnsi="Avenir LT Std 35 Light" w:cs="Segoe UI"/>
        </w:rPr>
        <w:t xml:space="preserve"> sector customers identify top savings opportunities, implement low/no-cost operations and maintenance improvements, and prioritize efficiency projects to drive rapid energy savings and </w:t>
      </w:r>
      <w:r w:rsidR="4B9822F0" w:rsidRPr="2B979277">
        <w:rPr>
          <w:rFonts w:ascii="Avenir LT Std 35 Light" w:eastAsia="Segoe UI" w:hAnsi="Avenir LT Std 35 Light" w:cs="Segoe UI"/>
        </w:rPr>
        <w:t>I</w:t>
      </w:r>
      <w:r w:rsidRPr="2B979277">
        <w:rPr>
          <w:rFonts w:ascii="Avenir LT Std 35 Light" w:eastAsia="Segoe UI" w:hAnsi="Avenir LT Std 35 Light" w:cs="Segoe UI"/>
        </w:rPr>
        <w:t>ntegrate</w:t>
      </w:r>
      <w:r w:rsidR="5697A79F" w:rsidRPr="2B979277">
        <w:rPr>
          <w:rFonts w:ascii="Avenir LT Std 35 Light" w:eastAsia="Segoe UI" w:hAnsi="Avenir LT Std 35 Light" w:cs="Segoe UI"/>
        </w:rPr>
        <w:t>d</w:t>
      </w:r>
      <w:r w:rsidRPr="2B979277">
        <w:rPr>
          <w:rFonts w:ascii="Avenir LT Std 35 Light" w:eastAsia="Segoe UI" w:hAnsi="Avenir LT Std 35 Light" w:cs="Segoe UI"/>
        </w:rPr>
        <w:t xml:space="preserve"> </w:t>
      </w:r>
      <w:r w:rsidR="33116014" w:rsidRPr="2B979277">
        <w:rPr>
          <w:rFonts w:ascii="Avenir LT Std 35 Light" w:eastAsia="Segoe UI" w:hAnsi="Avenir LT Std 35 Light" w:cs="Segoe UI"/>
        </w:rPr>
        <w:t>D</w:t>
      </w:r>
      <w:r w:rsidRPr="2B979277">
        <w:rPr>
          <w:rFonts w:ascii="Avenir LT Std 35 Light" w:eastAsia="Segoe UI" w:hAnsi="Avenir LT Std 35 Light" w:cs="Segoe UI"/>
        </w:rPr>
        <w:t>emand</w:t>
      </w:r>
      <w:r w:rsidR="22DC67E1" w:rsidRPr="2B979277">
        <w:rPr>
          <w:rFonts w:ascii="Avenir LT Std 35 Light" w:eastAsia="Segoe UI" w:hAnsi="Avenir LT Std 35 Light" w:cs="Segoe UI"/>
        </w:rPr>
        <w:t xml:space="preserve"> Side Management (IDSM)</w:t>
      </w:r>
      <w:r w:rsidR="1263A8E3" w:rsidRPr="2B979277">
        <w:rPr>
          <w:rFonts w:ascii="Avenir LT Std 35 Light" w:eastAsia="Segoe UI" w:hAnsi="Avenir LT Std 35 Light" w:cs="Segoe UI"/>
        </w:rPr>
        <w:t>,</w:t>
      </w:r>
      <w:r w:rsidR="0B50AD1F" w:rsidRPr="2B979277">
        <w:rPr>
          <w:rFonts w:ascii="Avenir LT Std 35 Light" w:eastAsia="Segoe UI" w:hAnsi="Avenir LT Std 35 Light" w:cs="Segoe UI"/>
        </w:rPr>
        <w:t xml:space="preserve"> zero </w:t>
      </w:r>
      <w:r w:rsidR="001E32CB">
        <w:rPr>
          <w:rFonts w:ascii="Avenir LT Std 35 Light" w:eastAsia="Segoe UI" w:hAnsi="Avenir LT Std 35 Light" w:cs="Segoe UI"/>
        </w:rPr>
        <w:t>n</w:t>
      </w:r>
      <w:r w:rsidR="0B50AD1F" w:rsidRPr="2B979277">
        <w:rPr>
          <w:rFonts w:ascii="Avenir LT Std 35 Light" w:eastAsia="Segoe UI" w:hAnsi="Avenir LT Std 35 Light" w:cs="Segoe UI"/>
        </w:rPr>
        <w:t>et-</w:t>
      </w:r>
      <w:r w:rsidR="0B50AD1F" w:rsidRPr="4E569561">
        <w:rPr>
          <w:rFonts w:ascii="Avenir LT Std 35 Light" w:eastAsia="Segoe UI" w:hAnsi="Avenir LT Std 35 Light" w:cs="Segoe UI"/>
        </w:rPr>
        <w:t>energy</w:t>
      </w:r>
      <w:r w:rsidR="024A7408" w:rsidRPr="4E569561">
        <w:rPr>
          <w:rFonts w:ascii="Avenir LT Std 35 Light" w:eastAsia="Segoe UI" w:hAnsi="Avenir LT Std 35 Light" w:cs="Segoe UI"/>
        </w:rPr>
        <w:t xml:space="preserve"> </w:t>
      </w:r>
      <w:r w:rsidR="0B50AD1F" w:rsidRPr="4E569561">
        <w:rPr>
          <w:rFonts w:ascii="Avenir LT Std 35 Light" w:eastAsia="Segoe UI" w:hAnsi="Avenir LT Std 35 Light" w:cs="Segoe UI"/>
        </w:rPr>
        <w:t>decarbonization</w:t>
      </w:r>
      <w:r w:rsidR="0B50AD1F" w:rsidRPr="2B979277">
        <w:rPr>
          <w:rFonts w:ascii="Avenir LT Std 35 Light" w:eastAsia="Segoe UI" w:hAnsi="Avenir LT Std 35 Light" w:cs="Segoe UI"/>
        </w:rPr>
        <w:t>,</w:t>
      </w:r>
      <w:r w:rsidRPr="2B979277">
        <w:rPr>
          <w:rFonts w:ascii="Avenir LT Std 35 Light" w:eastAsia="Segoe UI" w:hAnsi="Avenir LT Std 35 Light" w:cs="Segoe UI"/>
        </w:rPr>
        <w:t xml:space="preserve"> </w:t>
      </w:r>
      <w:r w:rsidR="3C1C97EC" w:rsidRPr="2B979277">
        <w:rPr>
          <w:rFonts w:ascii="Avenir LT Std 35 Light" w:eastAsia="Segoe UI" w:hAnsi="Avenir LT Std 35 Light" w:cs="Segoe UI"/>
        </w:rPr>
        <w:t xml:space="preserve">and </w:t>
      </w:r>
      <w:r w:rsidR="2DD89AFB" w:rsidRPr="2B979277">
        <w:rPr>
          <w:rFonts w:ascii="Avenir LT Std 35 Light" w:eastAsia="Segoe UI" w:hAnsi="Avenir LT Std 35 Light" w:cs="Segoe UI"/>
        </w:rPr>
        <w:t>peak load reduction</w:t>
      </w:r>
      <w:r w:rsidR="3C1C97EC" w:rsidRPr="2B979277">
        <w:rPr>
          <w:rFonts w:ascii="Avenir LT Std 35 Light" w:eastAsia="Segoe UI" w:hAnsi="Avenir LT Std 35 Light" w:cs="Segoe UI"/>
        </w:rPr>
        <w:t xml:space="preserve"> </w:t>
      </w:r>
      <w:r w:rsidRPr="2B979277">
        <w:rPr>
          <w:rFonts w:ascii="Avenir LT Std 35 Light" w:eastAsia="Segoe UI" w:hAnsi="Avenir LT Std 35 Light" w:cs="Segoe UI"/>
        </w:rPr>
        <w:t xml:space="preserve">opportunities, while institutionalizing persistent energy performance practices and policies. </w:t>
      </w:r>
    </w:p>
    <w:p w14:paraId="1A68D807" w14:textId="1B742AD7" w:rsidR="00083ABC" w:rsidRPr="00130F78" w:rsidRDefault="00083ABC" w:rsidP="00083ABC">
      <w:pPr>
        <w:pStyle w:val="BodyText"/>
        <w:rPr>
          <w:rFonts w:ascii="Avenir LT Std 35 Light" w:eastAsia="Segoe UI" w:hAnsi="Avenir LT Std 35 Light" w:cs="Segoe UI"/>
          <w:b/>
          <w:u w:val="single"/>
        </w:rPr>
      </w:pPr>
      <w:r w:rsidRPr="00130F78">
        <w:rPr>
          <w:rFonts w:ascii="Avenir LT Std 35 Light" w:eastAsia="Segoe UI" w:hAnsi="Avenir LT Std 35 Light" w:cs="Segoe UI"/>
          <w:b/>
          <w:u w:val="single"/>
        </w:rPr>
        <w:t>Customer Services and Support Tactics</w:t>
      </w:r>
    </w:p>
    <w:p w14:paraId="210D22DF" w14:textId="1DDAA443" w:rsidR="00E776D3" w:rsidRDefault="00E776D3" w:rsidP="00E776D3">
      <w:pPr>
        <w:pStyle w:val="BodyText"/>
        <w:rPr>
          <w:rFonts w:ascii="Avenir LT Std 45 Book" w:hAnsi="Avenir LT Std 45 Book"/>
        </w:rPr>
      </w:pPr>
      <w:r w:rsidRPr="2E0DBEC8">
        <w:rPr>
          <w:rFonts w:ascii="Avenir LT Std 45 Book" w:hAnsi="Avenir LT Std 45 Book"/>
        </w:rPr>
        <w:t xml:space="preserve">The Local </w:t>
      </w:r>
      <w:r w:rsidR="002F6DFF">
        <w:rPr>
          <w:rFonts w:ascii="Avenir LT Std 45 Book" w:hAnsi="Avenir LT Std 45 Book"/>
        </w:rPr>
        <w:t>Industrial and Agricultural</w:t>
      </w:r>
      <w:r w:rsidRPr="2E0DBEC8">
        <w:rPr>
          <w:rFonts w:ascii="Avenir LT Std 45 Book" w:hAnsi="Avenir LT Std 45 Book"/>
        </w:rPr>
        <w:t xml:space="preserve"> SEM program uses a cohort approach for delivering educational modules and a mix of group and individual on-site activities. CLEAResult will be targeting 45-65 </w:t>
      </w:r>
      <w:r w:rsidR="00182513">
        <w:rPr>
          <w:rFonts w:ascii="Avenir LT Std 45 Book" w:hAnsi="Avenir LT Std 45 Book"/>
        </w:rPr>
        <w:t>industrial and agricultural</w:t>
      </w:r>
      <w:r w:rsidRPr="2E0DBEC8">
        <w:rPr>
          <w:rFonts w:ascii="Avenir LT Std 45 Book" w:hAnsi="Avenir LT Std 45 Book"/>
        </w:rPr>
        <w:t xml:space="preserve"> organizations, especially in the fastest growing regions of SCE territory such as Inland Empire. The number of customers per cohort will </w:t>
      </w:r>
      <w:r w:rsidRPr="63CFD797">
        <w:rPr>
          <w:rFonts w:ascii="Avenir LT Std 45 Book" w:hAnsi="Avenir LT Std 45 Book"/>
        </w:rPr>
        <w:t>be flexible</w:t>
      </w:r>
      <w:r w:rsidRPr="2E0DBEC8">
        <w:rPr>
          <w:rFonts w:ascii="Avenir LT Std 45 Book" w:hAnsi="Avenir LT Std 45 Book"/>
        </w:rPr>
        <w:t>, in relation to geographic location and business sector to maximize engagement.</w:t>
      </w:r>
      <w:r w:rsidRPr="63CFD797">
        <w:rPr>
          <w:rFonts w:ascii="Avenir LT Std 45 Book" w:hAnsi="Avenir LT Std 45 Book"/>
        </w:rPr>
        <w:t xml:space="preserve"> </w:t>
      </w:r>
      <w:r w:rsidRPr="2E0DBEC8">
        <w:rPr>
          <w:rFonts w:ascii="Avenir LT Std 45 Book" w:hAnsi="Avenir LT Std 45 Book"/>
        </w:rPr>
        <w:t>CLEAResult may have multiple cohorts running concurrently or spaced out to meet</w:t>
      </w:r>
      <w:r w:rsidRPr="63CFD797">
        <w:rPr>
          <w:rFonts w:ascii="Avenir LT Std 45 Book" w:hAnsi="Avenir LT Std 45 Book"/>
        </w:rPr>
        <w:t xml:space="preserve"> </w:t>
      </w:r>
      <w:r w:rsidRPr="2E0DBEC8">
        <w:rPr>
          <w:rFonts w:ascii="Avenir LT Std 45 Book" w:hAnsi="Avenir LT Std 45 Book"/>
        </w:rPr>
        <w:t>customer needs. CLEAResult anticipates reaching required baseload recruitment goals</w:t>
      </w:r>
      <w:r w:rsidRPr="63CFD797">
        <w:rPr>
          <w:rFonts w:ascii="Avenir LT Std 45 Book" w:hAnsi="Avenir LT Std 45 Book"/>
        </w:rPr>
        <w:t xml:space="preserve"> </w:t>
      </w:r>
      <w:r w:rsidRPr="2E0DBEC8">
        <w:rPr>
          <w:rFonts w:ascii="Avenir LT Std 45 Book" w:hAnsi="Avenir LT Std 45 Book"/>
        </w:rPr>
        <w:t xml:space="preserve">for participants within six months to a year from the </w:t>
      </w:r>
      <w:r w:rsidR="00182513">
        <w:rPr>
          <w:rFonts w:ascii="Avenir LT Std 45 Book" w:hAnsi="Avenir LT Std 45 Book"/>
        </w:rPr>
        <w:t>industrial and agricultural</w:t>
      </w:r>
      <w:r w:rsidRPr="2E0DBEC8">
        <w:rPr>
          <w:rFonts w:ascii="Avenir LT Std 45 Book" w:hAnsi="Avenir LT Std 45 Book"/>
        </w:rPr>
        <w:t xml:space="preserve"> sector</w:t>
      </w:r>
      <w:r w:rsidR="00182513">
        <w:rPr>
          <w:rFonts w:ascii="Avenir LT Std 45 Book" w:hAnsi="Avenir LT Std 45 Book"/>
        </w:rPr>
        <w:t>s</w:t>
      </w:r>
      <w:r>
        <w:rPr>
          <w:rFonts w:ascii="Avenir LT Std 45 Book" w:hAnsi="Avenir LT Std 45 Book"/>
        </w:rPr>
        <w:t xml:space="preserve">. </w:t>
      </w:r>
    </w:p>
    <w:p w14:paraId="3BA428EB" w14:textId="53EF505A" w:rsidR="002D6B34" w:rsidRPr="00B52ABC" w:rsidRDefault="00E776D3" w:rsidP="00DB19DA">
      <w:pPr>
        <w:pStyle w:val="BodyText"/>
        <w:rPr>
          <w:rStyle w:val="normaltextrun"/>
          <w:rFonts w:ascii="Avenir LT Std 35 Light" w:eastAsia="Segoe UI" w:hAnsi="Avenir LT Std 35 Light" w:cs="Segoe UI"/>
        </w:rPr>
      </w:pPr>
      <w:r>
        <w:rPr>
          <w:rFonts w:ascii="Avenir LT Std 45 Book" w:hAnsi="Avenir LT Std 45 Book"/>
        </w:rPr>
        <w:t xml:space="preserve">A major way SEM will support customers is by </w:t>
      </w:r>
      <w:r>
        <w:rPr>
          <w:rFonts w:ascii="Avenir LT Std 35 Light" w:eastAsia="Segoe UI" w:hAnsi="Avenir LT Std 35 Light" w:cs="Segoe UI"/>
        </w:rPr>
        <w:t>e</w:t>
      </w:r>
      <w:r w:rsidR="00D50DE0" w:rsidRPr="00130F78">
        <w:rPr>
          <w:rFonts w:ascii="Avenir LT Std 35 Light" w:eastAsia="Segoe UI" w:hAnsi="Avenir LT Std 35 Light" w:cs="Segoe UI"/>
        </w:rPr>
        <w:t>ducat</w:t>
      </w:r>
      <w:r w:rsidR="00A36E66">
        <w:rPr>
          <w:rFonts w:ascii="Avenir LT Std 35 Light" w:eastAsia="Segoe UI" w:hAnsi="Avenir LT Std 35 Light" w:cs="Segoe UI"/>
        </w:rPr>
        <w:t>ing</w:t>
      </w:r>
      <w:r w:rsidR="00E339C1">
        <w:rPr>
          <w:rFonts w:ascii="Avenir LT Std 35 Light" w:eastAsia="Segoe UI" w:hAnsi="Avenir LT Std 35 Light" w:cs="Segoe UI"/>
        </w:rPr>
        <w:t xml:space="preserve"> participants (including but not limited </w:t>
      </w:r>
      <w:r w:rsidR="00352643">
        <w:rPr>
          <w:rFonts w:ascii="Avenir LT Std 35 Light" w:eastAsia="Segoe UI" w:hAnsi="Avenir LT Std 35 Light" w:cs="Segoe UI"/>
        </w:rPr>
        <w:t>to</w:t>
      </w:r>
      <w:r w:rsidR="00D50DE0" w:rsidRPr="00130F78">
        <w:rPr>
          <w:rFonts w:ascii="Avenir LT Std 35 Light" w:eastAsia="Segoe UI" w:hAnsi="Avenir LT Std 35 Light" w:cs="Segoe UI"/>
        </w:rPr>
        <w:t xml:space="preserve"> key decision makers</w:t>
      </w:r>
      <w:r w:rsidR="00935A70">
        <w:rPr>
          <w:rFonts w:ascii="Avenir LT Std 35 Light" w:eastAsia="Segoe UI" w:hAnsi="Avenir LT Std 35 Light" w:cs="Segoe UI"/>
        </w:rPr>
        <w:t>, managers, operators and employees in general)</w:t>
      </w:r>
      <w:r w:rsidR="00D50DE0" w:rsidRPr="00130F78">
        <w:rPr>
          <w:rFonts w:ascii="Avenir LT Std 35 Light" w:eastAsia="Segoe UI" w:hAnsi="Avenir LT Std 35 Light" w:cs="Segoe UI"/>
        </w:rPr>
        <w:t xml:space="preserve"> at participant facilities to be energy experts who will continue to drive energy savings after their initial program touchpoint. We teach participants to better understand their energy usage, recognize energy improvement opportunities, and envision a long-term energy roadmap. Historically, our SEM participants go on to complete more capital projects than participants in other C&amp;I energy efficiency programs, and many opt into ongoing SEM participation.</w:t>
      </w:r>
      <w:r w:rsidR="00DB19DA">
        <w:rPr>
          <w:rFonts w:ascii="Avenir LT Std 35 Light" w:eastAsia="Segoe UI" w:hAnsi="Avenir LT Std 35 Light" w:cs="Segoe UI"/>
        </w:rPr>
        <w:t xml:space="preserve"> </w:t>
      </w:r>
      <w:r w:rsidR="002D6B34" w:rsidRPr="00B52ABC">
        <w:rPr>
          <w:rStyle w:val="normaltextrun"/>
          <w:rFonts w:ascii="Avenir LT Std 45 Book" w:hAnsi="Avenir LT Std 45 Book"/>
          <w:bdr w:val="none" w:sz="0" w:space="0" w:color="auto" w:frame="1"/>
        </w:rPr>
        <w:t>As discussed in California SEM Design Guide, “The SEM program is delivered to a customer through a progression of educational modules and site-specific activities that take place over each of the two-year cycles.</w:t>
      </w:r>
      <w:r w:rsidR="00D54FEB" w:rsidRPr="00B52ABC">
        <w:rPr>
          <w:rStyle w:val="normaltextrun"/>
          <w:rFonts w:ascii="Avenir LT Std 45 Book" w:hAnsi="Avenir LT Std 45 Book"/>
          <w:bdr w:val="none" w:sz="0" w:space="0" w:color="auto" w:frame="1"/>
        </w:rPr>
        <w:t>”</w:t>
      </w:r>
      <w:r w:rsidR="002D6B34" w:rsidRPr="00B52ABC">
        <w:rPr>
          <w:rStyle w:val="normaltextrun"/>
          <w:rFonts w:ascii="Avenir LT Std 45 Book" w:hAnsi="Avenir LT Std 45 Book"/>
          <w:bdr w:val="none" w:sz="0" w:space="0" w:color="auto" w:frame="1"/>
        </w:rPr>
        <w:t xml:space="preserve"> The progression of educational modules and site-specific activities build upon each other within and between the cycles.</w:t>
      </w:r>
    </w:p>
    <w:p w14:paraId="7B855CF7" w14:textId="1B57950C" w:rsidR="00D50DE0" w:rsidRPr="00FE50F4" w:rsidRDefault="00923EA6" w:rsidP="00FF2650">
      <w:pPr>
        <w:pStyle w:val="BodyText"/>
        <w:rPr>
          <w:rFonts w:ascii="Avenir LT Std 35 Light" w:eastAsia="Segoe UI" w:hAnsi="Avenir LT Std 35 Light" w:cs="Segoe UI"/>
        </w:rPr>
      </w:pPr>
      <w:r w:rsidRPr="00FE50F4">
        <w:rPr>
          <w:rStyle w:val="normaltextrun"/>
          <w:rFonts w:ascii="Avenir LT Std 45 Book" w:hAnsi="Avenir LT Std 45 Book"/>
          <w:shd w:val="clear" w:color="auto" w:fill="FFFFFF"/>
        </w:rPr>
        <w:t>This long-term, six-year approach</w:t>
      </w:r>
      <w:r w:rsidR="00FF2650" w:rsidRPr="00FE50F4">
        <w:rPr>
          <w:rStyle w:val="normaltextrun"/>
          <w:rFonts w:ascii="Avenir LT Std 45 Book" w:hAnsi="Avenir LT Std 45 Book"/>
          <w:shd w:val="clear" w:color="auto" w:fill="FFFFFF"/>
        </w:rPr>
        <w:t xml:space="preserve"> of SEM</w:t>
      </w:r>
      <w:r w:rsidRPr="00FE50F4">
        <w:rPr>
          <w:rStyle w:val="normaltextrun"/>
          <w:rFonts w:ascii="Avenir LT Std 45 Book" w:hAnsi="Avenir LT Std 45 Book"/>
          <w:shd w:val="clear" w:color="auto" w:fill="FFFFFF"/>
        </w:rPr>
        <w:t xml:space="preserve"> gives the program the ability to continually develop the customers’ understanding, skills, and capabilities relative to energy while consistently delivering energy savings. The six-year duration also allows the program to elevate activities generally provided by other SEM programs (</w:t>
      </w:r>
      <w:r w:rsidR="009F2A37" w:rsidRPr="00FE50F4">
        <w:rPr>
          <w:rStyle w:val="normaltextrun"/>
          <w:rFonts w:ascii="Avenir LT Std 45 Book" w:hAnsi="Avenir LT Std 45 Book"/>
          <w:shd w:val="clear" w:color="auto" w:fill="FFFFFF"/>
        </w:rPr>
        <w:t>e.g.,</w:t>
      </w:r>
      <w:r w:rsidRPr="00FE50F4">
        <w:rPr>
          <w:rStyle w:val="normaltextrun"/>
          <w:rFonts w:ascii="Avenir LT Std 45 Book" w:hAnsi="Avenir LT Std 45 Book"/>
          <w:shd w:val="clear" w:color="auto" w:fill="FFFFFF"/>
        </w:rPr>
        <w:t xml:space="preserve"> treasure hunts, energy maps, employee awareness) into well established and defined business practices that have the ability be continued by the customer without program support once their SEM engagement has ended. This approach means that the ability of a customer to manage their energy by the end of the program’s sixth year should be much improved from their ability to manage energy at the beginning of the first year. </w:t>
      </w:r>
      <w:r w:rsidR="00D50DE0" w:rsidRPr="00FE50F4">
        <w:rPr>
          <w:rFonts w:ascii="Avenir LT Std 35 Light" w:eastAsia="Segoe UI" w:hAnsi="Avenir LT Std 35 Light" w:cs="Segoe UI"/>
        </w:rPr>
        <w:t xml:space="preserve"> </w:t>
      </w:r>
    </w:p>
    <w:p w14:paraId="419E4D77" w14:textId="69E9E826" w:rsidR="00AD0BA0" w:rsidRPr="00A36E66" w:rsidRDefault="00AD0BA0" w:rsidP="00A36E66">
      <w:pPr>
        <w:pStyle w:val="BodyText"/>
        <w:rPr>
          <w:rFonts w:ascii="Avenir LT Std 45 Book" w:hAnsi="Avenir LT Std 45 Book"/>
        </w:rPr>
      </w:pPr>
      <w:r>
        <w:rPr>
          <w:rFonts w:ascii="Avenir LT Std 45 Book" w:hAnsi="Avenir LT Std 45 Book"/>
        </w:rPr>
        <w:t xml:space="preserve">These details are further explained in section B.11 and the </w:t>
      </w:r>
      <w:r w:rsidRPr="00CB1B38">
        <w:rPr>
          <w:rFonts w:ascii="Avenir LT Std 45 Book" w:hAnsi="Avenir LT Std 45 Book"/>
        </w:rPr>
        <w:t>California SEM Design Guide</w:t>
      </w:r>
      <w:r>
        <w:rPr>
          <w:rFonts w:ascii="Avenir LT Std 45 Book" w:hAnsi="Avenir LT Std 45 Book"/>
        </w:rPr>
        <w:t>, referenced in Section C.</w:t>
      </w:r>
    </w:p>
    <w:p w14:paraId="464C7C72" w14:textId="77777777" w:rsidR="00F54231" w:rsidRPr="00130F78" w:rsidRDefault="006E171B" w:rsidP="006E171B">
      <w:pPr>
        <w:pStyle w:val="BodyText"/>
        <w:rPr>
          <w:rFonts w:ascii="Avenir LT Std 35 Light" w:eastAsia="Segoe UI" w:hAnsi="Avenir LT Std 35 Light" w:cs="Segoe UI"/>
          <w:b/>
          <w:u w:val="single"/>
        </w:rPr>
      </w:pPr>
      <w:r w:rsidRPr="00130F78">
        <w:rPr>
          <w:rFonts w:ascii="Avenir LT Std 35 Light" w:eastAsia="Segoe UI" w:hAnsi="Avenir LT Std 35 Light" w:cs="Segoe UI"/>
          <w:b/>
          <w:u w:val="single"/>
        </w:rPr>
        <w:lastRenderedPageBreak/>
        <w:t>Hard to Reach and Disadvantaged Communities</w:t>
      </w:r>
    </w:p>
    <w:p w14:paraId="7F4F000C" w14:textId="77777777" w:rsidR="00D6474B" w:rsidRPr="00130F78" w:rsidRDefault="00F46438" w:rsidP="002578F0">
      <w:pPr>
        <w:pStyle w:val="BodyText"/>
        <w:spacing w:line="240" w:lineRule="auto"/>
        <w:rPr>
          <w:rFonts w:ascii="Avenir LT Std 35 Light" w:eastAsia="Segoe UI" w:hAnsi="Avenir LT Std 35 Light" w:cs="Segoe UI"/>
        </w:rPr>
      </w:pPr>
      <w:r w:rsidRPr="00130F78">
        <w:rPr>
          <w:rFonts w:ascii="Avenir LT Std 35 Light" w:eastAsia="Segoe UI" w:hAnsi="Avenir LT Std 35 Light" w:cs="Segoe UI"/>
        </w:rPr>
        <w:t xml:space="preserve">In traditional downstream program designs, direct program outreach and technical assistance in </w:t>
      </w:r>
      <w:r w:rsidR="00D524EA" w:rsidRPr="00130F78">
        <w:rPr>
          <w:rFonts w:ascii="Avenir LT Std 35 Light" w:eastAsia="Segoe UI" w:hAnsi="Avenir LT Std 35 Light" w:cs="Segoe UI"/>
        </w:rPr>
        <w:t>hard-to-reach (</w:t>
      </w:r>
      <w:r w:rsidRPr="00130F78">
        <w:rPr>
          <w:rFonts w:ascii="Avenir LT Std 35 Light" w:eastAsia="Segoe UI" w:hAnsi="Avenir LT Std 35 Light" w:cs="Segoe UI"/>
        </w:rPr>
        <w:t>HTR</w:t>
      </w:r>
      <w:r w:rsidR="00D524EA" w:rsidRPr="00130F78">
        <w:rPr>
          <w:rFonts w:ascii="Avenir LT Std 35 Light" w:eastAsia="Segoe UI" w:hAnsi="Avenir LT Std 35 Light" w:cs="Segoe UI"/>
        </w:rPr>
        <w:t>)</w:t>
      </w:r>
      <w:r w:rsidRPr="00130F78">
        <w:rPr>
          <w:rFonts w:ascii="Avenir LT Std 35 Light" w:eastAsia="Segoe UI" w:hAnsi="Avenir LT Std 35 Light" w:cs="Segoe UI"/>
        </w:rPr>
        <w:t xml:space="preserve"> and </w:t>
      </w:r>
      <w:r w:rsidR="000D1FA8" w:rsidRPr="00130F78">
        <w:rPr>
          <w:rFonts w:ascii="Avenir LT Std 35 Light" w:eastAsia="Segoe UI" w:hAnsi="Avenir LT Std 35 Light" w:cs="Segoe UI"/>
        </w:rPr>
        <w:t>disadvantaged communities (</w:t>
      </w:r>
      <w:r w:rsidRPr="00130F78">
        <w:rPr>
          <w:rFonts w:ascii="Avenir LT Std 35 Light" w:eastAsia="Segoe UI" w:hAnsi="Avenir LT Std 35 Light" w:cs="Segoe UI"/>
        </w:rPr>
        <w:t>DAC</w:t>
      </w:r>
      <w:r w:rsidR="000D1FA8" w:rsidRPr="00130F78">
        <w:rPr>
          <w:rFonts w:ascii="Avenir LT Std 35 Light" w:eastAsia="Segoe UI" w:hAnsi="Avenir LT Std 35 Light" w:cs="Segoe UI"/>
        </w:rPr>
        <w:t>)</w:t>
      </w:r>
      <w:r w:rsidRPr="00130F78">
        <w:rPr>
          <w:rFonts w:ascii="Avenir LT Std 35 Light" w:eastAsia="Segoe UI" w:hAnsi="Avenir LT Std 35 Light" w:cs="Segoe UI"/>
        </w:rPr>
        <w:t xml:space="preserve"> is often costly </w:t>
      </w:r>
      <w:r w:rsidR="00023F60" w:rsidRPr="00130F78">
        <w:rPr>
          <w:rFonts w:ascii="Avenir LT Std 35 Light" w:eastAsia="Segoe UI" w:hAnsi="Avenir LT Std 35 Light" w:cs="Segoe UI"/>
        </w:rPr>
        <w:t>because</w:t>
      </w:r>
      <w:r w:rsidRPr="00130F78">
        <w:rPr>
          <w:rFonts w:ascii="Avenir LT Std 35 Light" w:eastAsia="Segoe UI" w:hAnsi="Avenir LT Std 35 Light" w:cs="Segoe UI"/>
        </w:rPr>
        <w:t xml:space="preserve"> many of these customers are located in smaller, rural communities spread out across SCE’s </w:t>
      </w:r>
      <w:r w:rsidR="005C3AD6" w:rsidRPr="00130F78">
        <w:rPr>
          <w:rFonts w:ascii="Avenir LT Std 35 Light" w:eastAsia="Segoe UI" w:hAnsi="Avenir LT Std 35 Light" w:cs="Segoe UI"/>
        </w:rPr>
        <w:t xml:space="preserve">service </w:t>
      </w:r>
      <w:r w:rsidRPr="00130F78">
        <w:rPr>
          <w:rFonts w:ascii="Avenir LT Std 35 Light" w:eastAsia="Segoe UI" w:hAnsi="Avenir LT Std 35 Light" w:cs="Segoe UI"/>
        </w:rPr>
        <w:t>territory. Rural and DAC areas offer unique barriers to participation</w:t>
      </w:r>
      <w:r w:rsidR="00AB5EFC" w:rsidRPr="00130F78">
        <w:rPr>
          <w:rFonts w:ascii="Avenir LT Std 35 Light" w:eastAsia="Segoe UI" w:hAnsi="Avenir LT Std 35 Light" w:cs="Segoe UI"/>
        </w:rPr>
        <w:t>, and to overcome these to make</w:t>
      </w:r>
      <w:r w:rsidRPr="00130F78">
        <w:rPr>
          <w:rFonts w:ascii="Avenir LT Std 35 Light" w:eastAsia="Segoe UI" w:hAnsi="Avenir LT Std 35 Light" w:cs="Segoe UI"/>
        </w:rPr>
        <w:t xml:space="preserve"> </w:t>
      </w:r>
      <w:r w:rsidR="00AB5EFC" w:rsidRPr="00130F78">
        <w:rPr>
          <w:rFonts w:ascii="Avenir LT Std 35 Light" w:eastAsia="Segoe UI" w:hAnsi="Avenir LT Std 35 Light" w:cs="Segoe UI"/>
        </w:rPr>
        <w:t>t</w:t>
      </w:r>
      <w:r w:rsidRPr="00130F78">
        <w:rPr>
          <w:rFonts w:ascii="Avenir LT Std 35 Light" w:eastAsia="Segoe UI" w:hAnsi="Avenir LT Std 35 Light" w:cs="Segoe UI"/>
        </w:rPr>
        <w:t xml:space="preserve">he </w:t>
      </w:r>
      <w:r w:rsidR="00983350" w:rsidRPr="00130F78">
        <w:rPr>
          <w:rFonts w:ascii="Avenir LT Std 35 Light" w:eastAsia="Segoe UI" w:hAnsi="Avenir LT Std 35 Light" w:cs="Segoe UI"/>
        </w:rPr>
        <w:t>p</w:t>
      </w:r>
      <w:r w:rsidRPr="00130F78">
        <w:rPr>
          <w:rFonts w:ascii="Avenir LT Std 35 Light" w:eastAsia="Segoe UI" w:hAnsi="Avenir LT Std 35 Light" w:cs="Segoe UI"/>
        </w:rPr>
        <w:t xml:space="preserve">rogram </w:t>
      </w:r>
      <w:r w:rsidR="00983350" w:rsidRPr="00130F78">
        <w:rPr>
          <w:rFonts w:ascii="Avenir LT Std 35 Light" w:eastAsia="Segoe UI" w:hAnsi="Avenir LT Std 35 Light" w:cs="Segoe UI"/>
        </w:rPr>
        <w:t xml:space="preserve">accessible, we </w:t>
      </w:r>
      <w:r w:rsidRPr="00130F78">
        <w:rPr>
          <w:rFonts w:ascii="Avenir LT Std 35 Light" w:eastAsia="Segoe UI" w:hAnsi="Avenir LT Std 35 Light" w:cs="Segoe UI"/>
        </w:rPr>
        <w:t>will use webinars and virtual peer-to-peer learning events to reach remote locations and help them feel connected. This virtual capability minimizes travel and increases the number of events we can deliver.</w:t>
      </w:r>
    </w:p>
    <w:p w14:paraId="14C1B603" w14:textId="3355D98C" w:rsidR="00D6474B" w:rsidRPr="00130F78" w:rsidRDefault="00F46438" w:rsidP="002578F0">
      <w:pPr>
        <w:pStyle w:val="BodyText"/>
        <w:spacing w:line="240" w:lineRule="auto"/>
        <w:rPr>
          <w:rFonts w:ascii="Avenir LT Std 35 Light" w:eastAsia="Segoe UI" w:hAnsi="Avenir LT Std 35 Light" w:cs="Segoe UI"/>
        </w:rPr>
      </w:pPr>
      <w:r w:rsidRPr="00130F78">
        <w:rPr>
          <w:rFonts w:ascii="Avenir LT Std 35 Light" w:eastAsia="Segoe UI" w:hAnsi="Avenir LT Std 35 Light" w:cs="Segoe UI"/>
        </w:rPr>
        <w:t xml:space="preserve">CLEAResult’s SEM </w:t>
      </w:r>
      <w:r w:rsidR="29A1BA24" w:rsidRPr="00130F78">
        <w:rPr>
          <w:rFonts w:ascii="Avenir LT Std 35 Light" w:eastAsia="Segoe UI" w:hAnsi="Avenir LT Std 35 Light" w:cs="Segoe UI"/>
        </w:rPr>
        <w:t>programs</w:t>
      </w:r>
      <w:r w:rsidRPr="00130F78">
        <w:rPr>
          <w:rFonts w:ascii="Avenir LT Std 35 Light" w:eastAsia="Segoe UI" w:hAnsi="Avenir LT Std 35 Light" w:cs="Segoe UI"/>
        </w:rPr>
        <w:t xml:space="preserve"> offer a pathway to reach diverse communities and organizations with high levels of service and rapid realization of low/no cost energy savings</w:t>
      </w:r>
      <w:r w:rsidR="0020698E" w:rsidRPr="00130F78">
        <w:rPr>
          <w:rFonts w:ascii="Avenir LT Std 35 Light" w:eastAsia="Segoe UI" w:hAnsi="Avenir LT Std 35 Light" w:cs="Segoe UI"/>
        </w:rPr>
        <w:t>. This model</w:t>
      </w:r>
      <w:r w:rsidRPr="00130F78">
        <w:rPr>
          <w:rFonts w:ascii="Avenir LT Std 35 Light" w:eastAsia="Segoe UI" w:hAnsi="Avenir LT Std 35 Light" w:cs="Segoe UI"/>
        </w:rPr>
        <w:t xml:space="preserve"> encourag</w:t>
      </w:r>
      <w:r w:rsidR="006178F0" w:rsidRPr="00130F78">
        <w:rPr>
          <w:rFonts w:ascii="Avenir LT Std 35 Light" w:eastAsia="Segoe UI" w:hAnsi="Avenir LT Std 35 Light" w:cs="Segoe UI"/>
        </w:rPr>
        <w:t>es</w:t>
      </w:r>
      <w:r w:rsidRPr="00130F78">
        <w:rPr>
          <w:rFonts w:ascii="Avenir LT Std 35 Light" w:eastAsia="Segoe UI" w:hAnsi="Avenir LT Std 35 Light" w:cs="Segoe UI"/>
        </w:rPr>
        <w:t xml:space="preserve"> a collective increase of enthusiasm for energy efficiency and a recognition that gains in efficiency are available to all customers. In addition, including these smaller communities within the program cohorts helps not only reduce the cost of serving each customer, but also reduces the savings delivery risk for the program by spreading the contribution of savings across a more diverse group of participants. SEM will focus on recruitment of entities across the spectrum of the </w:t>
      </w:r>
      <w:r w:rsidR="00DD52F6" w:rsidRPr="00130F78">
        <w:rPr>
          <w:rFonts w:ascii="Avenir LT Std 35 Light" w:eastAsia="Segoe UI" w:hAnsi="Avenir LT Std 35 Light" w:cs="Segoe UI"/>
        </w:rPr>
        <w:t>p</w:t>
      </w:r>
      <w:r w:rsidRPr="00130F78">
        <w:rPr>
          <w:rFonts w:ascii="Avenir LT Std 35 Light" w:eastAsia="Segoe UI" w:hAnsi="Avenir LT Std 35 Light" w:cs="Segoe UI"/>
        </w:rPr>
        <w:t>rogram’s target customers and will determine the total number of participants based on the anticipated baseload of each customer</w:t>
      </w:r>
      <w:r w:rsidR="0048268E" w:rsidRPr="00130F78">
        <w:rPr>
          <w:rFonts w:ascii="Avenir LT Std 35 Light" w:eastAsia="Segoe UI" w:hAnsi="Avenir LT Std 35 Light" w:cs="Segoe UI"/>
        </w:rPr>
        <w:t>,</w:t>
      </w:r>
      <w:r w:rsidR="0013735F" w:rsidRPr="00130F78">
        <w:rPr>
          <w:rFonts w:ascii="Avenir LT Std 35 Light" w:eastAsia="Segoe UI" w:hAnsi="Avenir LT Std 35 Light" w:cs="Segoe UI"/>
        </w:rPr>
        <w:t xml:space="preserve"> </w:t>
      </w:r>
      <w:r w:rsidR="001E71B0" w:rsidRPr="00130F78">
        <w:rPr>
          <w:rFonts w:ascii="Avenir LT Std 35 Light" w:eastAsia="Segoe UI" w:hAnsi="Avenir LT Std 35 Light" w:cs="Segoe UI"/>
        </w:rPr>
        <w:t xml:space="preserve">with a commitment to ensure we have </w:t>
      </w:r>
      <w:r w:rsidR="00DA6C88" w:rsidRPr="00130F78">
        <w:rPr>
          <w:rFonts w:ascii="Avenir LT Std 35 Light" w:eastAsia="Segoe UI" w:hAnsi="Avenir LT Std 35 Light" w:cs="Segoe UI"/>
        </w:rPr>
        <w:t xml:space="preserve">diversity </w:t>
      </w:r>
      <w:r w:rsidR="00F35948" w:rsidRPr="00130F78">
        <w:rPr>
          <w:rFonts w:ascii="Avenir LT Std 35 Light" w:eastAsia="Segoe UI" w:hAnsi="Avenir LT Std 35 Light" w:cs="Segoe UI"/>
        </w:rPr>
        <w:t xml:space="preserve">across cohorts in-line with </w:t>
      </w:r>
      <w:r w:rsidR="00131F03" w:rsidRPr="00130F78">
        <w:rPr>
          <w:rFonts w:ascii="Avenir LT Std 35 Light" w:eastAsia="Segoe UI" w:hAnsi="Avenir LT Std 35 Light" w:cs="Segoe UI"/>
        </w:rPr>
        <w:t>overall Program goals</w:t>
      </w:r>
      <w:r w:rsidRPr="00130F78">
        <w:rPr>
          <w:rFonts w:ascii="Avenir LT Std 35 Light" w:eastAsia="Segoe UI" w:hAnsi="Avenir LT Std 35 Light" w:cs="Segoe UI"/>
        </w:rPr>
        <w:t>. We will enroll on a first come, first served basis</w:t>
      </w:r>
      <w:r w:rsidR="00C95128" w:rsidRPr="00130F78">
        <w:rPr>
          <w:rFonts w:ascii="Avenir LT Std 35 Light" w:eastAsia="Segoe UI" w:hAnsi="Avenir LT Std 35 Light" w:cs="Segoe UI"/>
        </w:rPr>
        <w:t>,</w:t>
      </w:r>
      <w:r w:rsidRPr="00130F78">
        <w:rPr>
          <w:rFonts w:ascii="Avenir LT Std 35 Light" w:eastAsia="Segoe UI" w:hAnsi="Avenir LT Std 35 Light" w:cs="Segoe UI"/>
        </w:rPr>
        <w:t xml:space="preserve"> and will determine the final number of participants based on the potential savings of the total baseload.</w:t>
      </w:r>
    </w:p>
    <w:p w14:paraId="6670490F" w14:textId="77777777" w:rsidR="00D6474B" w:rsidRPr="00130F78" w:rsidRDefault="00BB1817" w:rsidP="002578F0">
      <w:pPr>
        <w:pStyle w:val="BodyText"/>
        <w:spacing w:line="240" w:lineRule="auto"/>
        <w:rPr>
          <w:rFonts w:ascii="Avenir LT Std 35 Light" w:eastAsia="Segoe UI" w:hAnsi="Avenir LT Std 35 Light" w:cs="Segoe UI"/>
        </w:rPr>
      </w:pPr>
      <w:r w:rsidRPr="00130F78">
        <w:rPr>
          <w:rFonts w:ascii="Avenir LT Std 35 Light" w:eastAsia="Segoe UI" w:hAnsi="Avenir LT Std 35 Light" w:cs="Segoe UI"/>
        </w:rPr>
        <w:t>F</w:t>
      </w:r>
      <w:r w:rsidR="00F46438" w:rsidRPr="00130F78">
        <w:rPr>
          <w:rFonts w:ascii="Avenir LT Std 35 Light" w:eastAsia="Segoe UI" w:hAnsi="Avenir LT Std 35 Light" w:cs="Segoe UI"/>
        </w:rPr>
        <w:t xml:space="preserve">or projects implemented within HTR customers and </w:t>
      </w:r>
      <w:r w:rsidRPr="00130F78">
        <w:rPr>
          <w:rFonts w:ascii="Avenir LT Std 35 Light" w:eastAsia="Segoe UI" w:hAnsi="Avenir LT Std 35 Light" w:cs="Segoe UI"/>
        </w:rPr>
        <w:t>with</w:t>
      </w:r>
      <w:r w:rsidR="00F46438" w:rsidRPr="00130F78">
        <w:rPr>
          <w:rFonts w:ascii="Avenir LT Std 35 Light" w:eastAsia="Segoe UI" w:hAnsi="Avenir LT Std 35 Light" w:cs="Segoe UI"/>
        </w:rPr>
        <w:t xml:space="preserve">in DACs that are also located in areas with constrained grid resources, the program will offer support seeking alternative funding and grants these communities may be uniquely qualified for. We will also leverage our coaches’ and auditors’ professional networks to identify prospects using a </w:t>
      </w:r>
      <w:r w:rsidR="009A74FD" w:rsidRPr="00130F78">
        <w:rPr>
          <w:rFonts w:ascii="Avenir LT Std 35 Light" w:eastAsia="Segoe UI" w:hAnsi="Avenir LT Std 35 Light" w:cs="Segoe UI"/>
        </w:rPr>
        <w:t>Diversity</w:t>
      </w:r>
      <w:r w:rsidR="009F2C89" w:rsidRPr="00130F78">
        <w:rPr>
          <w:rFonts w:ascii="Avenir LT Std 35 Light" w:eastAsia="Segoe UI" w:hAnsi="Avenir LT Std 35 Light" w:cs="Segoe UI"/>
        </w:rPr>
        <w:t xml:space="preserve">, </w:t>
      </w:r>
      <w:r w:rsidR="009A74FD" w:rsidRPr="00130F78">
        <w:rPr>
          <w:rFonts w:ascii="Avenir LT Std 35 Light" w:eastAsia="Segoe UI" w:hAnsi="Avenir LT Std 35 Light" w:cs="Segoe UI"/>
        </w:rPr>
        <w:t>Equity</w:t>
      </w:r>
      <w:r w:rsidR="009F2C89" w:rsidRPr="00130F78">
        <w:rPr>
          <w:rFonts w:ascii="Avenir LT Std 35 Light" w:eastAsia="Segoe UI" w:hAnsi="Avenir LT Std 35 Light" w:cs="Segoe UI"/>
        </w:rPr>
        <w:t xml:space="preserve">, and </w:t>
      </w:r>
      <w:r w:rsidR="009A74FD" w:rsidRPr="00130F78">
        <w:rPr>
          <w:rFonts w:ascii="Avenir LT Std 35 Light" w:eastAsia="Segoe UI" w:hAnsi="Avenir LT Std 35 Light" w:cs="Segoe UI"/>
        </w:rPr>
        <w:t>I</w:t>
      </w:r>
      <w:r w:rsidR="009F2C89" w:rsidRPr="00130F78">
        <w:rPr>
          <w:rFonts w:ascii="Avenir LT Std 35 Light" w:eastAsia="Segoe UI" w:hAnsi="Avenir LT Std 35 Light" w:cs="Segoe UI"/>
        </w:rPr>
        <w:t>nclusion (</w:t>
      </w:r>
      <w:r w:rsidR="00F46438" w:rsidRPr="00130F78">
        <w:rPr>
          <w:rFonts w:ascii="Avenir LT Std 35 Light" w:eastAsia="Segoe UI" w:hAnsi="Avenir LT Std 35 Light" w:cs="Segoe UI"/>
        </w:rPr>
        <w:t>DEI</w:t>
      </w:r>
      <w:r w:rsidR="009F2C89" w:rsidRPr="00130F78">
        <w:rPr>
          <w:rFonts w:ascii="Avenir LT Std 35 Light" w:eastAsia="Segoe UI" w:hAnsi="Avenir LT Std 35 Light" w:cs="Segoe UI"/>
        </w:rPr>
        <w:t>)</w:t>
      </w:r>
      <w:r w:rsidR="00F46438" w:rsidRPr="00130F78">
        <w:rPr>
          <w:rFonts w:ascii="Avenir LT Std 35 Light" w:eastAsia="Segoe UI" w:hAnsi="Avenir LT Std 35 Light" w:cs="Segoe UI"/>
        </w:rPr>
        <w:t xml:space="preserve"> lens and to have targeted conversations with local stakeholders about how to increase representation from diverse communities.</w:t>
      </w:r>
      <w:r w:rsidR="008E4AA8" w:rsidRPr="00130F78">
        <w:rPr>
          <w:rFonts w:ascii="Avenir LT Std 35 Light" w:eastAsia="Segoe UI" w:hAnsi="Avenir LT Std 35 Light" w:cs="Segoe UI"/>
        </w:rPr>
        <w:t xml:space="preserve"> </w:t>
      </w:r>
    </w:p>
    <w:p w14:paraId="7CAFB896" w14:textId="77777777" w:rsidR="00D6474B" w:rsidRPr="00130F78" w:rsidRDefault="00F46438" w:rsidP="002578F0">
      <w:pPr>
        <w:pStyle w:val="BodyText"/>
        <w:spacing w:line="240" w:lineRule="auto"/>
        <w:rPr>
          <w:rFonts w:ascii="Avenir LT Std 35 Light" w:eastAsia="Segoe UI" w:hAnsi="Avenir LT Std 35 Light" w:cs="Segoe UI"/>
        </w:rPr>
      </w:pPr>
      <w:r w:rsidRPr="00130F78">
        <w:rPr>
          <w:rFonts w:ascii="Avenir LT Std 35 Light" w:eastAsia="Segoe UI" w:hAnsi="Avenir LT Std 35 Light" w:cs="Segoe UI"/>
        </w:rPr>
        <w:t xml:space="preserve">The </w:t>
      </w:r>
      <w:r w:rsidR="00425820" w:rsidRPr="00130F78">
        <w:rPr>
          <w:rFonts w:ascii="Avenir LT Std 35 Light" w:eastAsia="Segoe UI" w:hAnsi="Avenir LT Std 35 Light" w:cs="Segoe UI"/>
        </w:rPr>
        <w:t>p</w:t>
      </w:r>
      <w:r w:rsidRPr="00130F78">
        <w:rPr>
          <w:rFonts w:ascii="Avenir LT Std 35 Light" w:eastAsia="Segoe UI" w:hAnsi="Avenir LT Std 35 Light" w:cs="Segoe UI"/>
        </w:rPr>
        <w:t xml:space="preserve">rogram will utilize a regional targeting approach to identify participant candidates in the top quadrant of HTR and DAC communities, through identifying zip codes with a CalEnviroScreen score of 4.0. CLEAResult’s analysis of the CalEnvironScreen 4.0 Draft data estimates approximately 40 percent of SCE’s customers reside in a DAC. </w:t>
      </w:r>
    </w:p>
    <w:p w14:paraId="7C494128" w14:textId="77777777" w:rsidR="00135C2A" w:rsidRPr="00130F78" w:rsidRDefault="00F46438" w:rsidP="002578F0">
      <w:pPr>
        <w:pStyle w:val="BodyText"/>
        <w:spacing w:line="240" w:lineRule="auto"/>
        <w:rPr>
          <w:rFonts w:ascii="Avenir LT Std 35 Light" w:eastAsia="Segoe UI" w:hAnsi="Avenir LT Std 35 Light" w:cs="Segoe UI"/>
        </w:rPr>
      </w:pPr>
      <w:r w:rsidRPr="00130F78">
        <w:rPr>
          <w:rFonts w:ascii="Avenir LT Std 35 Light" w:eastAsia="Segoe UI" w:hAnsi="Avenir LT Std 35 Light" w:cs="Segoe UI"/>
        </w:rPr>
        <w:t xml:space="preserve">Over the course of the program, CLEAResult will include tracking of projects located in HTR and DAC in terms of quantity of projects, energy savings, and incentives paid. These KPI’s </w:t>
      </w:r>
      <w:r w:rsidR="009A74FD" w:rsidRPr="00130F78">
        <w:rPr>
          <w:rFonts w:ascii="Avenir LT Std 35 Light" w:eastAsia="Segoe UI" w:hAnsi="Avenir LT Std 35 Light" w:cs="Segoe UI"/>
        </w:rPr>
        <w:t xml:space="preserve">(Defined in Section B.5) </w:t>
      </w:r>
      <w:r w:rsidRPr="00130F78">
        <w:rPr>
          <w:rFonts w:ascii="Avenir LT Std 35 Light" w:eastAsia="Segoe UI" w:hAnsi="Avenir LT Std 35 Light" w:cs="Segoe UI"/>
        </w:rPr>
        <w:t>will be monitored and our approach to recruiting and serving these customers will be evaluated and adjusted in accordance with our overall process o</w:t>
      </w:r>
      <w:r w:rsidR="00D6474B" w:rsidRPr="00130F78">
        <w:rPr>
          <w:rFonts w:ascii="Avenir LT Std 35 Light" w:eastAsia="Segoe UI" w:hAnsi="Avenir LT Std 35 Light" w:cs="Segoe UI"/>
        </w:rPr>
        <w:t xml:space="preserve">f </w:t>
      </w:r>
      <w:r w:rsidRPr="00130F78">
        <w:rPr>
          <w:rFonts w:ascii="Avenir LT Std 35 Light" w:eastAsia="Segoe UI" w:hAnsi="Avenir LT Std 35 Light" w:cs="Segoe UI"/>
        </w:rPr>
        <w:t>continuous improvement</w:t>
      </w:r>
      <w:r w:rsidR="005124F7" w:rsidRPr="00130F78">
        <w:rPr>
          <w:rFonts w:ascii="Avenir LT Std 35 Light" w:eastAsia="Segoe UI" w:hAnsi="Avenir LT Std 35 Light" w:cs="Segoe UI"/>
        </w:rPr>
        <w:t>.</w:t>
      </w:r>
    </w:p>
    <w:p w14:paraId="2155A6AD" w14:textId="0728C1FD" w:rsidR="00083ABC" w:rsidRPr="00130F78" w:rsidRDefault="00570A6A" w:rsidP="00083ABC">
      <w:pPr>
        <w:pStyle w:val="BodyText"/>
        <w:spacing w:line="240" w:lineRule="auto"/>
        <w:rPr>
          <w:rFonts w:ascii="Avenir LT Std 35 Light" w:eastAsia="Segoe UI" w:hAnsi="Avenir LT Std 35 Light" w:cs="Segoe UI"/>
        </w:rPr>
      </w:pPr>
      <w:r w:rsidRPr="00570A6A">
        <w:rPr>
          <w:rFonts w:ascii="Avenir LT Std 35 Light" w:eastAsia="Segoe UI" w:hAnsi="Avenir LT Std 35 Light" w:cs="Segoe UI"/>
        </w:rPr>
        <w:t>CLEAResult’s efforts will be focused on three key strategies:</w:t>
      </w:r>
    </w:p>
    <w:p w14:paraId="02E3E3CA" w14:textId="49BEECF4" w:rsidR="00570A6A" w:rsidRPr="00765024" w:rsidRDefault="007D1106" w:rsidP="00570A6A">
      <w:pPr>
        <w:pStyle w:val="BodyText"/>
        <w:numPr>
          <w:ilvl w:val="0"/>
          <w:numId w:val="61"/>
        </w:numPr>
        <w:spacing w:line="240" w:lineRule="auto"/>
        <w:rPr>
          <w:rStyle w:val="normaltextrun"/>
          <w:rFonts w:ascii="Avenir LT Std 35 Light" w:eastAsia="Segoe UI" w:hAnsi="Avenir LT Std 35 Light" w:cs="Segoe UI"/>
        </w:rPr>
      </w:pPr>
      <w:r>
        <w:rPr>
          <w:rStyle w:val="normaltextrun"/>
          <w:rFonts w:ascii="Avenir LT Std 45 Book" w:hAnsi="Avenir LT Std 45 Book"/>
          <w:color w:val="498205"/>
          <w:u w:val="single"/>
          <w:shd w:val="clear" w:color="auto" w:fill="FFFFFF"/>
        </w:rPr>
        <w:t>Curriculum Enhancement: CLEAResult will embed workforce education and training into</w:t>
      </w:r>
      <w:r w:rsidR="00C95BE3">
        <w:rPr>
          <w:rStyle w:val="normaltextrun"/>
          <w:rFonts w:ascii="Avenir LT Std 45 Book" w:hAnsi="Avenir LT Std 45 Book"/>
          <w:color w:val="498205"/>
          <w:u w:val="single"/>
          <w:shd w:val="clear" w:color="auto" w:fill="FFFFFF"/>
        </w:rPr>
        <w:t xml:space="preserve"> </w:t>
      </w:r>
      <w:r>
        <w:rPr>
          <w:rStyle w:val="normaltextrun"/>
          <w:rFonts w:ascii="Avenir LT Std 45 Book" w:hAnsi="Avenir LT Std 45 Book"/>
          <w:color w:val="498205"/>
          <w:u w:val="single"/>
          <w:shd w:val="clear" w:color="auto" w:fill="FFFFFF"/>
        </w:rPr>
        <w:t>the existing SEM curriculum with the objective of connecting course content directly to</w:t>
      </w:r>
      <w:r w:rsidR="00C95BE3">
        <w:rPr>
          <w:rStyle w:val="normaltextrun"/>
          <w:rFonts w:ascii="Avenir LT Std 45 Book" w:hAnsi="Avenir LT Std 45 Book"/>
          <w:color w:val="498205"/>
          <w:u w:val="single"/>
          <w:shd w:val="clear" w:color="auto" w:fill="FFFFFF"/>
        </w:rPr>
        <w:t xml:space="preserve"> </w:t>
      </w:r>
      <w:r>
        <w:rPr>
          <w:rStyle w:val="normaltextrun"/>
          <w:rFonts w:ascii="Avenir LT Std 45 Book" w:hAnsi="Avenir LT Std 45 Book"/>
          <w:color w:val="498205"/>
          <w:u w:val="single"/>
          <w:shd w:val="clear" w:color="auto" w:fill="FFFFFF"/>
        </w:rPr>
        <w:t>participating organizations. These enhancements will further educate participating organizations on community reach, sharing of success stories of other like industrial organizations experiences in internship offerings, community involvement and other strategic wins directly impacting HTR and DAC communities.</w:t>
      </w:r>
    </w:p>
    <w:p w14:paraId="47E0C0BB" w14:textId="34AB296B" w:rsidR="00765024" w:rsidRDefault="00765024" w:rsidP="00570A6A">
      <w:pPr>
        <w:pStyle w:val="BodyText"/>
        <w:numPr>
          <w:ilvl w:val="0"/>
          <w:numId w:val="61"/>
        </w:numPr>
        <w:spacing w:line="240" w:lineRule="auto"/>
        <w:rPr>
          <w:rFonts w:ascii="Avenir LT Std 35 Light" w:eastAsia="Segoe UI" w:hAnsi="Avenir LT Std 35 Light" w:cs="Segoe UI"/>
        </w:rPr>
      </w:pPr>
      <w:r w:rsidRPr="00765024">
        <w:rPr>
          <w:rFonts w:ascii="Avenir LT Std 35 Light" w:eastAsia="Segoe UI" w:hAnsi="Avenir LT Std 35 Light" w:cs="Segoe UI"/>
        </w:rPr>
        <w:t xml:space="preserve">Rural and DAC Cohorts: CLEAResult has recruited hundreds of organizations across sectors and both within and outside metropolitan areas across many SEM programs. Rural and DAC areas offer unique barriers to participation, such as physical separation </w:t>
      </w:r>
      <w:r w:rsidRPr="00765024">
        <w:rPr>
          <w:rFonts w:ascii="Avenir LT Std 35 Light" w:eastAsia="Segoe UI" w:hAnsi="Avenir LT Std 35 Light" w:cs="Segoe UI"/>
        </w:rPr>
        <w:lastRenderedPageBreak/>
        <w:t>from urban areas and lack of resources, and CLEAResult has successfully leveraged existing local relationships and enlisted the help of participants to help recruit others in these scenarios. CLEAResult’s experienced coaches use webinars and virtual peer-to-peer learning events to reach remote locations and help those participants feel connected to a community in their journey to greater efficiency. CLEAResult’s virtual capability and skill utilizing virtual contacts effectively so participants feel heard and seen and have opportunities for whole-hearted participation, minimizes travel, increases the number of events that can be delivered, and keeps participants with distance barriers engaged and involved so their program participation is successful for their facility.</w:t>
      </w:r>
    </w:p>
    <w:p w14:paraId="7948FB22" w14:textId="56712A3F" w:rsidR="00972417" w:rsidRPr="00130F78" w:rsidRDefault="00972417" w:rsidP="00570A6A">
      <w:pPr>
        <w:pStyle w:val="BodyText"/>
        <w:numPr>
          <w:ilvl w:val="0"/>
          <w:numId w:val="61"/>
        </w:numPr>
        <w:spacing w:line="240" w:lineRule="auto"/>
        <w:rPr>
          <w:rFonts w:ascii="Avenir LT Std 35 Light" w:eastAsia="Segoe UI" w:hAnsi="Avenir LT Std 35 Light" w:cs="Segoe UI"/>
        </w:rPr>
      </w:pPr>
      <w:r w:rsidRPr="00972417">
        <w:rPr>
          <w:rFonts w:ascii="Avenir LT Std 35 Light" w:eastAsia="Segoe UI" w:hAnsi="Avenir LT Std 35 Light" w:cs="Segoe UI"/>
        </w:rPr>
        <w:t>Rural and DAC program outreach: CLEAResult will identify facilities that serve DAC and HTR communities. CLEAResult will work with underserved community organizations and stakeholders to identify past and persistent barriers to program participation and work with those organizations to overcome their unique challenges.</w:t>
      </w:r>
    </w:p>
    <w:p w14:paraId="6DE7FA29" w14:textId="77777777" w:rsidR="00083ABC" w:rsidRPr="00130F78" w:rsidRDefault="00083ABC" w:rsidP="00083ABC">
      <w:pPr>
        <w:pStyle w:val="BodyText"/>
        <w:spacing w:line="240" w:lineRule="auto"/>
        <w:rPr>
          <w:rFonts w:ascii="Avenir LT Std 35 Light" w:eastAsia="Segoe UI" w:hAnsi="Avenir LT Std 35 Light" w:cs="Segoe UI"/>
        </w:rPr>
      </w:pPr>
    </w:p>
    <w:p w14:paraId="7774E363" w14:textId="77777777" w:rsidR="00E06CC2" w:rsidRPr="00130F78" w:rsidRDefault="00E06CC2" w:rsidP="002578F0">
      <w:pPr>
        <w:pStyle w:val="BodyText"/>
        <w:spacing w:line="240" w:lineRule="auto"/>
        <w:rPr>
          <w:rFonts w:ascii="Avenir LT Std 35 Light" w:eastAsia="Segoe UI" w:hAnsi="Avenir LT Std 35 Light" w:cs="Segoe UI"/>
          <w:b/>
          <w:u w:val="single"/>
        </w:rPr>
      </w:pPr>
      <w:r w:rsidRPr="00130F78">
        <w:rPr>
          <w:rFonts w:ascii="Avenir LT Std 35 Light" w:eastAsia="Segoe UI" w:hAnsi="Avenir LT Std 35 Light" w:cs="Segoe UI"/>
          <w:b/>
          <w:u w:val="single"/>
        </w:rPr>
        <w:t>Strategic Energy Management:</w:t>
      </w:r>
    </w:p>
    <w:p w14:paraId="5A444DC4" w14:textId="77777777" w:rsidR="00442C87" w:rsidRPr="00130F78" w:rsidRDefault="683CFA06" w:rsidP="00083ABC">
      <w:pPr>
        <w:pStyle w:val="BodyText"/>
        <w:rPr>
          <w:rFonts w:ascii="Avenir LT Std 35 Light" w:eastAsia="Segoe UI" w:hAnsi="Avenir LT Std 35 Light" w:cs="Segoe UI"/>
        </w:rPr>
      </w:pPr>
      <w:r w:rsidRPr="00130F78">
        <w:rPr>
          <w:rFonts w:ascii="Avenir LT Std 35 Light" w:eastAsia="Segoe UI" w:hAnsi="Avenir LT Std 35 Light" w:cs="Segoe UI"/>
        </w:rPr>
        <w:t xml:space="preserve">SEM programs have proven to be a successful approach to significantly reducing energy consumption across a wide array of sectors, including public entities. The CLEAResult SEM team is well versed in delivery of SEM programs and working with participants to work through the challenges of implementing a robust energy management system. </w:t>
      </w:r>
    </w:p>
    <w:p w14:paraId="09683B56" w14:textId="7008AE8E" w:rsidR="00442C87" w:rsidRPr="00130F78" w:rsidRDefault="00083ABC" w:rsidP="00083ABC">
      <w:pPr>
        <w:pStyle w:val="BodyText"/>
        <w:spacing w:line="240" w:lineRule="auto"/>
        <w:rPr>
          <w:rFonts w:ascii="Avenir LT Std 35 Light" w:eastAsia="Segoe UI" w:hAnsi="Avenir LT Std 35 Light" w:cs="Segoe UI"/>
        </w:rPr>
      </w:pPr>
      <w:r w:rsidRPr="00130F78">
        <w:rPr>
          <w:rFonts w:ascii="Avenir LT Std 35 Light" w:eastAsia="Segoe UI" w:hAnsi="Avenir LT Std 35 Light" w:cs="Segoe UI"/>
        </w:rPr>
        <w:t xml:space="preserve">The Local </w:t>
      </w:r>
      <w:r w:rsidR="00E00BBE" w:rsidRPr="00130F78">
        <w:rPr>
          <w:rFonts w:ascii="Avenir LT Std 35 Light" w:eastAsia="Segoe UI" w:hAnsi="Avenir LT Std 35 Light" w:cs="Segoe UI"/>
        </w:rPr>
        <w:t>Industrial and Agricultural</w:t>
      </w:r>
      <w:r w:rsidR="683CFA06" w:rsidRPr="00130F78">
        <w:rPr>
          <w:rFonts w:ascii="Avenir LT Std 35 Light" w:eastAsia="Segoe UI" w:hAnsi="Avenir LT Std 35 Light" w:cs="Segoe UI"/>
        </w:rPr>
        <w:t xml:space="preserve"> SEM program </w:t>
      </w:r>
      <w:r w:rsidR="00E06CC2" w:rsidRPr="00130F78">
        <w:rPr>
          <w:rFonts w:ascii="Avenir LT Std 35 Light" w:eastAsia="Segoe UI" w:hAnsi="Avenir LT Std 35 Light" w:cs="Segoe UI"/>
        </w:rPr>
        <w:t xml:space="preserve">will be offered </w:t>
      </w:r>
      <w:r w:rsidR="683CFA06" w:rsidRPr="00130F78">
        <w:rPr>
          <w:rFonts w:ascii="Avenir LT Std 35 Light" w:eastAsia="Segoe UI" w:hAnsi="Avenir LT Std 35 Light" w:cs="Segoe UI"/>
        </w:rPr>
        <w:t>in both</w:t>
      </w:r>
      <w:r w:rsidR="005B7AC0" w:rsidRPr="00130F78">
        <w:rPr>
          <w:rFonts w:ascii="Avenir LT Std 35 Light" w:eastAsia="Segoe UI" w:hAnsi="Avenir LT Std 35 Light" w:cs="Segoe UI"/>
        </w:rPr>
        <w:t xml:space="preserve"> a cohort-style </w:t>
      </w:r>
      <w:r w:rsidR="683CFA06" w:rsidRPr="00130F78">
        <w:rPr>
          <w:rFonts w:ascii="Avenir LT Std 35 Light" w:eastAsia="Segoe UI" w:hAnsi="Avenir LT Std 35 Light" w:cs="Segoe UI"/>
        </w:rPr>
        <w:t xml:space="preserve">and individual </w:t>
      </w:r>
      <w:r w:rsidR="005B7AC0" w:rsidRPr="00130F78">
        <w:rPr>
          <w:rFonts w:ascii="Avenir LT Std 35 Light" w:eastAsia="Segoe UI" w:hAnsi="Avenir LT Std 35 Light" w:cs="Segoe UI"/>
        </w:rPr>
        <w:t xml:space="preserve">format and will have a subset of objectives in addition to the overall program objectives. The primary objectives of the SEM </w:t>
      </w:r>
      <w:r w:rsidR="006B6E4F" w:rsidRPr="00130F78">
        <w:rPr>
          <w:rFonts w:ascii="Avenir LT Std 35 Light" w:eastAsia="Segoe UI" w:hAnsi="Avenir LT Std 35 Light" w:cs="Segoe UI"/>
        </w:rPr>
        <w:t xml:space="preserve">offering </w:t>
      </w:r>
      <w:r w:rsidR="005B7AC0" w:rsidRPr="00130F78">
        <w:rPr>
          <w:rFonts w:ascii="Avenir LT Std 35 Light" w:eastAsia="Segoe UI" w:hAnsi="Avenir LT Std 35 Light" w:cs="Segoe UI"/>
        </w:rPr>
        <w:t xml:space="preserve">design, </w:t>
      </w:r>
      <w:r w:rsidR="00D7230D" w:rsidRPr="00130F78">
        <w:rPr>
          <w:rFonts w:ascii="Avenir LT Std 35 Light" w:eastAsia="Segoe UI" w:hAnsi="Avenir LT Std 35 Light" w:cs="Segoe UI"/>
        </w:rPr>
        <w:t>which align with the California SEM Design Guide</w:t>
      </w:r>
      <w:r w:rsidR="005B7AC0" w:rsidRPr="00130F78">
        <w:rPr>
          <w:rFonts w:ascii="Avenir LT Std 35 Light" w:eastAsia="Segoe UI" w:hAnsi="Avenir LT Std 35 Light" w:cs="Segoe UI"/>
        </w:rPr>
        <w:t xml:space="preserve">, are: </w:t>
      </w:r>
    </w:p>
    <w:p w14:paraId="7EB911A1" w14:textId="77777777" w:rsidR="302AA810" w:rsidRPr="00130F78" w:rsidRDefault="302AA810" w:rsidP="00B24022">
      <w:pPr>
        <w:pStyle w:val="ListParagraph"/>
        <w:numPr>
          <w:ilvl w:val="0"/>
          <w:numId w:val="7"/>
        </w:numPr>
        <w:rPr>
          <w:rFonts w:ascii="Avenir LT Std 35 Light" w:eastAsia="Segoe UI" w:hAnsi="Avenir LT Std 35 Light" w:cs="Segoe UI"/>
        </w:rPr>
      </w:pPr>
      <w:r w:rsidRPr="00130F78">
        <w:rPr>
          <w:rFonts w:ascii="Avenir LT Std 35 Light" w:eastAsia="Segoe UI" w:hAnsi="Avenir LT Std 35 Light" w:cs="Segoe UI"/>
        </w:rPr>
        <w:t>To cost-effectively acquire measurable energy efficiency savings by helping participants develop a systematic approach to managing energy while ensuring the participant can manage the system they have developed and continue saving energy after program completion.</w:t>
      </w:r>
      <w:r w:rsidR="00083ABC" w:rsidRPr="00130F78">
        <w:rPr>
          <w:rFonts w:ascii="Avenir LT Std 35 Light" w:eastAsia="Segoe UI" w:hAnsi="Avenir LT Std 35 Light" w:cs="Segoe UI"/>
        </w:rPr>
        <w:t xml:space="preserve"> </w:t>
      </w:r>
    </w:p>
    <w:p w14:paraId="1CE640F5" w14:textId="77777777" w:rsidR="00442C87" w:rsidRPr="00130F78" w:rsidRDefault="00442C87" w:rsidP="00083ABC">
      <w:pPr>
        <w:pStyle w:val="BodyText"/>
        <w:rPr>
          <w:rFonts w:ascii="Avenir LT Std 35 Light" w:eastAsia="Segoe UI" w:hAnsi="Avenir LT Std 35 Light" w:cs="Segoe UI"/>
        </w:rPr>
      </w:pPr>
      <w:r w:rsidRPr="00130F78">
        <w:rPr>
          <w:rFonts w:ascii="Avenir LT Std 35 Light" w:eastAsia="Segoe UI" w:hAnsi="Avenir LT Std 35 Light" w:cs="Segoe UI"/>
        </w:rPr>
        <w:t xml:space="preserve">Secondary objectives of the SEM </w:t>
      </w:r>
      <w:r w:rsidR="00567DD7" w:rsidRPr="00130F78">
        <w:rPr>
          <w:rFonts w:ascii="Avenir LT Std 35 Light" w:eastAsia="Segoe UI" w:hAnsi="Avenir LT Std 35 Light" w:cs="Segoe UI"/>
        </w:rPr>
        <w:t>offer</w:t>
      </w:r>
      <w:r w:rsidR="00360992" w:rsidRPr="00130F78">
        <w:rPr>
          <w:rFonts w:ascii="Avenir LT Std 35 Light" w:eastAsia="Segoe UI" w:hAnsi="Avenir LT Std 35 Light" w:cs="Segoe UI"/>
        </w:rPr>
        <w:t>ing</w:t>
      </w:r>
      <w:r w:rsidRPr="00130F78">
        <w:rPr>
          <w:rFonts w:ascii="Avenir LT Std 35 Light" w:eastAsia="Segoe UI" w:hAnsi="Avenir LT Std 35 Light" w:cs="Segoe UI"/>
        </w:rPr>
        <w:t xml:space="preserve"> design are to:</w:t>
      </w:r>
    </w:p>
    <w:p w14:paraId="4856A708" w14:textId="77777777" w:rsidR="00442C87" w:rsidRPr="00130F78" w:rsidRDefault="00442C87" w:rsidP="00B24022">
      <w:pPr>
        <w:pStyle w:val="ListParagraph"/>
        <w:numPr>
          <w:ilvl w:val="0"/>
          <w:numId w:val="7"/>
        </w:numPr>
        <w:rPr>
          <w:rFonts w:ascii="Avenir LT Std 35 Light" w:eastAsia="Segoe UI" w:hAnsi="Avenir LT Std 35 Light" w:cs="Segoe UI"/>
        </w:rPr>
      </w:pPr>
      <w:r w:rsidRPr="00130F78">
        <w:rPr>
          <w:rFonts w:ascii="Avenir LT Std 35 Light" w:eastAsia="Segoe UI" w:hAnsi="Avenir LT Std 35 Light" w:cs="Segoe UI"/>
        </w:rPr>
        <w:t xml:space="preserve">Integrate education on using energy management business practices to manage broader energy-related objectives and provide options for activities that give participants support for integrating those objectives into energy management business practices so that participants can strategically implement a wide-variety of low/no-cost energy saving projects. </w:t>
      </w:r>
    </w:p>
    <w:p w14:paraId="3F52C84E" w14:textId="7B69783F" w:rsidR="00FC36E9" w:rsidRPr="00130F78" w:rsidRDefault="00083ABC" w:rsidP="00B24022">
      <w:pPr>
        <w:pStyle w:val="ListParagraph"/>
        <w:numPr>
          <w:ilvl w:val="0"/>
          <w:numId w:val="7"/>
        </w:numPr>
        <w:rPr>
          <w:rFonts w:ascii="Avenir LT Std 35 Light" w:eastAsia="Segoe UI" w:hAnsi="Avenir LT Std 35 Light" w:cs="Segoe UI"/>
        </w:rPr>
      </w:pPr>
      <w:r w:rsidRPr="00130F78">
        <w:rPr>
          <w:rFonts w:ascii="Avenir LT Std 35 Light" w:eastAsia="Segoe UI" w:hAnsi="Avenir LT Std 35 Light" w:cs="Segoe UI"/>
        </w:rPr>
        <w:t>Introduce</w:t>
      </w:r>
      <w:r w:rsidRPr="00130F78" w:rsidDel="00FB26DF">
        <w:rPr>
          <w:rFonts w:ascii="Avenir LT Std 35 Light" w:eastAsia="Segoe UI" w:hAnsi="Avenir LT Std 35 Light" w:cs="Segoe UI"/>
        </w:rPr>
        <w:t xml:space="preserve"> </w:t>
      </w:r>
      <w:r w:rsidR="0018502C" w:rsidRPr="00130F78">
        <w:rPr>
          <w:rFonts w:ascii="Avenir LT Std 35 Light" w:eastAsia="Segoe UI" w:hAnsi="Avenir LT Std 35 Light" w:cs="Segoe UI"/>
        </w:rPr>
        <w:t>industrial and agricultural</w:t>
      </w:r>
      <w:r w:rsidR="00442C87" w:rsidRPr="00130F78">
        <w:rPr>
          <w:rFonts w:ascii="Avenir LT Std 35 Light" w:eastAsia="Segoe UI" w:hAnsi="Avenir LT Std 35 Light" w:cs="Segoe UI"/>
        </w:rPr>
        <w:t xml:space="preserve"> sector participants to additional clean energy opportunities in water efficiency, demand response, renewable energy, project financing and carbon emissions mitigation.</w:t>
      </w:r>
    </w:p>
    <w:p w14:paraId="65DB2F7A" w14:textId="4CCDF85B" w:rsidR="00FC36E9" w:rsidRPr="00130F78" w:rsidRDefault="00FC36E9" w:rsidP="00083ABC">
      <w:pPr>
        <w:ind w:left="720"/>
        <w:rPr>
          <w:rFonts w:ascii="Avenir LT Std 35 Light" w:eastAsia="Segoe UI" w:hAnsi="Avenir LT Std 35 Light" w:cs="Segoe UI"/>
        </w:rPr>
      </w:pPr>
      <w:r w:rsidRPr="00130F78">
        <w:rPr>
          <w:rFonts w:ascii="Avenir LT Std 35 Light" w:eastAsia="Segoe UI" w:hAnsi="Avenir LT Std 35 Light" w:cs="Segoe UI"/>
        </w:rPr>
        <w:t>Additional objectives that support the primary and secondary objectives above include:</w:t>
      </w:r>
    </w:p>
    <w:p w14:paraId="24B93EAD" w14:textId="77777777" w:rsidR="00FC36E9" w:rsidRPr="00130F78" w:rsidRDefault="00FC36E9" w:rsidP="00B8299F">
      <w:pPr>
        <w:pStyle w:val="ListParagraph"/>
        <w:numPr>
          <w:ilvl w:val="0"/>
          <w:numId w:val="44"/>
        </w:numPr>
        <w:rPr>
          <w:rFonts w:ascii="Avenir LT Std 35 Light" w:eastAsia="Segoe UI" w:hAnsi="Avenir LT Std 35 Light" w:cs="Segoe UI"/>
        </w:rPr>
      </w:pPr>
      <w:r w:rsidRPr="00130F78">
        <w:rPr>
          <w:rFonts w:ascii="Avenir LT Std 35 Light" w:eastAsia="Segoe UI" w:hAnsi="Avenir LT Std 35 Light" w:cs="Segoe UI"/>
        </w:rPr>
        <w:t>Implement energy efficiency projects and save energy, with a focus on Behavioral, Retro-Commissioning and Operational.</w:t>
      </w:r>
    </w:p>
    <w:p w14:paraId="71A64724" w14:textId="77777777" w:rsidR="00FC36E9" w:rsidRPr="00130F78" w:rsidRDefault="00FC36E9" w:rsidP="00B8299F">
      <w:pPr>
        <w:pStyle w:val="ListParagraph"/>
        <w:numPr>
          <w:ilvl w:val="0"/>
          <w:numId w:val="44"/>
        </w:numPr>
        <w:rPr>
          <w:rFonts w:ascii="Avenir LT Std 35 Light" w:eastAsia="Segoe UI" w:hAnsi="Avenir LT Std 35 Light" w:cs="Segoe UI"/>
        </w:rPr>
      </w:pPr>
      <w:r w:rsidRPr="00130F78">
        <w:rPr>
          <w:rFonts w:ascii="Avenir LT Std 35 Light" w:eastAsia="Segoe UI" w:hAnsi="Avenir LT Std 35 Light" w:cs="Segoe UI"/>
        </w:rPr>
        <w:t>Establish a robust, continuous Energy Management System (EnMS) at the facility that impacts company culture in a positive way.</w:t>
      </w:r>
    </w:p>
    <w:p w14:paraId="1304172F" w14:textId="77777777" w:rsidR="00FC36E9" w:rsidRPr="00130F78" w:rsidRDefault="00FC36E9" w:rsidP="00B8299F">
      <w:pPr>
        <w:pStyle w:val="ListParagraph"/>
        <w:numPr>
          <w:ilvl w:val="0"/>
          <w:numId w:val="44"/>
        </w:numPr>
        <w:rPr>
          <w:rFonts w:ascii="Avenir LT Std 35 Light" w:eastAsia="Segoe UI" w:hAnsi="Avenir LT Std 35 Light" w:cs="Segoe UI"/>
        </w:rPr>
      </w:pPr>
      <w:r w:rsidRPr="00130F78">
        <w:rPr>
          <w:rFonts w:ascii="Avenir LT Std 35 Light" w:eastAsia="Segoe UI" w:hAnsi="Avenir LT Std 35 Light" w:cs="Segoe UI"/>
        </w:rPr>
        <w:t>Quantify and report facility-wide energy performance.</w:t>
      </w:r>
    </w:p>
    <w:p w14:paraId="1EFA1728" w14:textId="77777777" w:rsidR="00FC36E9" w:rsidRPr="00130F78" w:rsidRDefault="00FC36E9" w:rsidP="00B8299F">
      <w:pPr>
        <w:pStyle w:val="ListParagraph"/>
        <w:numPr>
          <w:ilvl w:val="0"/>
          <w:numId w:val="44"/>
        </w:numPr>
        <w:rPr>
          <w:rFonts w:ascii="Avenir LT Std 35 Light" w:eastAsia="Segoe UI" w:hAnsi="Avenir LT Std 35 Light" w:cs="Segoe UI"/>
        </w:rPr>
      </w:pPr>
      <w:r w:rsidRPr="00130F78">
        <w:rPr>
          <w:rFonts w:ascii="Avenir LT Std 35 Light" w:eastAsia="Segoe UI" w:hAnsi="Avenir LT Std 35 Light" w:cs="Segoe UI"/>
        </w:rPr>
        <w:lastRenderedPageBreak/>
        <w:t>Getting peers to talk to one another - participants learn more by hearing from, and talking to, their peers.</w:t>
      </w:r>
    </w:p>
    <w:p w14:paraId="7B570C08" w14:textId="77777777" w:rsidR="00FC36E9" w:rsidRPr="00130F78" w:rsidRDefault="00FC36E9" w:rsidP="00B8299F">
      <w:pPr>
        <w:pStyle w:val="ListParagraph"/>
        <w:numPr>
          <w:ilvl w:val="0"/>
          <w:numId w:val="44"/>
        </w:numPr>
        <w:rPr>
          <w:rFonts w:ascii="Avenir LT Std 35 Light" w:eastAsia="Segoe UI" w:hAnsi="Avenir LT Std 35 Light" w:cs="Segoe UI"/>
        </w:rPr>
      </w:pPr>
      <w:r w:rsidRPr="00130F78">
        <w:rPr>
          <w:rFonts w:ascii="Avenir LT Std 35 Light" w:eastAsia="Segoe UI" w:hAnsi="Avenir LT Std 35 Light" w:cs="Segoe UI"/>
        </w:rPr>
        <w:t>Achieving a balance between saving energy and building EnMS practices.</w:t>
      </w:r>
    </w:p>
    <w:p w14:paraId="55757914" w14:textId="5823F061" w:rsidR="006E6E89" w:rsidRPr="00130F78" w:rsidRDefault="006E6E89" w:rsidP="00083ABC">
      <w:pPr>
        <w:pStyle w:val="BodyText"/>
        <w:rPr>
          <w:rFonts w:ascii="Avenir LT Std 35 Light" w:eastAsia="Segoe UI" w:hAnsi="Avenir LT Std 35 Light" w:cs="Segoe UI"/>
        </w:rPr>
      </w:pPr>
      <w:r w:rsidRPr="00130F78">
        <w:rPr>
          <w:rFonts w:ascii="Avenir LT Std 35 Light" w:eastAsia="Segoe UI" w:hAnsi="Avenir LT Std 35 Light" w:cs="Segoe UI"/>
        </w:rPr>
        <w:t xml:space="preserve">To achieve energy savings goals, the program uses a cohort format that includes training workshops and individual one-on-one and onsite activities. A dedicated SEM coach supports each participant site from beginning to end of the program to help them meet SEM </w:t>
      </w:r>
      <w:r w:rsidR="00AF68D0" w:rsidRPr="00130F78">
        <w:rPr>
          <w:rFonts w:ascii="Avenir LT Std 35 Light" w:eastAsia="Segoe UI" w:hAnsi="Avenir LT Std 35 Light" w:cs="Segoe UI"/>
        </w:rPr>
        <w:t>offer</w:t>
      </w:r>
      <w:r w:rsidR="00B077E6" w:rsidRPr="00130F78">
        <w:rPr>
          <w:rFonts w:ascii="Avenir LT Std 35 Light" w:eastAsia="Segoe UI" w:hAnsi="Avenir LT Std 35 Light" w:cs="Segoe UI"/>
        </w:rPr>
        <w:t>ing</w:t>
      </w:r>
      <w:r w:rsidRPr="00130F78">
        <w:rPr>
          <w:rFonts w:ascii="Avenir LT Std 35 Light" w:eastAsia="Segoe UI" w:hAnsi="Avenir LT Std 35 Light" w:cs="Segoe UI"/>
        </w:rPr>
        <w:t xml:space="preserve"> objectives and their own goals. </w:t>
      </w:r>
      <w:r w:rsidR="105BBB6A" w:rsidRPr="00130F78">
        <w:rPr>
          <w:rFonts w:ascii="Avenir LT Std 35 Light" w:eastAsia="Segoe UI" w:hAnsi="Avenir LT Std 35 Light" w:cs="Segoe UI"/>
        </w:rPr>
        <w:t>The</w:t>
      </w:r>
      <w:r w:rsidRPr="00130F78">
        <w:rPr>
          <w:rFonts w:ascii="Avenir LT Std 35 Light" w:eastAsia="Segoe UI" w:hAnsi="Avenir LT Std 35 Light" w:cs="Segoe UI"/>
        </w:rPr>
        <w:t xml:space="preserve"> California SEM Design Guide provides for delivering SEM to participants either via a cohort or as an individual entity. </w:t>
      </w:r>
      <w:r w:rsidR="00083ABC" w:rsidRPr="00130F78">
        <w:rPr>
          <w:rFonts w:ascii="Avenir LT Std 35 Light" w:eastAsia="Segoe UI" w:hAnsi="Avenir LT Std 35 Light" w:cs="Segoe UI"/>
        </w:rPr>
        <w:t>CLEAResult’s primary method will be to recruit multiple customers to participate in cohorts</w:t>
      </w:r>
      <w:r w:rsidR="00F565F5" w:rsidRPr="00130F78">
        <w:rPr>
          <w:rFonts w:ascii="Avenir LT Std 35 Light" w:eastAsia="Segoe UI" w:hAnsi="Avenir LT Std 35 Light" w:cs="Segoe UI"/>
        </w:rPr>
        <w:t>. However,</w:t>
      </w:r>
      <w:r w:rsidRPr="00130F78">
        <w:rPr>
          <w:rFonts w:ascii="Avenir LT Std 35 Light" w:eastAsia="Segoe UI" w:hAnsi="Avenir LT Std 35 Light" w:cs="Segoe UI"/>
        </w:rPr>
        <w:t xml:space="preserve"> we will maintain the ability to support sites in an individual way as long as that support helps meet overall program savings goals. </w:t>
      </w:r>
    </w:p>
    <w:p w14:paraId="16B2DCF1" w14:textId="77777777" w:rsidR="00FC3C49" w:rsidRPr="00130F78" w:rsidRDefault="00E06CC2" w:rsidP="00083ABC">
      <w:pPr>
        <w:pStyle w:val="BodyText"/>
        <w:spacing w:line="240" w:lineRule="auto"/>
        <w:rPr>
          <w:rFonts w:ascii="Avenir LT Std 35 Light" w:eastAsia="Segoe UI" w:hAnsi="Avenir LT Std 35 Light" w:cs="Segoe UI"/>
        </w:rPr>
      </w:pPr>
      <w:r w:rsidRPr="00130F78">
        <w:rPr>
          <w:rFonts w:ascii="Avenir LT Std 35 Light" w:eastAsia="Segoe UI" w:hAnsi="Avenir LT Std 35 Light" w:cs="Segoe UI"/>
        </w:rPr>
        <w:t>Site activities include conducting an energy opportunities Treasure Hunt and recording findings in an Opportunity Register. The energy coach</w:t>
      </w:r>
      <w:r w:rsidR="00D233DE" w:rsidRPr="00130F78">
        <w:rPr>
          <w:rFonts w:ascii="Avenir LT Std 35 Light" w:eastAsia="Segoe UI" w:hAnsi="Avenir LT Std 35 Light" w:cs="Segoe UI"/>
        </w:rPr>
        <w:t xml:space="preserve"> (for definition see</w:t>
      </w:r>
      <w:r w:rsidR="00465285" w:rsidRPr="00130F78">
        <w:rPr>
          <w:rFonts w:ascii="Avenir LT Std 35 Light" w:eastAsia="Segoe UI" w:hAnsi="Avenir LT Std 35 Light" w:cs="Segoe UI"/>
        </w:rPr>
        <w:t xml:space="preserve"> Additional Information, section 2 below)</w:t>
      </w:r>
      <w:r w:rsidRPr="00130F78">
        <w:rPr>
          <w:rFonts w:ascii="Avenir LT Std 35 Light" w:eastAsia="Segoe UI" w:hAnsi="Avenir LT Std 35 Light" w:cs="Segoe UI"/>
        </w:rPr>
        <w:t xml:space="preserve"> and </w:t>
      </w:r>
      <w:r w:rsidR="001A7623" w:rsidRPr="00130F78">
        <w:rPr>
          <w:rFonts w:ascii="Avenir LT Std 35 Light" w:eastAsia="Segoe UI" w:hAnsi="Avenir LT Std 35 Light" w:cs="Segoe UI"/>
        </w:rPr>
        <w:t xml:space="preserve">engineering </w:t>
      </w:r>
      <w:r w:rsidRPr="00130F78">
        <w:rPr>
          <w:rFonts w:ascii="Avenir LT Std 35 Light" w:eastAsia="Segoe UI" w:hAnsi="Avenir LT Std 35 Light" w:cs="Segoe UI"/>
        </w:rPr>
        <w:t>staff help identify and provide technical project management support for implementation of behavioral, retro-commissioning and operational, as well as capital, custom and deemed energy efficiency projects</w:t>
      </w:r>
      <w:r w:rsidR="0036687D" w:rsidRPr="00130F78">
        <w:rPr>
          <w:rFonts w:ascii="Avenir LT Std 35 Light" w:eastAsia="Segoe UI" w:hAnsi="Avenir LT Std 35 Light" w:cs="Segoe UI"/>
        </w:rPr>
        <w:t>.</w:t>
      </w:r>
    </w:p>
    <w:p w14:paraId="41FD356D" w14:textId="77777777" w:rsidR="00E06CC2" w:rsidRPr="00130F78" w:rsidRDefault="00E06CC2" w:rsidP="002578F0">
      <w:pPr>
        <w:pStyle w:val="BodyText"/>
        <w:spacing w:line="240" w:lineRule="auto"/>
        <w:rPr>
          <w:rFonts w:ascii="Avenir LT Std 35 Light" w:eastAsia="Segoe UI" w:hAnsi="Avenir LT Std 35 Light" w:cs="Segoe UI"/>
        </w:rPr>
      </w:pPr>
      <w:r w:rsidRPr="00130F78">
        <w:rPr>
          <w:rFonts w:ascii="Avenir LT Std 35 Light" w:eastAsia="Segoe UI" w:hAnsi="Avenir LT Std 35 Light" w:cs="Segoe UI"/>
        </w:rPr>
        <w:t>SEM Services Provided:</w:t>
      </w:r>
    </w:p>
    <w:p w14:paraId="29F76247" w14:textId="38AE165E" w:rsidR="00FD54BF" w:rsidRPr="00130F78" w:rsidRDefault="00FD54BF" w:rsidP="00FD54BF">
      <w:pPr>
        <w:pStyle w:val="BodyText"/>
        <w:rPr>
          <w:rFonts w:ascii="Avenir LT Std 35 Light" w:eastAsia="Segoe UI" w:hAnsi="Avenir LT Std 35 Light" w:cs="Segoe UI"/>
        </w:rPr>
      </w:pPr>
      <w:r w:rsidRPr="00130F78">
        <w:rPr>
          <w:rFonts w:ascii="Avenir LT Std 35 Light" w:eastAsia="Segoe UI" w:hAnsi="Avenir LT Std 35 Light" w:cs="Segoe UI"/>
        </w:rPr>
        <w:t xml:space="preserve">Participants who choose to participate in </w:t>
      </w:r>
      <w:r w:rsidR="00083ABC" w:rsidRPr="00130F78">
        <w:rPr>
          <w:rFonts w:ascii="Avenir LT Std 35 Light" w:eastAsia="Segoe UI" w:hAnsi="Avenir LT Std 35 Light" w:cs="Segoe UI"/>
        </w:rPr>
        <w:t>the program</w:t>
      </w:r>
      <w:r w:rsidRPr="00130F78">
        <w:rPr>
          <w:rFonts w:ascii="Avenir LT Std 35 Light" w:eastAsia="Segoe UI" w:hAnsi="Avenir LT Std 35 Light" w:cs="Segoe UI"/>
        </w:rPr>
        <w:t xml:space="preserve"> will be guided and coached by the CLEAResult SEM team who will follow the California SEM design guide</w:t>
      </w:r>
      <w:r w:rsidR="00B01F9A">
        <w:rPr>
          <w:rFonts w:ascii="Avenir LT Std 35 Light" w:eastAsia="Segoe UI" w:hAnsi="Avenir LT Std 35 Light" w:cs="Segoe UI"/>
        </w:rPr>
        <w:t>.</w:t>
      </w:r>
      <w:r w:rsidR="00892BE8">
        <w:rPr>
          <w:rFonts w:ascii="Avenir LT Std 35 Light" w:eastAsia="Segoe UI" w:hAnsi="Avenir LT Std 35 Light" w:cs="Segoe UI"/>
        </w:rPr>
        <w:t xml:space="preserve"> </w:t>
      </w:r>
      <w:r w:rsidR="00E433FB" w:rsidRPr="00130F78">
        <w:rPr>
          <w:rFonts w:ascii="Avenir LT Std 35 Light" w:eastAsia="Segoe UI" w:hAnsi="Avenir LT Std 35 Light" w:cs="Segoe UI"/>
        </w:rPr>
        <w:t>Participants pursuing the SEM pathway will be treated with the following services in alignment with the California SEM Design and M&amp;V guidelines:</w:t>
      </w:r>
    </w:p>
    <w:p w14:paraId="128202CE" w14:textId="1C8C0852" w:rsidR="00E433FB" w:rsidRPr="00130F78" w:rsidRDefault="00E433FB" w:rsidP="00B24022">
      <w:pPr>
        <w:pStyle w:val="ListParagraph"/>
        <w:numPr>
          <w:ilvl w:val="0"/>
          <w:numId w:val="7"/>
        </w:numPr>
        <w:rPr>
          <w:rFonts w:ascii="Avenir LT Std 35 Light" w:eastAsia="Segoe UI" w:hAnsi="Avenir LT Std 35 Light" w:cs="Segoe UI"/>
        </w:rPr>
      </w:pPr>
      <w:r w:rsidRPr="00130F78">
        <w:rPr>
          <w:rFonts w:ascii="Avenir LT Std 35 Light" w:eastAsia="Segoe UI" w:hAnsi="Avenir LT Std 35 Light" w:cs="Segoe UI"/>
        </w:rPr>
        <w:t xml:space="preserve">Individual kick-off meeting to lay out clear program </w:t>
      </w:r>
      <w:r w:rsidR="009F2A37" w:rsidRPr="00130F78">
        <w:rPr>
          <w:rFonts w:ascii="Avenir LT Std 35 Light" w:eastAsia="Segoe UI" w:hAnsi="Avenir LT Std 35 Light" w:cs="Segoe UI"/>
        </w:rPr>
        <w:t>expectations.</w:t>
      </w:r>
      <w:r w:rsidRPr="00130F78">
        <w:rPr>
          <w:rFonts w:ascii="Avenir LT Std 35 Light" w:eastAsia="Segoe UI" w:hAnsi="Avenir LT Std 35 Light" w:cs="Segoe UI"/>
        </w:rPr>
        <w:t xml:space="preserve"> </w:t>
      </w:r>
    </w:p>
    <w:p w14:paraId="20B2577A" w14:textId="77777777" w:rsidR="008D5DE8" w:rsidRPr="00130F78" w:rsidRDefault="00E433FB" w:rsidP="00B24022">
      <w:pPr>
        <w:pStyle w:val="ListParagraph"/>
        <w:numPr>
          <w:ilvl w:val="0"/>
          <w:numId w:val="7"/>
        </w:numPr>
        <w:rPr>
          <w:rFonts w:ascii="Avenir LT Std 35 Light" w:eastAsia="Segoe UI" w:hAnsi="Avenir LT Std 35 Light" w:cs="Segoe UI"/>
        </w:rPr>
      </w:pPr>
      <w:r w:rsidRPr="00130F78">
        <w:rPr>
          <w:rFonts w:ascii="Avenir LT Std 35 Light" w:eastAsia="Segoe UI" w:hAnsi="Avenir LT Std 35 Light" w:cs="Segoe UI"/>
        </w:rPr>
        <w:t>Cohort or individual facility workshops with clearly defined learning objectives and well facilitated peer-to-peer learning that include strategies on:</w:t>
      </w:r>
    </w:p>
    <w:p w14:paraId="74D2B776" w14:textId="77777777" w:rsidR="00E433FB" w:rsidRPr="00130F78" w:rsidRDefault="00E433FB" w:rsidP="196648FD">
      <w:pPr>
        <w:pStyle w:val="ListParagraph"/>
        <w:numPr>
          <w:ilvl w:val="5"/>
          <w:numId w:val="7"/>
        </w:numPr>
        <w:ind w:left="2160"/>
        <w:rPr>
          <w:rFonts w:ascii="Avenir LT Std 35 Light" w:eastAsia="Segoe UI" w:hAnsi="Avenir LT Std 35 Light" w:cs="Segoe UI"/>
        </w:rPr>
      </w:pPr>
      <w:r w:rsidRPr="00130F78">
        <w:rPr>
          <w:rFonts w:ascii="Avenir LT Std 35 Light" w:eastAsia="Segoe UI" w:hAnsi="Avenir LT Std 35 Light" w:cs="Segoe UI"/>
        </w:rPr>
        <w:t>Developing SEM</w:t>
      </w:r>
    </w:p>
    <w:p w14:paraId="52D52965" w14:textId="52EDD3D9" w:rsidR="00E433FB" w:rsidRPr="00130F78" w:rsidRDefault="00E433FB" w:rsidP="196648FD">
      <w:pPr>
        <w:pStyle w:val="ListParagraph"/>
        <w:numPr>
          <w:ilvl w:val="1"/>
          <w:numId w:val="7"/>
        </w:numPr>
        <w:ind w:left="2160"/>
        <w:rPr>
          <w:rFonts w:ascii="Avenir LT Std 35 Light" w:eastAsia="Segoe UI" w:hAnsi="Avenir LT Std 35 Light" w:cs="Segoe UI"/>
        </w:rPr>
      </w:pPr>
      <w:r w:rsidRPr="00130F78">
        <w:rPr>
          <w:rFonts w:ascii="Avenir LT Std 35 Light" w:eastAsia="Segoe UI" w:hAnsi="Avenir LT Std 35 Light" w:cs="Segoe UI"/>
        </w:rPr>
        <w:t xml:space="preserve">Identifying and Implementing Energy Savings Projects  </w:t>
      </w:r>
    </w:p>
    <w:p w14:paraId="56A1E786" w14:textId="77777777" w:rsidR="00E433FB" w:rsidRPr="00130F78" w:rsidRDefault="00E433FB" w:rsidP="196648FD">
      <w:pPr>
        <w:pStyle w:val="ListParagraph"/>
        <w:numPr>
          <w:ilvl w:val="1"/>
          <w:numId w:val="7"/>
        </w:numPr>
        <w:ind w:left="2160"/>
        <w:rPr>
          <w:rFonts w:ascii="Avenir LT Std 35 Light" w:eastAsia="Segoe UI" w:hAnsi="Avenir LT Std 35 Light" w:cs="Segoe UI"/>
        </w:rPr>
      </w:pPr>
      <w:r w:rsidRPr="00130F78">
        <w:rPr>
          <w:rFonts w:ascii="Avenir LT Std 35 Light" w:eastAsia="Segoe UI" w:hAnsi="Avenir LT Std 35 Light" w:cs="Segoe UI"/>
        </w:rPr>
        <w:t xml:space="preserve">Employee Engagement </w:t>
      </w:r>
    </w:p>
    <w:p w14:paraId="1C3BE5BC" w14:textId="77777777" w:rsidR="00E433FB" w:rsidRPr="00130F78" w:rsidRDefault="00E433FB" w:rsidP="196648FD">
      <w:pPr>
        <w:pStyle w:val="ListParagraph"/>
        <w:numPr>
          <w:ilvl w:val="1"/>
          <w:numId w:val="7"/>
        </w:numPr>
        <w:ind w:left="2160"/>
        <w:rPr>
          <w:rFonts w:ascii="Avenir LT Std 35 Light" w:eastAsia="Segoe UI" w:hAnsi="Avenir LT Std 35 Light" w:cs="Segoe UI"/>
        </w:rPr>
      </w:pPr>
      <w:r w:rsidRPr="00130F78">
        <w:rPr>
          <w:rFonts w:ascii="Avenir LT Std 35 Light" w:eastAsia="Segoe UI" w:hAnsi="Avenir LT Std 35 Light" w:cs="Segoe UI"/>
        </w:rPr>
        <w:t xml:space="preserve">Persistence of Savings </w:t>
      </w:r>
    </w:p>
    <w:p w14:paraId="40E91FE9" w14:textId="77777777" w:rsidR="00E433FB" w:rsidRPr="00130F78" w:rsidRDefault="00E433FB" w:rsidP="196648FD">
      <w:pPr>
        <w:pStyle w:val="ListParagraph"/>
        <w:numPr>
          <w:ilvl w:val="1"/>
          <w:numId w:val="7"/>
        </w:numPr>
        <w:ind w:left="2160"/>
        <w:rPr>
          <w:rFonts w:ascii="Avenir LT Std 35 Light" w:eastAsia="Segoe UI" w:hAnsi="Avenir LT Std 35 Light" w:cs="Segoe UI"/>
        </w:rPr>
      </w:pPr>
      <w:r w:rsidRPr="00130F78">
        <w:rPr>
          <w:rFonts w:ascii="Avenir LT Std 35 Light" w:eastAsia="Segoe UI" w:hAnsi="Avenir LT Std 35 Light" w:cs="Segoe UI"/>
        </w:rPr>
        <w:t xml:space="preserve">Tracking Energy Performance through Energy Modeling or alternate measurement and verification methodologies </w:t>
      </w:r>
    </w:p>
    <w:p w14:paraId="4A79F37A" w14:textId="77777777" w:rsidR="00E433FB" w:rsidRPr="00130F78" w:rsidRDefault="00E433FB" w:rsidP="196648FD">
      <w:pPr>
        <w:pStyle w:val="ListParagraph"/>
        <w:numPr>
          <w:ilvl w:val="1"/>
          <w:numId w:val="7"/>
        </w:numPr>
        <w:ind w:left="2160"/>
        <w:rPr>
          <w:rFonts w:ascii="Avenir LT Std 35 Light" w:eastAsia="Segoe UI" w:hAnsi="Avenir LT Std 35 Light" w:cs="Segoe UI"/>
        </w:rPr>
      </w:pPr>
      <w:r w:rsidRPr="00130F78">
        <w:rPr>
          <w:rFonts w:ascii="Avenir LT Std 35 Light" w:eastAsia="Segoe UI" w:hAnsi="Avenir LT Std 35 Light" w:cs="Segoe UI"/>
        </w:rPr>
        <w:t>Designing and Implementing an Energy Management Information System</w:t>
      </w:r>
    </w:p>
    <w:p w14:paraId="437E7440" w14:textId="51D59940" w:rsidR="00E433FB" w:rsidRPr="00130F78" w:rsidRDefault="00E433FB" w:rsidP="00B24022">
      <w:pPr>
        <w:pStyle w:val="ListParagraph"/>
        <w:numPr>
          <w:ilvl w:val="0"/>
          <w:numId w:val="7"/>
        </w:numPr>
        <w:rPr>
          <w:rFonts w:ascii="Avenir LT Std 35 Light" w:eastAsia="Segoe UI" w:hAnsi="Avenir LT Std 35 Light" w:cs="Segoe UI"/>
        </w:rPr>
      </w:pPr>
      <w:r w:rsidRPr="00130F78">
        <w:rPr>
          <w:rFonts w:ascii="Avenir LT Std 35 Light" w:eastAsia="Segoe UI" w:hAnsi="Avenir LT Std 35 Light" w:cs="Segoe UI"/>
        </w:rPr>
        <w:t>Onsite energy Treasure Hunt to identify energy waste and savings opportunities.</w:t>
      </w:r>
      <w:r w:rsidR="007832BB" w:rsidRPr="00130F78">
        <w:rPr>
          <w:rFonts w:ascii="Avenir LT Std 35 Light" w:eastAsia="Segoe UI" w:hAnsi="Avenir LT Std 35 Light" w:cs="Segoe UI"/>
        </w:rPr>
        <w:t xml:space="preserve"> </w:t>
      </w:r>
      <w:r w:rsidR="00B46325" w:rsidRPr="00B46325">
        <w:rPr>
          <w:rFonts w:ascii="Avenir LT Std 45 Book" w:hAnsi="Avenir LT Std 45 Book"/>
        </w:rPr>
        <w:t xml:space="preserve"> </w:t>
      </w:r>
      <w:r w:rsidR="00B46325" w:rsidRPr="00A14E98">
        <w:rPr>
          <w:rFonts w:ascii="Avenir LT Std 45 Book" w:hAnsi="Avenir LT Std 45 Book"/>
        </w:rPr>
        <w:t xml:space="preserve">More information is </w:t>
      </w:r>
      <w:r w:rsidR="00B46325">
        <w:rPr>
          <w:rFonts w:ascii="Avenir LT Std 45 Book" w:hAnsi="Avenir LT Std 45 Book"/>
        </w:rPr>
        <w:t>contained in the California SEM Design Guide, linked in Section C.</w:t>
      </w:r>
    </w:p>
    <w:p w14:paraId="653E886D" w14:textId="77777777" w:rsidR="00E433FB" w:rsidRPr="00130F78" w:rsidRDefault="00E433FB" w:rsidP="00B24022">
      <w:pPr>
        <w:pStyle w:val="ListParagraph"/>
        <w:numPr>
          <w:ilvl w:val="0"/>
          <w:numId w:val="7"/>
        </w:numPr>
        <w:rPr>
          <w:rFonts w:ascii="Avenir LT Std 35 Light" w:eastAsia="Segoe UI" w:hAnsi="Avenir LT Std 35 Light" w:cs="Segoe UI"/>
        </w:rPr>
      </w:pPr>
      <w:r w:rsidRPr="00130F78">
        <w:rPr>
          <w:rFonts w:ascii="Avenir LT Std 35 Light" w:eastAsia="Segoe UI" w:hAnsi="Avenir LT Std 35 Light" w:cs="Segoe UI"/>
        </w:rPr>
        <w:t>Onsite and remote support for: goal development, employee engagement, energy map development, energy data collection and data logging, project savings persistence strategies, as well as annual updates to key activities.</w:t>
      </w:r>
    </w:p>
    <w:p w14:paraId="2B049AE3" w14:textId="231620F8" w:rsidR="00E433FB" w:rsidRPr="00130F78" w:rsidRDefault="00E433FB" w:rsidP="00B24022">
      <w:pPr>
        <w:pStyle w:val="ListParagraph"/>
        <w:numPr>
          <w:ilvl w:val="0"/>
          <w:numId w:val="7"/>
        </w:numPr>
        <w:rPr>
          <w:rFonts w:ascii="Avenir LT Std 35 Light" w:eastAsia="Segoe UI" w:hAnsi="Avenir LT Std 35 Light" w:cs="Segoe UI"/>
        </w:rPr>
      </w:pPr>
      <w:r w:rsidRPr="00130F78">
        <w:rPr>
          <w:rFonts w:ascii="Avenir LT Std 35 Light" w:eastAsia="Segoe UI" w:hAnsi="Avenir LT Std 35 Light" w:cs="Segoe UI"/>
        </w:rPr>
        <w:t xml:space="preserve">Development of an energy savings regression model and annual updates to meet the requirements of the CA </w:t>
      </w:r>
      <w:r w:rsidR="284A7A27" w:rsidRPr="4926BBB4">
        <w:rPr>
          <w:rFonts w:ascii="Avenir LT Std 35 Light" w:eastAsia="Segoe UI" w:hAnsi="Avenir LT Std 35 Light" w:cs="Segoe UI"/>
        </w:rPr>
        <w:t xml:space="preserve">SEM </w:t>
      </w:r>
      <w:r w:rsidRPr="00130F78">
        <w:rPr>
          <w:rFonts w:ascii="Avenir LT Std 35 Light" w:eastAsia="Segoe UI" w:hAnsi="Avenir LT Std 35 Light" w:cs="Segoe UI"/>
        </w:rPr>
        <w:t>M&amp;V guidance.</w:t>
      </w:r>
    </w:p>
    <w:p w14:paraId="6AB6AF68" w14:textId="77777777" w:rsidR="00E433FB" w:rsidRPr="00130F78" w:rsidRDefault="00E433FB" w:rsidP="00B24022">
      <w:pPr>
        <w:pStyle w:val="ListParagraph"/>
        <w:numPr>
          <w:ilvl w:val="0"/>
          <w:numId w:val="7"/>
        </w:numPr>
        <w:rPr>
          <w:rFonts w:ascii="Avenir LT Std 35 Light" w:eastAsia="Segoe UI" w:hAnsi="Avenir LT Std 35 Light" w:cs="Segoe UI"/>
        </w:rPr>
      </w:pPr>
      <w:r w:rsidRPr="00130F78">
        <w:rPr>
          <w:rFonts w:ascii="Avenir LT Std 35 Light" w:eastAsia="Segoe UI" w:hAnsi="Avenir LT Std 35 Light" w:cs="Segoe UI"/>
        </w:rPr>
        <w:t>Implementation of an Energy Management System Assessment to assess progress on customer Energy Management System (EnMS) and plan future improvements.</w:t>
      </w:r>
    </w:p>
    <w:p w14:paraId="7D742AC7" w14:textId="77777777" w:rsidR="00E433FB" w:rsidRPr="00130F78" w:rsidRDefault="00E433FB" w:rsidP="00B24022">
      <w:pPr>
        <w:pStyle w:val="ListParagraph"/>
        <w:numPr>
          <w:ilvl w:val="0"/>
          <w:numId w:val="7"/>
        </w:numPr>
        <w:rPr>
          <w:rFonts w:ascii="Avenir LT Std 35 Light" w:eastAsia="Segoe UI" w:hAnsi="Avenir LT Std 35 Light" w:cs="Segoe UI"/>
        </w:rPr>
      </w:pPr>
      <w:r w:rsidRPr="00130F78">
        <w:rPr>
          <w:rFonts w:ascii="Avenir LT Std 35 Light" w:eastAsia="Segoe UI" w:hAnsi="Avenir LT Std 35 Light" w:cs="Segoe UI"/>
        </w:rPr>
        <w:t>Identify, scope and provide technical support for project implementation.</w:t>
      </w:r>
    </w:p>
    <w:p w14:paraId="62795FC3" w14:textId="6C9A1A1D" w:rsidR="00C45FAB" w:rsidRPr="00130F78" w:rsidRDefault="00E433FB" w:rsidP="00437F71">
      <w:pPr>
        <w:pStyle w:val="BodyText"/>
        <w:rPr>
          <w:rFonts w:ascii="Avenir LT Std 35 Light" w:eastAsia="Segoe UI" w:hAnsi="Avenir LT Std 35 Light" w:cs="Segoe UI"/>
          <w:b/>
          <w:sz w:val="20"/>
          <w:szCs w:val="20"/>
        </w:rPr>
      </w:pPr>
      <w:r w:rsidRPr="00130F78">
        <w:rPr>
          <w:rFonts w:ascii="Avenir LT Std 35 Light" w:eastAsia="Segoe UI" w:hAnsi="Avenir LT Std 35 Light" w:cs="Segoe UI"/>
        </w:rPr>
        <w:lastRenderedPageBreak/>
        <w:t>Where appropriate, supporting the customer in defining and implementing an Energy Management Information System (EMIS) to better track, report, and make decisions on energy data.</w:t>
      </w:r>
    </w:p>
    <w:p w14:paraId="4F3EC34C" w14:textId="77777777" w:rsidR="00A806DA" w:rsidRPr="005D612C" w:rsidRDefault="00A806DA" w:rsidP="00B8299F">
      <w:pPr>
        <w:pStyle w:val="Heading2"/>
        <w:numPr>
          <w:ilvl w:val="0"/>
          <w:numId w:val="26"/>
        </w:numPr>
        <w:rPr>
          <w:rFonts w:ascii="Avenir LT Std 35 Light" w:eastAsia="Segoe UI" w:hAnsi="Avenir LT Std 35 Light" w:cs="Segoe UI"/>
        </w:rPr>
      </w:pPr>
      <w:bookmarkStart w:id="84" w:name="_Toc112424679"/>
      <w:bookmarkStart w:id="85" w:name="_Toc114487829"/>
      <w:r w:rsidRPr="005D612C">
        <w:rPr>
          <w:rFonts w:ascii="Avenir LT Std 35 Light" w:eastAsia="Segoe UI" w:hAnsi="Avenir LT Std 35 Light" w:cs="Segoe UI"/>
        </w:rPr>
        <w:t>Program Design and Best Practices</w:t>
      </w:r>
      <w:bookmarkEnd w:id="84"/>
      <w:bookmarkEnd w:id="85"/>
      <w:r w:rsidRPr="005D612C">
        <w:rPr>
          <w:rFonts w:ascii="Avenir LT Std 35 Light" w:eastAsia="Segoe UI" w:hAnsi="Avenir LT Std 35 Light" w:cs="Segoe UI"/>
        </w:rPr>
        <w:t xml:space="preserve"> </w:t>
      </w:r>
    </w:p>
    <w:p w14:paraId="7402D90C" w14:textId="4B338BF4" w:rsidR="00C45FAB" w:rsidRPr="00130F78" w:rsidRDefault="00A05438" w:rsidP="446E4F52">
      <w:pPr>
        <w:ind w:left="720"/>
        <w:rPr>
          <w:rFonts w:ascii="Avenir LT Std 35 Light" w:eastAsia="Segoe UI" w:hAnsi="Avenir LT Std 35 Light" w:cs="Segoe UI"/>
        </w:rPr>
      </w:pPr>
      <w:r w:rsidRPr="00130F78">
        <w:rPr>
          <w:rFonts w:ascii="Avenir LT Std 35 Light" w:eastAsia="Segoe UI" w:hAnsi="Avenir LT Std 35 Light" w:cs="Segoe UI"/>
        </w:rPr>
        <w:t xml:space="preserve">Local </w:t>
      </w:r>
      <w:r w:rsidR="168B4A24" w:rsidRPr="00130F78">
        <w:rPr>
          <w:rFonts w:ascii="Avenir LT Std 35 Light" w:eastAsia="Segoe UI" w:hAnsi="Avenir LT Std 35 Light" w:cs="Segoe UI"/>
        </w:rPr>
        <w:t xml:space="preserve">industrial and agricultural </w:t>
      </w:r>
      <w:r w:rsidRPr="00130F78">
        <w:rPr>
          <w:rFonts w:ascii="Avenir LT Std 35 Light" w:eastAsia="Segoe UI" w:hAnsi="Avenir LT Std 35 Light" w:cs="Segoe UI"/>
        </w:rPr>
        <w:t>sector market barriers will be addressed by the program through the following strategies and tactics:</w:t>
      </w:r>
    </w:p>
    <w:tbl>
      <w:tblPr>
        <w:tblStyle w:val="CLEAResultTable"/>
        <w:tblpPr w:leftFromText="180" w:rightFromText="180" w:vertAnchor="text" w:tblpY="1"/>
        <w:tblOverlap w:val="neve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065"/>
        <w:gridCol w:w="7560"/>
      </w:tblGrid>
      <w:tr w:rsidR="001A23C8" w:rsidRPr="00130F78" w14:paraId="0A625282" w14:textId="77777777">
        <w:trPr>
          <w:cnfStyle w:val="100000000000" w:firstRow="1" w:lastRow="0" w:firstColumn="0" w:lastColumn="0" w:oddVBand="0" w:evenVBand="0" w:oddHBand="0"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065" w:type="dxa"/>
            <w:shd w:val="clear" w:color="auto" w:fill="FFFFFF" w:themeFill="background1"/>
            <w:vAlign w:val="top"/>
            <w:hideMark/>
          </w:tcPr>
          <w:p w14:paraId="67B746BC" w14:textId="77777777" w:rsidR="001A23C8" w:rsidRPr="00130F78" w:rsidRDefault="001A23C8">
            <w:pPr>
              <w:keepNext/>
              <w:keepLines/>
              <w:jc w:val="both"/>
              <w:rPr>
                <w:rFonts w:ascii="Avenir LT Std 35 Light" w:hAnsi="Avenir LT Std 35 Light" w:cs="Times New Roman"/>
                <w:color w:val="auto"/>
                <w:sz w:val="22"/>
                <w:szCs w:val="22"/>
                <w:lang w:val="en" w:eastAsia="en-US"/>
              </w:rPr>
            </w:pPr>
            <w:r w:rsidRPr="00130F78">
              <w:rPr>
                <w:rFonts w:ascii="Avenir LT Std 35 Light" w:hAnsi="Avenir LT Std 35 Light" w:cs="Times New Roman"/>
                <w:color w:val="auto"/>
                <w:sz w:val="22"/>
                <w:szCs w:val="22"/>
                <w:lang w:val="en" w:eastAsia="en-US"/>
              </w:rPr>
              <w:t>Market Barriers</w:t>
            </w:r>
          </w:p>
        </w:tc>
        <w:tc>
          <w:tcPr>
            <w:tcW w:w="7560" w:type="dxa"/>
            <w:shd w:val="clear" w:color="auto" w:fill="FFFFFF" w:themeFill="background1"/>
            <w:vAlign w:val="top"/>
            <w:hideMark/>
          </w:tcPr>
          <w:p w14:paraId="7D2187C4" w14:textId="2E999991" w:rsidR="001A23C8" w:rsidRPr="00130F78" w:rsidRDefault="001A23C8">
            <w:pPr>
              <w:keepNext/>
              <w:keepLines/>
              <w:jc w:val="both"/>
              <w:cnfStyle w:val="100000000000" w:firstRow="1" w:lastRow="0" w:firstColumn="0" w:lastColumn="0" w:oddVBand="0" w:evenVBand="0" w:oddHBand="0" w:evenHBand="0" w:firstRowFirstColumn="0" w:firstRowLastColumn="0" w:lastRowFirstColumn="0" w:lastRowLastColumn="0"/>
              <w:rPr>
                <w:rFonts w:ascii="Avenir LT Std 35 Light" w:hAnsi="Avenir LT Std 35 Light" w:cs="Times New Roman"/>
                <w:color w:val="auto"/>
                <w:sz w:val="22"/>
                <w:szCs w:val="22"/>
                <w:lang w:val="en" w:eastAsia="en-US"/>
              </w:rPr>
            </w:pPr>
            <w:r w:rsidRPr="00130F78">
              <w:rPr>
                <w:rFonts w:ascii="Avenir LT Std 35 Light" w:hAnsi="Avenir LT Std 35 Light" w:cs="Calibri-Bold"/>
                <w:bCs/>
                <w:color w:val="auto"/>
                <w:sz w:val="22"/>
                <w:szCs w:val="22"/>
              </w:rPr>
              <w:t>Mitigation Strategies, Output and Outcomes</w:t>
            </w:r>
          </w:p>
        </w:tc>
      </w:tr>
      <w:tr w:rsidR="001A23C8" w:rsidRPr="00130F78" w14:paraId="0D1C7D1B" w14:textId="77777777">
        <w:trPr>
          <w:trHeight w:val="5040"/>
        </w:trPr>
        <w:tc>
          <w:tcPr>
            <w:cnfStyle w:val="001000000000" w:firstRow="0" w:lastRow="0" w:firstColumn="1" w:lastColumn="0" w:oddVBand="0" w:evenVBand="0" w:oddHBand="0" w:evenHBand="0" w:firstRowFirstColumn="0" w:firstRowLastColumn="0" w:lastRowFirstColumn="0" w:lastRowLastColumn="0"/>
            <w:tcW w:w="2065" w:type="dxa"/>
            <w:shd w:val="clear" w:color="auto" w:fill="FFFFFF" w:themeFill="background1"/>
            <w:hideMark/>
          </w:tcPr>
          <w:p w14:paraId="7903F2B4" w14:textId="54C7B375" w:rsidR="001A23C8" w:rsidRPr="00130F78" w:rsidRDefault="008E191F">
            <w:pPr>
              <w:jc w:val="left"/>
              <w:rPr>
                <w:rFonts w:ascii="Avenir LT Std 35 Light" w:hAnsi="Avenir LT Std 35 Light" w:cs="Times New Roman"/>
                <w:sz w:val="22"/>
                <w:szCs w:val="22"/>
                <w:lang w:eastAsia="en-US"/>
              </w:rPr>
            </w:pPr>
            <w:r w:rsidRPr="008E191F">
              <w:rPr>
                <w:rFonts w:ascii="Avenir LT Std 35 Light" w:hAnsi="Avenir LT Std 35 Light" w:cs="Times New Roman"/>
                <w:sz w:val="22"/>
                <w:szCs w:val="22"/>
                <w:lang w:eastAsia="en-US"/>
              </w:rPr>
              <w:t>Confusion and lack of awareness of overlapping IOU programs</w:t>
            </w:r>
          </w:p>
        </w:tc>
        <w:tc>
          <w:tcPr>
            <w:tcW w:w="7560" w:type="dxa"/>
            <w:shd w:val="clear" w:color="auto" w:fill="FFFFFF" w:themeFill="background1"/>
            <w:hideMark/>
          </w:tcPr>
          <w:p w14:paraId="5EEDEC19" w14:textId="77777777" w:rsidR="002F0F21" w:rsidRPr="00AB4184" w:rsidRDefault="002F0F21" w:rsidP="00F10567">
            <w:pPr>
              <w:pStyle w:val="ListParagraph"/>
              <w:spacing w:before="100" w:after="0"/>
              <w:ind w:left="378"/>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Times New Roman"/>
                <w:sz w:val="22"/>
                <w:szCs w:val="22"/>
                <w:lang w:eastAsia="en-US"/>
              </w:rPr>
            </w:pPr>
            <w:r w:rsidRPr="50769986">
              <w:rPr>
                <w:rFonts w:ascii="Avenir LT Std 35 Light" w:hAnsi="Avenir LT Std 35 Light" w:cs="Times New Roman"/>
                <w:sz w:val="22"/>
                <w:szCs w:val="22"/>
                <w:lang w:eastAsia="en-US"/>
              </w:rPr>
              <w:t>The program is designed to be a single point of contact for participants, providing them with all the necessary information and support they need to participate effectively.</w:t>
            </w:r>
          </w:p>
          <w:p w14:paraId="7A8CF83F" w14:textId="6887519F" w:rsidR="001A23C8" w:rsidRPr="00AB4184" w:rsidRDefault="002F0F21" w:rsidP="00F10567">
            <w:pPr>
              <w:pStyle w:val="ListParagraph"/>
              <w:spacing w:before="100" w:after="0"/>
              <w:ind w:left="378"/>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Times New Roman"/>
                <w:sz w:val="22"/>
                <w:szCs w:val="22"/>
                <w:lang w:eastAsia="en-US"/>
              </w:rPr>
            </w:pPr>
            <w:r w:rsidRPr="50769986">
              <w:rPr>
                <w:rFonts w:ascii="Avenir LT Std 35 Light" w:hAnsi="Avenir LT Std 35 Light" w:cs="Times New Roman"/>
                <w:sz w:val="22"/>
                <w:szCs w:val="22"/>
                <w:lang w:eastAsia="en-US"/>
              </w:rPr>
              <w:t>CLEAResult’s SEM program for Industrial and Ag customers will provide technical assistance and mentorship to help participants navigate through the complex and often competing world of utility, statewide, and federal energy and emissions reduction programs. This support will ensure that participants have the necessary resources and knowledge to fully participate in the program. And CLEAResult will possess all of the necessary information to properly account for and adjust for savings not attributed by the SEM program as specified in the M&amp;V Guide and mandated by CPUC.</w:t>
            </w:r>
          </w:p>
        </w:tc>
      </w:tr>
      <w:tr w:rsidR="001A23C8" w:rsidRPr="00130F78" w14:paraId="3C43602F" w14:textId="77777777">
        <w:trPr>
          <w:trHeight w:val="2160"/>
        </w:trPr>
        <w:tc>
          <w:tcPr>
            <w:cnfStyle w:val="001000000000" w:firstRow="0" w:lastRow="0" w:firstColumn="1" w:lastColumn="0" w:oddVBand="0" w:evenVBand="0" w:oddHBand="0" w:evenHBand="0" w:firstRowFirstColumn="0" w:firstRowLastColumn="0" w:lastRowFirstColumn="0" w:lastRowLastColumn="0"/>
            <w:tcW w:w="2065" w:type="dxa"/>
            <w:shd w:val="clear" w:color="auto" w:fill="FFFFFF" w:themeFill="background1"/>
          </w:tcPr>
          <w:p w14:paraId="18F81DCC" w14:textId="0901A750" w:rsidR="001A23C8" w:rsidRPr="00130F78" w:rsidRDefault="00FA4A00">
            <w:pPr>
              <w:jc w:val="left"/>
              <w:rPr>
                <w:rFonts w:ascii="Avenir LT Std 35 Light" w:hAnsi="Avenir LT Std 35 Light" w:cs="Times New Roman"/>
                <w:sz w:val="22"/>
                <w:szCs w:val="22"/>
                <w:lang w:val="en"/>
              </w:rPr>
            </w:pPr>
            <w:r w:rsidRPr="00FA4A00">
              <w:rPr>
                <w:rFonts w:ascii="Avenir LT Std 35 Light" w:hAnsi="Avenir LT Std 35 Light" w:cs="Times New Roman"/>
                <w:sz w:val="22"/>
                <w:szCs w:val="22"/>
                <w:lang w:val="en" w:eastAsia="en-US"/>
              </w:rPr>
              <w:t>Challenges with Program Participant Recruiting</w:t>
            </w:r>
          </w:p>
        </w:tc>
        <w:tc>
          <w:tcPr>
            <w:tcW w:w="7560" w:type="dxa"/>
            <w:shd w:val="clear" w:color="auto" w:fill="FFFFFF" w:themeFill="background1"/>
          </w:tcPr>
          <w:p w14:paraId="545B5CD0" w14:textId="77777777" w:rsidR="000132AF" w:rsidRDefault="000132AF" w:rsidP="000132AF">
            <w:pPr>
              <w:pStyle w:val="ListParagraph"/>
              <w:spacing w:before="100" w:after="0"/>
              <w:ind w:left="378"/>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Times New Roman"/>
                <w:sz w:val="22"/>
                <w:szCs w:val="22"/>
                <w:lang w:eastAsia="en-US"/>
              </w:rPr>
            </w:pPr>
            <w:r w:rsidRPr="000132AF">
              <w:rPr>
                <w:rFonts w:ascii="Avenir LT Std 35 Light" w:hAnsi="Avenir LT Std 35 Light" w:cs="Times New Roman"/>
                <w:sz w:val="22"/>
                <w:szCs w:val="22"/>
                <w:lang w:eastAsia="en-US"/>
              </w:rPr>
              <w:t>Offering SEM program entry within a limited window every year is a barrier that may prevent customers – many of whom are ideal SEM candidates – from enrolling in the program. By eliminating this barrier through continuous recruiting, SEM becomes available to a broader segment of the market at the times when they are ready to engage. Prospective SEM participants will be able to enroll in the program on their timelines rather than the program’s.</w:t>
            </w:r>
          </w:p>
          <w:p w14:paraId="43B79DFE" w14:textId="77777777" w:rsidR="000132AF" w:rsidRPr="000132AF" w:rsidRDefault="000132AF" w:rsidP="000132AF">
            <w:pPr>
              <w:pStyle w:val="ListParagraph"/>
              <w:spacing w:before="100" w:after="0"/>
              <w:ind w:left="378"/>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Times New Roman"/>
                <w:sz w:val="22"/>
                <w:szCs w:val="22"/>
                <w:lang w:eastAsia="en-US"/>
              </w:rPr>
            </w:pPr>
          </w:p>
          <w:p w14:paraId="6F737B05" w14:textId="50047A78" w:rsidR="001A23C8" w:rsidRPr="00130F78" w:rsidRDefault="000132AF" w:rsidP="000132AF">
            <w:pPr>
              <w:pStyle w:val="ListParagraph"/>
              <w:spacing w:before="100" w:after="0"/>
              <w:ind w:left="378"/>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Times New Roman"/>
                <w:sz w:val="22"/>
                <w:szCs w:val="22"/>
                <w:lang w:eastAsia="en-US"/>
              </w:rPr>
            </w:pPr>
            <w:r w:rsidRPr="000132AF">
              <w:rPr>
                <w:rFonts w:ascii="Avenir LT Std 35 Light" w:hAnsi="Avenir LT Std 35 Light" w:cs="Times New Roman"/>
                <w:sz w:val="22"/>
                <w:szCs w:val="22"/>
                <w:lang w:eastAsia="en-US"/>
              </w:rPr>
              <w:t>To assist with recruiting efforts, CLEAResult will partner with a diverse, energy consulting firm specializing in demand side management. This partnership will be critical for SEM program success by providing an expansive path to identifying and signing participants as quickly as possible and leveraging broad relationships available to CLEAResult and strategic partnerships local in SCE territory.</w:t>
            </w:r>
          </w:p>
        </w:tc>
      </w:tr>
      <w:tr w:rsidR="001A23C8" w:rsidRPr="00130F78" w14:paraId="02D5E244" w14:textId="77777777">
        <w:trPr>
          <w:trHeight w:val="3291"/>
        </w:trPr>
        <w:tc>
          <w:tcPr>
            <w:cnfStyle w:val="001000000000" w:firstRow="0" w:lastRow="0" w:firstColumn="1" w:lastColumn="0" w:oddVBand="0" w:evenVBand="0" w:oddHBand="0" w:evenHBand="0" w:firstRowFirstColumn="0" w:firstRowLastColumn="0" w:lastRowFirstColumn="0" w:lastRowLastColumn="0"/>
            <w:tcW w:w="2065" w:type="dxa"/>
            <w:shd w:val="clear" w:color="auto" w:fill="FFFFFF" w:themeFill="background1"/>
            <w:hideMark/>
          </w:tcPr>
          <w:p w14:paraId="13056252" w14:textId="76201844" w:rsidR="001A23C8" w:rsidRPr="00130F78" w:rsidRDefault="00995111">
            <w:pPr>
              <w:jc w:val="left"/>
              <w:rPr>
                <w:rFonts w:ascii="Avenir LT Std 35 Light" w:hAnsi="Avenir LT Std 35 Light" w:cs="Times New Roman"/>
                <w:sz w:val="22"/>
                <w:szCs w:val="22"/>
                <w:lang w:val="en" w:eastAsia="en-US"/>
              </w:rPr>
            </w:pPr>
            <w:r>
              <w:lastRenderedPageBreak/>
              <w:t xml:space="preserve"> </w:t>
            </w:r>
            <w:r w:rsidRPr="00995111">
              <w:rPr>
                <w:rFonts w:ascii="Avenir LT Std 35 Light" w:hAnsi="Avenir LT Std 35 Light" w:cs="Times New Roman"/>
                <w:sz w:val="22"/>
                <w:szCs w:val="22"/>
                <w:lang w:val="en" w:eastAsia="en-US"/>
              </w:rPr>
              <w:t>Wide Range of Technical Expertise and Organizational Maturity</w:t>
            </w:r>
          </w:p>
        </w:tc>
        <w:tc>
          <w:tcPr>
            <w:tcW w:w="7560" w:type="dxa"/>
            <w:shd w:val="clear" w:color="auto" w:fill="FFFFFF" w:themeFill="background1"/>
            <w:hideMark/>
          </w:tcPr>
          <w:p w14:paraId="66CA8825" w14:textId="3809CFF7" w:rsidR="001A23C8" w:rsidRPr="00AB4184" w:rsidRDefault="00A05192" w:rsidP="00A05192">
            <w:pPr>
              <w:spacing w:after="0"/>
              <w:ind w:left="378"/>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Times New Roman"/>
                <w:sz w:val="22"/>
                <w:szCs w:val="22"/>
                <w:lang w:eastAsia="en-US"/>
              </w:rPr>
            </w:pPr>
            <w:r w:rsidRPr="00AB4184">
              <w:rPr>
                <w:rFonts w:ascii="Avenir LT Std 35 Light" w:hAnsi="Avenir LT Std 35 Light" w:cs="Times New Roman"/>
                <w:sz w:val="22"/>
                <w:szCs w:val="22"/>
              </w:rPr>
              <w:t>CLEAResult understands the need for the program to be flexible enough to meet the needs of a wide range of organizations. For example, many larger industrial facilities are generally staffed with full-time Energy Managers or Sustainability Coordinators who can provide focused leadership on improving energy efficiency. Very few smaller organizations and few that work independent of a centralized corporate organization with multi-site responsibility for energy leadership have these resources; instead, the maintenance, plant and/or production staff manage energy efficiency as a sideline to their already busy schedules. This is why CLEAResult’s SEM program is designed to proactively assess potential participants and provide service and support that meets them where they are. Participating organizations will be targeted for SEM recruitment and tailored program services such as audits, virtual assessments, engineering support, and energy planning templates based on their past program experience, the expertise they currently have on staff, and other attributes that reflect the organization’s maturity from an energy management perspective. CLEAResult’s broad range of measures, from simple prescriptive incentives to whole build projects, will provide a pathway to achieving the organizations’ sustainability objectives with the appropriate program services.</w:t>
            </w:r>
          </w:p>
        </w:tc>
      </w:tr>
      <w:tr w:rsidR="001A23C8" w:rsidRPr="00130F78" w14:paraId="36E58E7B" w14:textId="77777777">
        <w:trPr>
          <w:trHeight w:val="218"/>
        </w:trPr>
        <w:tc>
          <w:tcPr>
            <w:cnfStyle w:val="001000000000" w:firstRow="0" w:lastRow="0" w:firstColumn="1" w:lastColumn="0" w:oddVBand="0" w:evenVBand="0" w:oddHBand="0" w:evenHBand="0" w:firstRowFirstColumn="0" w:firstRowLastColumn="0" w:lastRowFirstColumn="0" w:lastRowLastColumn="0"/>
            <w:tcW w:w="2065" w:type="dxa"/>
            <w:shd w:val="clear" w:color="auto" w:fill="FFFFFF" w:themeFill="background1"/>
          </w:tcPr>
          <w:p w14:paraId="6255F09D" w14:textId="7AE15BD4" w:rsidR="001A23C8" w:rsidRPr="00130F78" w:rsidRDefault="00966DBC">
            <w:pPr>
              <w:jc w:val="left"/>
              <w:rPr>
                <w:rFonts w:ascii="Avenir LT Std 35 Light" w:hAnsi="Avenir LT Std 35 Light" w:cs="Times New Roman"/>
                <w:sz w:val="22"/>
                <w:szCs w:val="22"/>
                <w:lang w:val="en"/>
              </w:rPr>
            </w:pPr>
            <w:r w:rsidRPr="00966DBC">
              <w:rPr>
                <w:rFonts w:ascii="Avenir LT Std 35 Light" w:hAnsi="Avenir LT Std 35 Light" w:cs="Times New Roman"/>
                <w:sz w:val="22"/>
                <w:szCs w:val="22"/>
                <w:lang w:val="en"/>
              </w:rPr>
              <w:t>Rigid financing and procurement hurdles</w:t>
            </w:r>
          </w:p>
        </w:tc>
        <w:tc>
          <w:tcPr>
            <w:tcW w:w="7560" w:type="dxa"/>
            <w:shd w:val="clear" w:color="auto" w:fill="FFFFFF" w:themeFill="background1"/>
            <w:vAlign w:val="top"/>
          </w:tcPr>
          <w:p w14:paraId="24C8655E" w14:textId="5CF836A0" w:rsidR="001A23C8" w:rsidRPr="00130F78" w:rsidRDefault="00B74B7F" w:rsidP="00B74B7F">
            <w:pPr>
              <w:pStyle w:val="ListParagraph"/>
              <w:spacing w:before="100" w:after="0"/>
              <w:ind w:left="349"/>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Times New Roman"/>
                <w:sz w:val="22"/>
                <w:szCs w:val="22"/>
                <w:lang w:eastAsia="en-US"/>
              </w:rPr>
            </w:pPr>
            <w:r w:rsidRPr="50769986">
              <w:rPr>
                <w:rFonts w:ascii="Avenir LT Std 35 Light" w:hAnsi="Avenir LT Std 35 Light" w:cs="Times New Roman"/>
                <w:sz w:val="22"/>
                <w:szCs w:val="22"/>
                <w:lang w:eastAsia="en-US"/>
              </w:rPr>
              <w:t>CLEAResult’s SEM approach will enable participants to achieve savings through low- or no-cost projects and activities. SEM allows participants to avoid complicated financing and procurement hurdles by implementing measures within existing operational budgets using existing staff. CLEAResult will work with participants to incorporate energy planning and considerations within these capital planning cycles. Finally, incentive structures for SEM measures will help reduce upfront costs and reduce ROI where needed to stimulate facilities to invest human capital in implementing low cost to no cost energy efficiency measures. Many participants have a preference for resources, such as technical assistance to identify energy projects, versus traditional</w:t>
            </w:r>
            <w:r w:rsidR="00DF3E36" w:rsidRPr="50769986">
              <w:rPr>
                <w:rFonts w:ascii="Avenir LT Std 35 Light" w:hAnsi="Avenir LT Std 35 Light" w:cs="Times New Roman"/>
                <w:sz w:val="22"/>
                <w:szCs w:val="22"/>
                <w:lang w:eastAsia="en-US"/>
              </w:rPr>
              <w:t xml:space="preserve"> financial utility incentives. This flexible approach allows us to customize the offering to meet the needs of each customer and maximize realized energy savings.</w:t>
            </w:r>
          </w:p>
        </w:tc>
      </w:tr>
      <w:tr w:rsidR="001A23C8" w:rsidRPr="00130F78" w14:paraId="1978EACE" w14:textId="77777777">
        <w:trPr>
          <w:trHeight w:val="218"/>
        </w:trPr>
        <w:tc>
          <w:tcPr>
            <w:cnfStyle w:val="001000000000" w:firstRow="0" w:lastRow="0" w:firstColumn="1" w:lastColumn="0" w:oddVBand="0" w:evenVBand="0" w:oddHBand="0" w:evenHBand="0" w:firstRowFirstColumn="0" w:firstRowLastColumn="0" w:lastRowFirstColumn="0" w:lastRowLastColumn="0"/>
            <w:tcW w:w="2065" w:type="dxa"/>
            <w:shd w:val="clear" w:color="auto" w:fill="FFFFFF" w:themeFill="background1"/>
          </w:tcPr>
          <w:p w14:paraId="1F97DB87" w14:textId="625EF0E2" w:rsidR="001A23C8" w:rsidRPr="00130F78" w:rsidRDefault="00157EE9">
            <w:pPr>
              <w:jc w:val="left"/>
              <w:rPr>
                <w:rFonts w:ascii="Avenir LT Std 35 Light" w:hAnsi="Avenir LT Std 35 Light" w:cs="Times New Roman"/>
                <w:sz w:val="22"/>
                <w:szCs w:val="22"/>
                <w:lang w:val="en"/>
              </w:rPr>
            </w:pPr>
            <w:r w:rsidRPr="00157EE9">
              <w:rPr>
                <w:rFonts w:ascii="Avenir LT Std 35 Light" w:hAnsi="Avenir LT Std 35 Light" w:cs="Times New Roman"/>
                <w:sz w:val="22"/>
                <w:szCs w:val="22"/>
                <w:lang w:val="en"/>
              </w:rPr>
              <w:t>Lack of building-level energy data and resources for monitoring and maintenance</w:t>
            </w:r>
          </w:p>
        </w:tc>
        <w:tc>
          <w:tcPr>
            <w:tcW w:w="7560" w:type="dxa"/>
            <w:shd w:val="clear" w:color="auto" w:fill="FFFFFF" w:themeFill="background1"/>
            <w:vAlign w:val="top"/>
          </w:tcPr>
          <w:p w14:paraId="1E74B084" w14:textId="77777777" w:rsidR="0017309F" w:rsidRPr="0017309F" w:rsidRDefault="0017309F" w:rsidP="0017309F">
            <w:pPr>
              <w:pStyle w:val="ListParagraph"/>
              <w:spacing w:before="100" w:after="0"/>
              <w:ind w:left="376"/>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Times New Roman"/>
                <w:sz w:val="22"/>
                <w:szCs w:val="22"/>
              </w:rPr>
            </w:pPr>
            <w:r w:rsidRPr="50769986">
              <w:rPr>
                <w:rFonts w:ascii="Avenir LT Std 35 Light" w:hAnsi="Avenir LT Std 35 Light" w:cs="Times New Roman"/>
                <w:sz w:val="22"/>
                <w:szCs w:val="22"/>
              </w:rPr>
              <w:t xml:space="preserve">CLEAResult’s SEM approach to measuring savings allows for industrial customers to track and measure savings using whole facility energy models with available billing or interval energy data. At the start of the SEM engagement, the customers will be engaged in a series of data collection and energy mapping discussions to ensure the whole energy picture can be established. From there, CLEAResult’s dedicated SEM Data Analytics Center of Excellence will analyze the available data to establish building-level, or site aggregate models depending on the availability of data and operations of the various buildings at the facility. CLEAResult’s approach will also depend on the granularity of available data for each industrial facility. CLEAResult has successfully worked with over 1,200 customers in the industrial space to deliver utility commission or government agency approved energy savings. The whole building approach to savings measurement and verification (“M&amp;V”) also allows the customers to focus on completing and maintaining </w:t>
            </w:r>
            <w:r w:rsidRPr="50769986">
              <w:rPr>
                <w:rFonts w:ascii="Avenir LT Std 35 Light" w:hAnsi="Avenir LT Std 35 Light" w:cs="Times New Roman"/>
                <w:sz w:val="22"/>
                <w:szCs w:val="22"/>
              </w:rPr>
              <w:lastRenderedPageBreak/>
              <w:t>energy savings projects with limited resources for monitoring and maintenance, as all savings are quantified within the SEM energy model.</w:t>
            </w:r>
          </w:p>
          <w:p w14:paraId="1EC1282C" w14:textId="77777777" w:rsidR="0017309F" w:rsidRDefault="0017309F" w:rsidP="0017309F">
            <w:pPr>
              <w:pStyle w:val="ListParagraph"/>
              <w:spacing w:before="100" w:after="0"/>
              <w:ind w:left="376"/>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Times New Roman"/>
                <w:sz w:val="22"/>
                <w:szCs w:val="22"/>
                <w:lang w:val="en"/>
              </w:rPr>
            </w:pPr>
          </w:p>
          <w:p w14:paraId="20773D57" w14:textId="00E65945" w:rsidR="001A23C8" w:rsidRPr="00130F78" w:rsidRDefault="0017309F" w:rsidP="0017309F">
            <w:pPr>
              <w:pStyle w:val="ListParagraph"/>
              <w:spacing w:before="100" w:after="0"/>
              <w:ind w:left="376"/>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Times New Roman"/>
                <w:sz w:val="22"/>
                <w:szCs w:val="22"/>
              </w:rPr>
            </w:pPr>
            <w:r w:rsidRPr="50769986">
              <w:rPr>
                <w:rFonts w:ascii="Avenir LT Std 35 Light" w:hAnsi="Avenir LT Std 35 Light" w:cs="Times New Roman"/>
                <w:sz w:val="22"/>
                <w:szCs w:val="22"/>
              </w:rPr>
              <w:t xml:space="preserve">In the case where building-level energy data is not available, CLEAResult will utilize the tiered approach to calculating savings at the project level based on total savings claimed as outlined in the CA SEM M&amp;V Guide. While the whole building model approach is the preferred SEM M&amp;V tool, project level calculations can be used as an alternative approach to quantifying savings. CLEAResult has a proven track record of delivering bottom-up type energy savings for SEM in CA since the start of the program offering in 2018. Additionally, CLEAResult has submitted project level SEM savings for utilities and government agencies across North America which have been approved by relevant </w:t>
            </w:r>
            <w:r w:rsidR="009F2A37" w:rsidRPr="50769986">
              <w:rPr>
                <w:rFonts w:ascii="Avenir LT Std 35 Light" w:hAnsi="Avenir LT Std 35 Light" w:cs="Times New Roman"/>
                <w:sz w:val="22"/>
                <w:szCs w:val="22"/>
              </w:rPr>
              <w:t>third</w:t>
            </w:r>
            <w:r w:rsidR="009F2A37">
              <w:rPr>
                <w:rFonts w:ascii="Avenir LT Std 35 Light" w:hAnsi="Avenir LT Std 35 Light" w:cs="Times New Roman"/>
              </w:rPr>
              <w:t>-party</w:t>
            </w:r>
            <w:r w:rsidR="00492CF4">
              <w:rPr>
                <w:rFonts w:ascii="Avenir LT Std 35 Light" w:hAnsi="Avenir LT Std 35 Light" w:cs="Times New Roman"/>
                <w:sz w:val="22"/>
                <w:szCs w:val="22"/>
              </w:rPr>
              <w:t xml:space="preserve"> evaluation teams and utility commissions. </w:t>
            </w:r>
          </w:p>
        </w:tc>
      </w:tr>
    </w:tbl>
    <w:p w14:paraId="003C02AB" w14:textId="77777777" w:rsidR="001A23C8" w:rsidRPr="00130F78" w:rsidRDefault="001A23C8" w:rsidP="446E4F52">
      <w:pPr>
        <w:ind w:left="720"/>
        <w:rPr>
          <w:rFonts w:ascii="Avenir LT Std 35 Light" w:eastAsia="Segoe UI" w:hAnsi="Avenir LT Std 35 Light" w:cs="Segoe UI"/>
        </w:rPr>
      </w:pPr>
    </w:p>
    <w:p w14:paraId="1EFEADF4" w14:textId="77777777" w:rsidR="002809BF" w:rsidRPr="00130F78" w:rsidRDefault="002809BF" w:rsidP="002809BF">
      <w:pPr>
        <w:pStyle w:val="BodyText"/>
        <w:rPr>
          <w:rFonts w:ascii="Avenir LT Std 35 Light" w:hAnsi="Avenir LT Std 35 Light"/>
        </w:rPr>
      </w:pPr>
      <w:r w:rsidRPr="00130F78">
        <w:rPr>
          <w:rFonts w:ascii="Avenir LT Std 35 Light" w:hAnsi="Avenir LT Std 35 Light"/>
        </w:rPr>
        <w:t>SEM provides the benefits of non-resource activities such as project technical assistance, developing energy plans, and hosting workshops, while also driving resource acquisition in the form of measured savings.</w:t>
      </w:r>
    </w:p>
    <w:p w14:paraId="2B642A9B" w14:textId="7994C8C5" w:rsidR="002809BF" w:rsidRPr="00130F78" w:rsidRDefault="002809BF" w:rsidP="002809BF">
      <w:pPr>
        <w:pStyle w:val="BodyText"/>
        <w:rPr>
          <w:rFonts w:ascii="Avenir LT Std 35 Light" w:hAnsi="Avenir LT Std 35 Light"/>
        </w:rPr>
      </w:pPr>
      <w:r w:rsidRPr="00130F78">
        <w:rPr>
          <w:rFonts w:ascii="Avenir LT Std 35 Light" w:hAnsi="Avenir LT Std 35 Light"/>
        </w:rPr>
        <w:t>CLEAResult’s SEM cohorts will consist of customers from different industrial and agricultural facilities, each bringing their own experiences and perspectives that enrich the SEM cohort experience. CLEAResult’s approach addresses concerns in recent evaluations that smaller or rural industrial and agricultural sector customers may get ignored by third party programs. CLEAResult’s approach relies on a diverse group of participants to enrich the customer experience and also spread program delivery risk across a broader population of customers.</w:t>
      </w:r>
    </w:p>
    <w:p w14:paraId="29D303C0" w14:textId="77777777" w:rsidR="002809BF" w:rsidRPr="00130F78" w:rsidRDefault="002809BF" w:rsidP="002809BF">
      <w:pPr>
        <w:pStyle w:val="BodyText"/>
        <w:rPr>
          <w:rFonts w:ascii="Avenir LT Std 35 Light" w:hAnsi="Avenir LT Std 35 Light"/>
        </w:rPr>
      </w:pPr>
      <w:r w:rsidRPr="00130F78">
        <w:rPr>
          <w:rFonts w:ascii="Avenir LT Std 35 Light" w:hAnsi="Avenir LT Std 35 Light"/>
        </w:rPr>
        <w:t>Program data will be managed through CLEAResult’s internal SharePoint to store, process, and utilize customer data for M&amp;V efforts. That will provide a centralized data management system enabled by simplified integrations, streamlined workflows, and improved data consistency. CLEAResult’s experience in working in the California regulatory environment will inform the configuration CLEAResult’s data management platform, collecting all required data points needed for both project support and submittal. In addition, past evaluations have noted persistent challenges with inconsistent or incomplete data. CLEAResult’s digital platform will address both of these challenges. CLEAResult’s highly configurable and flexible cloud-based platform offers low in-house maintenance costs, reducing repetitive administrative tasks and enabling staff to leverage the platform from a business and administrative perspective. Using different portals, user profiles and roles, CLEAResult will optimize each user’s experience, providing an intuitive interface with the required information and functions. CLEAResult’s data management platform supports seamless integration with partner tools and databases, enabling a holistic customer experience. Automated data connections will facilitate better data tracking and efficiency while creating a seamless customer participation experience.</w:t>
      </w:r>
    </w:p>
    <w:p w14:paraId="2CDFFC76" w14:textId="09762A35" w:rsidR="00C45FAB" w:rsidRPr="00AB4184" w:rsidRDefault="000C60B5" w:rsidP="446E4F52">
      <w:pPr>
        <w:pStyle w:val="BodyText"/>
        <w:spacing w:line="240" w:lineRule="auto"/>
        <w:rPr>
          <w:rFonts w:ascii="Avenir LT Std 35 Light" w:hAnsi="Avenir LT Std 35 Light"/>
        </w:rPr>
      </w:pPr>
      <w:r w:rsidRPr="00130F78">
        <w:rPr>
          <w:rFonts w:ascii="Avenir LT Std 35 Light" w:hAnsi="Avenir LT Std 35 Light"/>
        </w:rPr>
        <w:t xml:space="preserve">The measure mix for the Local </w:t>
      </w:r>
      <w:r w:rsidR="00FB4AF9" w:rsidRPr="00130F78">
        <w:rPr>
          <w:rFonts w:ascii="Avenir LT Std 35 Light" w:hAnsi="Avenir LT Std 35 Light"/>
        </w:rPr>
        <w:t>Industrial and Agricultural</w:t>
      </w:r>
      <w:r w:rsidRPr="00130F78">
        <w:rPr>
          <w:rFonts w:ascii="Avenir LT Std 35 Light" w:hAnsi="Avenir LT Std 35 Light"/>
        </w:rPr>
        <w:t xml:space="preserve"> SEM program is thoughtfully curated to maximize cost-effectiveness while balancing measures popular with </w:t>
      </w:r>
      <w:r w:rsidR="00FB4AF9" w:rsidRPr="00130F78">
        <w:rPr>
          <w:rFonts w:ascii="Avenir LT Std 35 Light" w:hAnsi="Avenir LT Std 35 Light"/>
        </w:rPr>
        <w:t>industrial and agricultural</w:t>
      </w:r>
      <w:r w:rsidRPr="00130F78">
        <w:rPr>
          <w:rFonts w:ascii="Avenir LT Std 35 Light" w:hAnsi="Avenir LT Std 35 Light"/>
        </w:rPr>
        <w:t xml:space="preserve"> sector customers. The measure mix allows customers to benefit from new savings opportunities enabled by AB 802 and </w:t>
      </w:r>
      <w:r w:rsidR="009F2A37">
        <w:rPr>
          <w:rFonts w:ascii="Avenir LT Std 35 Light" w:hAnsi="Avenir LT Std 35 Light"/>
        </w:rPr>
        <w:t>meter-based</w:t>
      </w:r>
      <w:r w:rsidR="00F971E0">
        <w:rPr>
          <w:rFonts w:ascii="Avenir LT Std 35 Light" w:hAnsi="Avenir LT Std 35 Light"/>
        </w:rPr>
        <w:t xml:space="preserve"> SEM program guidelines. </w:t>
      </w:r>
      <w:r w:rsidRPr="00130F78">
        <w:rPr>
          <w:rFonts w:ascii="Avenir LT Std 35 Light" w:hAnsi="Avenir LT Std 35 Light"/>
        </w:rPr>
        <w:t xml:space="preserve">The Local </w:t>
      </w:r>
      <w:r w:rsidR="00FB4AF9" w:rsidRPr="00130F78">
        <w:rPr>
          <w:rFonts w:ascii="Avenir LT Std 35 Light" w:hAnsi="Avenir LT Std 35 Light"/>
        </w:rPr>
        <w:t>Industrial and Agricultural</w:t>
      </w:r>
      <w:r w:rsidRPr="00130F78">
        <w:rPr>
          <w:rFonts w:ascii="Avenir LT Std 35 Light" w:hAnsi="Avenir LT Std 35 Light"/>
        </w:rPr>
        <w:t xml:space="preserve"> SEM program will also educate customers and trade allies on program rules, avoiding double-dipping and the appropriate channels for statewide and local EE measures. In </w:t>
      </w:r>
      <w:r w:rsidRPr="00130F78">
        <w:rPr>
          <w:rFonts w:ascii="Avenir LT Std 35 Light" w:hAnsi="Avenir LT Std 35 Light"/>
        </w:rPr>
        <w:lastRenderedPageBreak/>
        <w:t>addition, CLEAResult has coordinated the programs measures with the launch of new statewide programs to reduce the risk of double-dipping and competition with upstream and midstream programs. With the cooperation of other programs, CLEAResult’s data management platform can be configured with secure APIs that enable cross-referencing of program participation data, such as equipment serial numbers, to identify and flag potential instances of double-counted savings.</w:t>
      </w:r>
    </w:p>
    <w:p w14:paraId="14A61765" w14:textId="5D0D91A5" w:rsidR="00B87B51" w:rsidRPr="00130F78" w:rsidRDefault="00B87B51" w:rsidP="00B8299F">
      <w:pPr>
        <w:pStyle w:val="Heading2"/>
        <w:numPr>
          <w:ilvl w:val="0"/>
          <w:numId w:val="26"/>
        </w:numPr>
        <w:rPr>
          <w:rFonts w:ascii="Avenir LT Std 35 Light" w:eastAsia="Segoe UI" w:hAnsi="Avenir LT Std 35 Light" w:cs="Segoe UI"/>
        </w:rPr>
      </w:pPr>
      <w:bookmarkStart w:id="86" w:name="_Toc112424680"/>
      <w:bookmarkStart w:id="87" w:name="_Toc114487830"/>
      <w:r w:rsidRPr="00130F78">
        <w:rPr>
          <w:rFonts w:ascii="Avenir LT Std 35 Light" w:eastAsia="Segoe UI" w:hAnsi="Avenir LT Std 35 Light" w:cs="Segoe UI"/>
        </w:rPr>
        <w:t>Innovation</w:t>
      </w:r>
      <w:bookmarkEnd w:id="86"/>
      <w:bookmarkEnd w:id="87"/>
    </w:p>
    <w:p w14:paraId="1AEB8073" w14:textId="77777777" w:rsidR="00EE4C28" w:rsidRPr="00EE4C28" w:rsidRDefault="00EE4C28" w:rsidP="00EE4C28">
      <w:pPr>
        <w:pStyle w:val="BodyText"/>
        <w:rPr>
          <w:rFonts w:ascii="Avenir LT Std 35 Light" w:hAnsi="Avenir LT Std 35 Light"/>
        </w:rPr>
      </w:pPr>
      <w:r w:rsidRPr="00EE4C28">
        <w:rPr>
          <w:rFonts w:ascii="Avenir LT Std 35 Light" w:hAnsi="Avenir LT Std 35 Light"/>
        </w:rPr>
        <w:t>CLEAResult’s program design includes innovative, flexible elements to accelerate energy efficiency advancement in industrial/agricultural facilities while increasing participant and stakeholder satisfaction and engagement. Program elements include:</w:t>
      </w:r>
    </w:p>
    <w:p w14:paraId="57AB70E6" w14:textId="77777777" w:rsidR="00EE4C28" w:rsidRPr="00EE4C28" w:rsidRDefault="00EE4C28" w:rsidP="00EE4C28">
      <w:pPr>
        <w:pStyle w:val="BodyText"/>
        <w:rPr>
          <w:rFonts w:ascii="Avenir LT Std 35 Light" w:hAnsi="Avenir LT Std 35 Light"/>
        </w:rPr>
      </w:pPr>
      <w:r w:rsidRPr="00EE4C28">
        <w:rPr>
          <w:rFonts w:ascii="Avenir LT Std 35 Light" w:hAnsi="Avenir LT Std 35 Light"/>
        </w:rPr>
        <w:t>1. Recruitment – Key to SEM program success is recruiting SEM participants that are willing, capable and interested to invest time and effort into the program. To recruit effectively, CLEAResult will engage with one or more partners who have existing relationships with current customers, partnering organizations and firms supporting the industrial/agricultural sector within SCE territory.</w:t>
      </w:r>
    </w:p>
    <w:p w14:paraId="67171F70" w14:textId="77777777" w:rsidR="00EE4C28" w:rsidRPr="00EE4C28" w:rsidRDefault="00EE4C28" w:rsidP="00EE4C28">
      <w:pPr>
        <w:pStyle w:val="BodyText"/>
        <w:rPr>
          <w:rFonts w:ascii="Avenir LT Std 35 Light" w:hAnsi="Avenir LT Std 35 Light"/>
        </w:rPr>
      </w:pPr>
      <w:r w:rsidRPr="00EE4C28">
        <w:rPr>
          <w:rFonts w:ascii="Avenir LT Std 35 Light" w:hAnsi="Avenir LT Std 35 Light"/>
        </w:rPr>
        <w:t>Recruiting industrial customers: CLEAResult will establish strategic partnerships with selected manufacturers and trade allies to reach a broad customer segment. By directly working with manufacturers and their unique energy efficient technologies, the program will access industrial end-users and prospective SEM participants. Partnership examples include:</w:t>
      </w:r>
    </w:p>
    <w:p w14:paraId="7D1DFD80" w14:textId="6F8CC59B" w:rsidR="00EE4C28" w:rsidRPr="00EE4C28" w:rsidRDefault="00EE4C28" w:rsidP="00EE4C28">
      <w:pPr>
        <w:pStyle w:val="BodyText"/>
        <w:numPr>
          <w:ilvl w:val="0"/>
          <w:numId w:val="56"/>
        </w:numPr>
        <w:rPr>
          <w:rFonts w:ascii="Avenir LT Std 35 Light" w:hAnsi="Avenir LT Std 35 Light"/>
        </w:rPr>
      </w:pPr>
      <w:r w:rsidRPr="00EE4C28">
        <w:rPr>
          <w:rFonts w:ascii="Avenir LT Std 35 Light" w:hAnsi="Avenir LT Std 35 Light"/>
        </w:rPr>
        <w:t>Danfoss, Toshiba and Grundfos on VFDs for high efficiency boiler water circulation pumps</w:t>
      </w:r>
    </w:p>
    <w:p w14:paraId="02931456" w14:textId="54678EB0" w:rsidR="00EE4C28" w:rsidRPr="00EE4C28" w:rsidRDefault="00EE4C28" w:rsidP="00EE4C28">
      <w:pPr>
        <w:pStyle w:val="BodyText"/>
        <w:numPr>
          <w:ilvl w:val="0"/>
          <w:numId w:val="56"/>
        </w:numPr>
        <w:rPr>
          <w:rFonts w:ascii="Avenir LT Std 35 Light" w:hAnsi="Avenir LT Std 35 Light"/>
        </w:rPr>
      </w:pPr>
      <w:r w:rsidRPr="00EE4C28">
        <w:rPr>
          <w:rFonts w:ascii="Avenir LT Std 35 Light" w:hAnsi="Avenir LT Std 35 Light"/>
        </w:rPr>
        <w:t>Instrumentation/sensors/controls manufacturers such as Hach, YSI and Hanna Instruments</w:t>
      </w:r>
    </w:p>
    <w:p w14:paraId="5F7FCC08" w14:textId="76A2EFD9" w:rsidR="00EE4C28" w:rsidRPr="00EE4C28" w:rsidRDefault="00EE4C28" w:rsidP="00EE4C28">
      <w:pPr>
        <w:pStyle w:val="BodyText"/>
        <w:numPr>
          <w:ilvl w:val="0"/>
          <w:numId w:val="56"/>
        </w:numPr>
        <w:rPr>
          <w:rFonts w:ascii="Avenir LT Std 35 Light" w:hAnsi="Avenir LT Std 35 Light"/>
        </w:rPr>
      </w:pPr>
      <w:r w:rsidRPr="00EE4C28">
        <w:rPr>
          <w:rFonts w:ascii="Avenir LT Std 35 Light" w:hAnsi="Avenir LT Std 35 Light"/>
        </w:rPr>
        <w:t>Climatec for facility control system installations</w:t>
      </w:r>
    </w:p>
    <w:p w14:paraId="44C32FDE" w14:textId="7E2BFDA3" w:rsidR="00EE4C28" w:rsidRPr="00EE4C28" w:rsidRDefault="00EE4C28" w:rsidP="00EE4C28">
      <w:pPr>
        <w:pStyle w:val="BodyText"/>
        <w:numPr>
          <w:ilvl w:val="0"/>
          <w:numId w:val="56"/>
        </w:numPr>
        <w:rPr>
          <w:rFonts w:ascii="Avenir LT Std 35 Light" w:hAnsi="Avenir LT Std 35 Light"/>
        </w:rPr>
      </w:pPr>
      <w:r w:rsidRPr="00EE4C28">
        <w:rPr>
          <w:rFonts w:ascii="Avenir LT Std 35 Light" w:hAnsi="Avenir LT Std 35 Light"/>
        </w:rPr>
        <w:t>Bakers Hughes and Weatherford for oil/gas industries</w:t>
      </w:r>
    </w:p>
    <w:p w14:paraId="0F1023C7" w14:textId="77777777" w:rsidR="00EE4C28" w:rsidRPr="00EE4C28" w:rsidRDefault="00EE4C28" w:rsidP="00EE4C28">
      <w:pPr>
        <w:pStyle w:val="BodyText"/>
        <w:rPr>
          <w:rFonts w:ascii="Avenir LT Std 35 Light" w:hAnsi="Avenir LT Std 35 Light"/>
        </w:rPr>
      </w:pPr>
      <w:r w:rsidRPr="00EE4C28">
        <w:rPr>
          <w:rFonts w:ascii="Avenir LT Std 35 Light" w:hAnsi="Avenir LT Std 35 Light"/>
        </w:rPr>
        <w:t>Recruiting agricultural customers: Through CLEAResult’s partner(s), the program will work with water districts that supply irrigation water to agricultural customers in SCE’s service territory, such as United Water Conservation District and Pleasant Valley County Water District, through the WISE program.</w:t>
      </w:r>
    </w:p>
    <w:p w14:paraId="793951BF" w14:textId="77777777" w:rsidR="00EE4C28" w:rsidRPr="00EE4C28" w:rsidRDefault="00EE4C28" w:rsidP="00EE4C28">
      <w:pPr>
        <w:pStyle w:val="BodyText"/>
        <w:rPr>
          <w:rFonts w:ascii="Avenir LT Std 35 Light" w:hAnsi="Avenir LT Std 35 Light"/>
        </w:rPr>
      </w:pPr>
      <w:r w:rsidRPr="00EE4C28">
        <w:rPr>
          <w:rFonts w:ascii="Avenir LT Std 35 Light" w:hAnsi="Avenir LT Std 35 Light"/>
        </w:rPr>
        <w:t>2. Hybrid virtual/in-person delivery - CLEAResult provides the innovative opportunity to conduct key components of the program virtually, enabling participation in key program steps even when schedules make in-person meetings challenging for participants. CLEAResult’s virtual delivery ensures continuity of programming and learning.</w:t>
      </w:r>
    </w:p>
    <w:p w14:paraId="2701FF07" w14:textId="77777777" w:rsidR="00EE4C28" w:rsidRPr="00EE4C28" w:rsidRDefault="00EE4C28" w:rsidP="00EE4C28">
      <w:pPr>
        <w:pStyle w:val="BodyText"/>
        <w:rPr>
          <w:rFonts w:ascii="Avenir LT Std 35 Light" w:hAnsi="Avenir LT Std 35 Light"/>
        </w:rPr>
      </w:pPr>
      <w:r w:rsidRPr="00EE4C28">
        <w:rPr>
          <w:rFonts w:ascii="Avenir LT Std 35 Light" w:hAnsi="Avenir LT Std 35 Light"/>
        </w:rPr>
        <w:t>3. Streamlined approach to Total System Benefit (“TSB”) - CLEAResult’s understanding and calculation of implemented SEM measures is set up to both maximize cost effectiveness in the current rule set while driving the adoption of measures that will score well under the TSB metric.</w:t>
      </w:r>
    </w:p>
    <w:p w14:paraId="4E7416C9" w14:textId="54177593" w:rsidR="002E1A66" w:rsidRPr="002E1A66" w:rsidRDefault="00EE4C28" w:rsidP="002E1A66">
      <w:pPr>
        <w:pStyle w:val="BodyText"/>
        <w:rPr>
          <w:rFonts w:ascii="Avenir LT Std 35 Light" w:hAnsi="Avenir LT Std 35 Light"/>
        </w:rPr>
      </w:pPr>
      <w:r w:rsidRPr="00EE4C28">
        <w:rPr>
          <w:rFonts w:ascii="Avenir LT Std 35 Light" w:hAnsi="Avenir LT Std 35 Light"/>
        </w:rPr>
        <w:t xml:space="preserve">4. Inclusion of Greenhouse Gas (“GHG”) into Program Delivery - CLEAResult also educates customers about reducing GHG emissions. </w:t>
      </w:r>
      <w:r w:rsidR="00F37F2D" w:rsidRPr="00F37F2D">
        <w:rPr>
          <w:rFonts w:ascii="Avenir LT Std 45 Book" w:hAnsi="Avenir LT Std 45 Book"/>
        </w:rPr>
        <w:t xml:space="preserve"> </w:t>
      </w:r>
      <w:r w:rsidR="00F37F2D" w:rsidRPr="00831B90">
        <w:rPr>
          <w:rFonts w:ascii="Avenir LT Std 45 Book" w:hAnsi="Avenir LT Std 45 Book"/>
        </w:rPr>
        <w:t>CLEAResult’s skilled</w:t>
      </w:r>
      <w:r w:rsidR="00F37F2D">
        <w:rPr>
          <w:rFonts w:ascii="Avenir LT Std 45 Book" w:hAnsi="Avenir LT Std 45 Book"/>
        </w:rPr>
        <w:t xml:space="preserve"> SEM and decarbonization teams </w:t>
      </w:r>
      <w:r w:rsidR="00F37F2D">
        <w:rPr>
          <w:rFonts w:ascii="Avenir LT Std 45 Book" w:hAnsi="Avenir LT Std 45 Book"/>
        </w:rPr>
        <w:lastRenderedPageBreak/>
        <w:t xml:space="preserve">have helped companies all over North America target GHG emissions through SEM delivery. </w:t>
      </w:r>
      <w:r w:rsidR="00696207">
        <w:rPr>
          <w:rFonts w:ascii="Avenir LT Std 45 Book" w:hAnsi="Avenir LT Std 45 Book"/>
        </w:rPr>
        <w:t xml:space="preserve"> D</w:t>
      </w:r>
      <w:r w:rsidR="00F37F2D" w:rsidRPr="00831B90">
        <w:rPr>
          <w:rFonts w:ascii="Avenir LT Std 45 Book" w:hAnsi="Avenir LT Std 45 Book"/>
        </w:rPr>
        <w:t>ecarbonization experts and engineers specializing in climate change and decarbonization help guide program participants towards achieving GHG reduction goals education and support on climate change mitigation, GHG reduction, decarbonization, and resiliency. Services include:</w:t>
      </w:r>
    </w:p>
    <w:p w14:paraId="569B095D" w14:textId="037F6C85" w:rsidR="002E1A66" w:rsidRPr="002E1A66" w:rsidRDefault="002E1A66" w:rsidP="002E1A66">
      <w:pPr>
        <w:pStyle w:val="BodyText"/>
        <w:numPr>
          <w:ilvl w:val="0"/>
          <w:numId w:val="57"/>
        </w:numPr>
        <w:rPr>
          <w:rFonts w:ascii="Avenir LT Std 35 Light" w:hAnsi="Avenir LT Std 35 Light"/>
        </w:rPr>
      </w:pPr>
      <w:r w:rsidRPr="002E1A66">
        <w:rPr>
          <w:rFonts w:ascii="Avenir LT Std 35 Light" w:hAnsi="Avenir LT Std 35 Light"/>
        </w:rPr>
        <w:t>A workshop(s) for participants to understand and quantify baseline GHG emissions. A baseline is crucial for developing an effective decarbonization plan unique to the facility. CLEAResult provides education on the GHG Protocol Corporate Accounting and Reporting Standard, with requirements and guidance for organizations preparing corporate-level GHG emissions inventories.</w:t>
      </w:r>
    </w:p>
    <w:p w14:paraId="14C327A7" w14:textId="344BDF91" w:rsidR="002E1A66" w:rsidRPr="002E1A66" w:rsidRDefault="002E1A66" w:rsidP="002E1A66">
      <w:pPr>
        <w:pStyle w:val="BodyText"/>
        <w:numPr>
          <w:ilvl w:val="0"/>
          <w:numId w:val="57"/>
        </w:numPr>
        <w:rPr>
          <w:rFonts w:ascii="Avenir LT Std 35 Light" w:hAnsi="Avenir LT Std 35 Light"/>
        </w:rPr>
      </w:pPr>
      <w:r w:rsidRPr="002E1A66">
        <w:rPr>
          <w:rFonts w:ascii="Avenir LT Std 35 Light" w:hAnsi="Avenir LT Std 35 Light"/>
        </w:rPr>
        <w:t>CLEAResult will educate participants on the basics of climate change, how climate can impact their business operations, and how businesses can take certain steps to improve their climate resiliency.</w:t>
      </w:r>
    </w:p>
    <w:p w14:paraId="1DD4F69B" w14:textId="08CFC351" w:rsidR="002E1A66" w:rsidRPr="002E1A66" w:rsidRDefault="002E1A66" w:rsidP="002E1A66">
      <w:pPr>
        <w:pStyle w:val="BodyText"/>
        <w:numPr>
          <w:ilvl w:val="0"/>
          <w:numId w:val="57"/>
        </w:numPr>
        <w:rPr>
          <w:rFonts w:ascii="Avenir LT Std 35 Light" w:hAnsi="Avenir LT Std 35 Light"/>
        </w:rPr>
      </w:pPr>
      <w:r w:rsidRPr="002E1A66">
        <w:rPr>
          <w:rFonts w:ascii="Avenir LT Std 35 Light" w:hAnsi="Avenir LT Std 35 Light"/>
        </w:rPr>
        <w:t>CLEAResult uses information collected from site visits to identify GHG reduction opportunities and helps participants plan and strategize for capital improvement projects that save energy and reduce their greenhouse gas footprints. CLEAResult will summarize all the greenhouse gas reduction measures identified in the site visit into an opportunity register, customized to each participant's specific energy usage patterns and requirements.</w:t>
      </w:r>
    </w:p>
    <w:p w14:paraId="0E054FFC" w14:textId="6CBA37FA" w:rsidR="002E1A66" w:rsidRPr="002E1A66" w:rsidRDefault="002E1A66" w:rsidP="002E1A66">
      <w:pPr>
        <w:pStyle w:val="BodyText"/>
        <w:numPr>
          <w:ilvl w:val="0"/>
          <w:numId w:val="57"/>
        </w:numPr>
        <w:rPr>
          <w:rFonts w:ascii="Avenir LT Std 35 Light" w:hAnsi="Avenir LT Std 35 Light"/>
        </w:rPr>
      </w:pPr>
      <w:r w:rsidRPr="002E1A66">
        <w:rPr>
          <w:rFonts w:ascii="Avenir LT Std 35 Light" w:hAnsi="Avenir LT Std 35 Light"/>
        </w:rPr>
        <w:t>To clarify the potential benefits of the proposed GHG reduction opportunities, CLEAResult’s engineers and decarbonization experts perform high-level energy and cost calculations, package them for the organization to make it easy to understand the potential benefits of decarbonization and share plans with organizational leadership and energy champion teams.</w:t>
      </w:r>
    </w:p>
    <w:p w14:paraId="7CDA2872" w14:textId="5A8CD122" w:rsidR="002E1A66" w:rsidRPr="002E1A66" w:rsidRDefault="002E1A66" w:rsidP="002E1A66">
      <w:pPr>
        <w:pStyle w:val="BodyText"/>
        <w:numPr>
          <w:ilvl w:val="0"/>
          <w:numId w:val="57"/>
        </w:numPr>
        <w:rPr>
          <w:rFonts w:ascii="Avenir LT Std 35 Light" w:hAnsi="Avenir LT Std 35 Light"/>
        </w:rPr>
      </w:pPr>
      <w:r w:rsidRPr="002E1A66">
        <w:rPr>
          <w:rFonts w:ascii="Avenir LT Std 35 Light" w:hAnsi="Avenir LT Std 35 Light"/>
        </w:rPr>
        <w:t>Participants who make strides towards reducing both energy and GHG emissions receive support conducting lifecycle assessments of their essential products to determine GHG emissions of a product or service from cradle-to-grave. CLEAResult’s decarbonization experts work with them to develop strategies for reducing their energy usage and GHG emissions by understanding their process for producing their various products.</w:t>
      </w:r>
    </w:p>
    <w:p w14:paraId="584E9C91" w14:textId="7D4F83DD" w:rsidR="002E1A66" w:rsidRPr="002E1A66" w:rsidRDefault="002E1A66" w:rsidP="002E1A66">
      <w:pPr>
        <w:pStyle w:val="BodyText"/>
        <w:rPr>
          <w:rFonts w:ascii="Avenir LT Std 35 Light" w:hAnsi="Avenir LT Std 35 Light"/>
        </w:rPr>
      </w:pPr>
      <w:r w:rsidRPr="002E1A66">
        <w:rPr>
          <w:rFonts w:ascii="Avenir LT Std 35 Light" w:hAnsi="Avenir LT Std 35 Light"/>
        </w:rPr>
        <w:t>CLEAResult will offer program participants CLEAResult’s ATLAS Carbon ("ATLAS Carbon</w:t>
      </w:r>
      <w:r w:rsidR="009B5BFD" w:rsidRPr="002E1A66">
        <w:rPr>
          <w:rFonts w:ascii="Avenir LT Std 35 Light" w:hAnsi="Avenir LT Std 35 Light"/>
        </w:rPr>
        <w:t>”) ™</w:t>
      </w:r>
      <w:r w:rsidRPr="002E1A66">
        <w:rPr>
          <w:rFonts w:ascii="Avenir LT Std 35 Light" w:hAnsi="Avenir LT Std 35 Light"/>
        </w:rPr>
        <w:t>- the platform that brings together climate change, sustainability, environment, and risk tracking to estimate GHG footprints for ESG and financial reporting. ATLAS Carbon is a fully integrated emissions and sustainability reporting solution, covering data collection, calculation, data analytics, and regulatory and voluntary reporting to support tracking and reporting of Scopes 1, 2 and 3 emissions. ATLAS Carbon has independent quality attestations including PwC assurance (an independently audited tool provided by PwC), CDP (running the global environmental disclosure system) Gold partnership across climate change, water security and forests, and “Best Sustainability Reporting Software” from Institute of Environmental Management.</w:t>
      </w:r>
    </w:p>
    <w:p w14:paraId="7566821F" w14:textId="5AD949F4" w:rsidR="00235165" w:rsidRDefault="002E1A66" w:rsidP="002E1A66">
      <w:pPr>
        <w:pStyle w:val="BodyText"/>
        <w:rPr>
          <w:rFonts w:ascii="Avenir LT Std 35 Light" w:hAnsi="Avenir LT Std 35 Light"/>
        </w:rPr>
      </w:pPr>
      <w:r w:rsidRPr="002E1A66">
        <w:rPr>
          <w:rFonts w:ascii="Avenir LT Std 35 Light" w:hAnsi="Avenir LT Std 35 Light"/>
        </w:rPr>
        <w:t>CLEAResult will promote a better understanding of GHG emissions reduction and help organizations achieve EE and GHG reduction goals.</w:t>
      </w:r>
    </w:p>
    <w:p w14:paraId="7F1C9C69" w14:textId="77777777" w:rsidR="008519EE" w:rsidRDefault="008519EE" w:rsidP="002E1A66">
      <w:pPr>
        <w:pStyle w:val="BodyText"/>
        <w:rPr>
          <w:rFonts w:ascii="Avenir LT Std 35 Light" w:hAnsi="Avenir LT Std 35 Light"/>
        </w:rPr>
      </w:pPr>
    </w:p>
    <w:p w14:paraId="28954D62" w14:textId="07655C32" w:rsidR="00D343AF" w:rsidRDefault="00D343AF" w:rsidP="00D343AF">
      <w:pPr>
        <w:pStyle w:val="BodyText"/>
        <w:numPr>
          <w:ilvl w:val="0"/>
          <w:numId w:val="26"/>
        </w:numPr>
        <w:rPr>
          <w:rFonts w:ascii="Avenir LT Std 35 Light" w:hAnsi="Avenir LT Std 35 Light"/>
          <w:b/>
          <w:bCs/>
          <w:sz w:val="24"/>
          <w:szCs w:val="24"/>
          <w:u w:val="single"/>
        </w:rPr>
      </w:pPr>
      <w:r w:rsidRPr="0035036C">
        <w:rPr>
          <w:rFonts w:ascii="Avenir LT Std 35 Light" w:hAnsi="Avenir LT Std 35 Light"/>
          <w:b/>
          <w:bCs/>
          <w:sz w:val="24"/>
          <w:szCs w:val="24"/>
          <w:u w:val="single"/>
        </w:rPr>
        <w:lastRenderedPageBreak/>
        <w:t>Metrics</w:t>
      </w:r>
    </w:p>
    <w:p w14:paraId="10B63529" w14:textId="77777777" w:rsidR="009651C4" w:rsidRPr="00DF09F3" w:rsidRDefault="009651C4" w:rsidP="009651C4">
      <w:pPr>
        <w:ind w:left="720"/>
        <w:rPr>
          <w:rFonts w:ascii="Avenir LT Std 45 Book" w:hAnsi="Avenir LT Std 45 Book"/>
          <w:bCs/>
        </w:rPr>
      </w:pPr>
      <w:r w:rsidRPr="00DF09F3">
        <w:rPr>
          <w:rFonts w:ascii="Avenir LT Std 45 Book" w:hAnsi="Avenir LT Std 45 Book"/>
          <w:bCs/>
        </w:rPr>
        <w:t>The program will be assessed by several measurable key performance indicators. These include the following:</w:t>
      </w:r>
    </w:p>
    <w:p w14:paraId="477E8CA4" w14:textId="77777777" w:rsidR="00C86755" w:rsidRPr="00DF09F3" w:rsidRDefault="00C86755" w:rsidP="00C86755">
      <w:pPr>
        <w:pStyle w:val="ListParagraph"/>
        <w:numPr>
          <w:ilvl w:val="0"/>
          <w:numId w:val="27"/>
        </w:numPr>
        <w:rPr>
          <w:rFonts w:ascii="Avenir LT Std 45 Book" w:hAnsi="Avenir LT Std 45 Book"/>
          <w:bCs/>
        </w:rPr>
      </w:pPr>
      <w:r>
        <w:rPr>
          <w:rFonts w:ascii="Avenir LT Std 45 Book" w:hAnsi="Avenir LT Std 45 Book"/>
          <w:bCs/>
        </w:rPr>
        <w:t>Total System Benefit</w:t>
      </w:r>
    </w:p>
    <w:p w14:paraId="392220CA" w14:textId="77777777" w:rsidR="009651C4" w:rsidRPr="00DF09F3" w:rsidRDefault="009651C4" w:rsidP="009651C4">
      <w:pPr>
        <w:pStyle w:val="ListParagraph"/>
        <w:numPr>
          <w:ilvl w:val="0"/>
          <w:numId w:val="27"/>
        </w:numPr>
        <w:rPr>
          <w:rFonts w:ascii="Avenir LT Std 45 Book" w:hAnsi="Avenir LT Std 45 Book"/>
          <w:bCs/>
        </w:rPr>
      </w:pPr>
      <w:r w:rsidRPr="00DF09F3">
        <w:rPr>
          <w:rFonts w:ascii="Avenir LT Std 45 Book" w:hAnsi="Avenir LT Std 45 Book"/>
          <w:bCs/>
        </w:rPr>
        <w:t>Gross and Net Savings Goal Attainment –kWh</w:t>
      </w:r>
      <w:r>
        <w:rPr>
          <w:rFonts w:ascii="Avenir LT Std 45 Book" w:hAnsi="Avenir LT Std 45 Book"/>
          <w:bCs/>
        </w:rPr>
        <w:t>,</w:t>
      </w:r>
      <w:r w:rsidRPr="00DF09F3">
        <w:rPr>
          <w:rFonts w:ascii="Avenir LT Std 45 Book" w:hAnsi="Avenir LT Std 45 Book"/>
          <w:bCs/>
        </w:rPr>
        <w:t xml:space="preserve"> kW</w:t>
      </w:r>
      <w:r>
        <w:rPr>
          <w:rFonts w:ascii="Avenir LT Std 45 Book" w:hAnsi="Avenir LT Std 45 Book"/>
          <w:bCs/>
        </w:rPr>
        <w:t xml:space="preserve"> and therms</w:t>
      </w:r>
    </w:p>
    <w:p w14:paraId="6D50B661" w14:textId="77777777" w:rsidR="009651C4" w:rsidRPr="00DF09F3" w:rsidRDefault="009651C4" w:rsidP="009651C4">
      <w:pPr>
        <w:pStyle w:val="ListParagraph"/>
        <w:numPr>
          <w:ilvl w:val="1"/>
          <w:numId w:val="27"/>
        </w:numPr>
        <w:rPr>
          <w:rFonts w:ascii="Avenir LT Std 45 Book" w:hAnsi="Avenir LT Std 45 Book"/>
        </w:rPr>
      </w:pPr>
      <w:r w:rsidRPr="00DF09F3">
        <w:rPr>
          <w:rFonts w:ascii="Avenir LT Std 45 Book" w:hAnsi="Avenir LT Std 45 Book"/>
        </w:rPr>
        <w:t>All Participants</w:t>
      </w:r>
    </w:p>
    <w:p w14:paraId="4C718EA4" w14:textId="77777777" w:rsidR="009651C4" w:rsidRPr="00DF09F3" w:rsidRDefault="009651C4" w:rsidP="009651C4">
      <w:pPr>
        <w:pStyle w:val="ListParagraph"/>
        <w:numPr>
          <w:ilvl w:val="1"/>
          <w:numId w:val="27"/>
        </w:numPr>
        <w:rPr>
          <w:rFonts w:ascii="Avenir LT Std 45 Book" w:hAnsi="Avenir LT Std 45 Book"/>
        </w:rPr>
      </w:pPr>
      <w:r w:rsidRPr="00DF09F3">
        <w:rPr>
          <w:rFonts w:ascii="Avenir LT Std 45 Book" w:hAnsi="Avenir LT Std 45 Book"/>
        </w:rPr>
        <w:t>Disadvantaged Communities (DAC)</w:t>
      </w:r>
    </w:p>
    <w:p w14:paraId="3B79F688" w14:textId="77777777" w:rsidR="009651C4" w:rsidRPr="00DF09F3" w:rsidRDefault="009651C4" w:rsidP="009651C4">
      <w:pPr>
        <w:pStyle w:val="ListParagraph"/>
        <w:numPr>
          <w:ilvl w:val="1"/>
          <w:numId w:val="27"/>
        </w:numPr>
        <w:rPr>
          <w:rFonts w:ascii="Avenir LT Std 45 Book" w:hAnsi="Avenir LT Std 45 Book"/>
        </w:rPr>
      </w:pPr>
      <w:r w:rsidRPr="00DF09F3">
        <w:rPr>
          <w:rFonts w:ascii="Avenir LT Std 45 Book" w:hAnsi="Avenir LT Std 45 Book"/>
        </w:rPr>
        <w:t>Hard-to-Reach (HTR) Markets</w:t>
      </w:r>
    </w:p>
    <w:p w14:paraId="50F387C9" w14:textId="77777777" w:rsidR="009651C4" w:rsidRDefault="009651C4" w:rsidP="009651C4">
      <w:pPr>
        <w:pStyle w:val="ListParagraph"/>
        <w:numPr>
          <w:ilvl w:val="0"/>
          <w:numId w:val="27"/>
        </w:numPr>
        <w:rPr>
          <w:rFonts w:ascii="Avenir LT Std 45 Book" w:hAnsi="Avenir LT Std 45 Book"/>
          <w:bCs/>
        </w:rPr>
      </w:pPr>
      <w:r w:rsidRPr="00DF09F3">
        <w:rPr>
          <w:rFonts w:ascii="Avenir LT Std 45 Book" w:hAnsi="Avenir LT Std 45 Book"/>
        </w:rPr>
        <w:t xml:space="preserve">Project </w:t>
      </w:r>
      <w:r w:rsidRPr="00DF09F3">
        <w:rPr>
          <w:rFonts w:ascii="Avenir LT Std 45 Book" w:hAnsi="Avenir LT Std 45 Book"/>
          <w:bCs/>
        </w:rPr>
        <w:t>Pipeline Target Savings – kWh</w:t>
      </w:r>
      <w:r>
        <w:rPr>
          <w:rFonts w:ascii="Avenir LT Std 45 Book" w:hAnsi="Avenir LT Std 45 Book"/>
          <w:bCs/>
        </w:rPr>
        <w:t>,</w:t>
      </w:r>
      <w:r w:rsidRPr="00DF09F3">
        <w:rPr>
          <w:rFonts w:ascii="Avenir LT Std 45 Book" w:hAnsi="Avenir LT Std 45 Book"/>
          <w:bCs/>
        </w:rPr>
        <w:t xml:space="preserve"> kW</w:t>
      </w:r>
      <w:r>
        <w:rPr>
          <w:rFonts w:ascii="Avenir LT Std 45 Book" w:hAnsi="Avenir LT Std 45 Book"/>
          <w:bCs/>
        </w:rPr>
        <w:t xml:space="preserve"> and therms</w:t>
      </w:r>
    </w:p>
    <w:p w14:paraId="42DB34CC" w14:textId="02D5EE84" w:rsidR="001A633F" w:rsidRPr="001A633F" w:rsidRDefault="001A633F" w:rsidP="001A633F">
      <w:pPr>
        <w:pStyle w:val="ListParagraph"/>
        <w:numPr>
          <w:ilvl w:val="0"/>
          <w:numId w:val="27"/>
        </w:numPr>
        <w:rPr>
          <w:rFonts w:ascii="Avenir LT Std 45 Book" w:hAnsi="Avenir LT Std 45 Book"/>
        </w:rPr>
      </w:pPr>
      <w:r>
        <w:rPr>
          <w:rFonts w:ascii="Avenir LT Std 45 Book" w:hAnsi="Avenir LT Std 45 Book"/>
        </w:rPr>
        <w:t>GHG Reduction Attainment</w:t>
      </w:r>
    </w:p>
    <w:p w14:paraId="702601D0" w14:textId="77777777" w:rsidR="009651C4" w:rsidRPr="00DF09F3" w:rsidRDefault="009651C4" w:rsidP="009651C4">
      <w:pPr>
        <w:pStyle w:val="ListParagraph"/>
        <w:numPr>
          <w:ilvl w:val="0"/>
          <w:numId w:val="27"/>
        </w:numPr>
        <w:rPr>
          <w:rFonts w:ascii="Avenir LT Std 45 Book" w:hAnsi="Avenir LT Std 45 Book"/>
        </w:rPr>
      </w:pPr>
      <w:r w:rsidRPr="00DF09F3">
        <w:rPr>
          <w:rFonts w:ascii="Avenir LT Std 45 Book" w:hAnsi="Avenir LT Std 45 Book"/>
        </w:rPr>
        <w:t>Schedule Adherence – Projects committed vs installed vs forecasted</w:t>
      </w:r>
    </w:p>
    <w:p w14:paraId="7D207295" w14:textId="77777777" w:rsidR="009651C4" w:rsidRPr="00DF09F3" w:rsidRDefault="009651C4" w:rsidP="009651C4">
      <w:pPr>
        <w:pStyle w:val="ListParagraph"/>
        <w:numPr>
          <w:ilvl w:val="0"/>
          <w:numId w:val="27"/>
        </w:numPr>
        <w:rPr>
          <w:rFonts w:ascii="Avenir LT Std 45 Book" w:hAnsi="Avenir LT Std 45 Book"/>
        </w:rPr>
      </w:pPr>
      <w:r w:rsidRPr="00DF09F3">
        <w:rPr>
          <w:rFonts w:ascii="Avenir LT Std 45 Book" w:hAnsi="Avenir LT Std 45 Book"/>
        </w:rPr>
        <w:t>Cost per unit Saved - Levelized cost of energy efficiency per kWh</w:t>
      </w:r>
      <w:r>
        <w:rPr>
          <w:rFonts w:ascii="Avenir LT Std 45 Book" w:hAnsi="Avenir LT Std 45 Book"/>
        </w:rPr>
        <w:t>,</w:t>
      </w:r>
      <w:r w:rsidRPr="00DF09F3">
        <w:rPr>
          <w:rFonts w:ascii="Avenir LT Std 45 Book" w:hAnsi="Avenir LT Std 45 Book"/>
        </w:rPr>
        <w:t xml:space="preserve"> kW</w:t>
      </w:r>
      <w:r>
        <w:rPr>
          <w:rFonts w:ascii="Avenir LT Std 45 Book" w:hAnsi="Avenir LT Std 45 Book"/>
        </w:rPr>
        <w:t>, and therms</w:t>
      </w:r>
    </w:p>
    <w:p w14:paraId="60D8BF3B" w14:textId="77777777" w:rsidR="009651C4" w:rsidRPr="00DF09F3" w:rsidRDefault="009651C4" w:rsidP="009651C4">
      <w:pPr>
        <w:pStyle w:val="ListParagraph"/>
        <w:numPr>
          <w:ilvl w:val="0"/>
          <w:numId w:val="27"/>
        </w:numPr>
        <w:rPr>
          <w:rFonts w:ascii="Avenir LT Std 45 Book" w:hAnsi="Avenir LT Std 45 Book"/>
          <w:bCs/>
        </w:rPr>
      </w:pPr>
      <w:r w:rsidRPr="00DF09F3">
        <w:rPr>
          <w:rFonts w:ascii="Avenir LT Std 45 Book" w:hAnsi="Avenir LT Std 45 Book"/>
          <w:bCs/>
        </w:rPr>
        <w:t>Customer Satisfaction Rating</w:t>
      </w:r>
    </w:p>
    <w:p w14:paraId="762D1312" w14:textId="77777777" w:rsidR="009651C4" w:rsidRPr="00DF09F3" w:rsidRDefault="009651C4" w:rsidP="009651C4">
      <w:pPr>
        <w:pStyle w:val="ListParagraph"/>
        <w:numPr>
          <w:ilvl w:val="0"/>
          <w:numId w:val="27"/>
        </w:numPr>
        <w:rPr>
          <w:rFonts w:ascii="Avenir LT Std 45 Book" w:hAnsi="Avenir LT Std 45 Book"/>
          <w:bCs/>
        </w:rPr>
      </w:pPr>
      <w:r w:rsidRPr="00DF09F3">
        <w:rPr>
          <w:rFonts w:ascii="Avenir LT Std 45 Book" w:hAnsi="Avenir LT Std 45 Book"/>
          <w:bCs/>
        </w:rPr>
        <w:t>Safety Rating</w:t>
      </w:r>
    </w:p>
    <w:p w14:paraId="3A41952C" w14:textId="77777777" w:rsidR="009651C4" w:rsidRDefault="009651C4" w:rsidP="009651C4">
      <w:pPr>
        <w:pStyle w:val="ListParagraph"/>
        <w:numPr>
          <w:ilvl w:val="0"/>
          <w:numId w:val="27"/>
        </w:numPr>
        <w:rPr>
          <w:rFonts w:ascii="Avenir LT Std 45 Book" w:hAnsi="Avenir LT Std 45 Book"/>
        </w:rPr>
      </w:pPr>
      <w:r w:rsidRPr="00DF09F3">
        <w:rPr>
          <w:rFonts w:ascii="Avenir LT Std 45 Book" w:hAnsi="Avenir LT Std 45 Book"/>
        </w:rPr>
        <w:t>HTR and DAC total participants</w:t>
      </w:r>
    </w:p>
    <w:p w14:paraId="010487BD" w14:textId="77777777" w:rsidR="009651C4" w:rsidRPr="007239F6" w:rsidRDefault="009651C4" w:rsidP="009651C4">
      <w:pPr>
        <w:pStyle w:val="BodyText"/>
        <w:rPr>
          <w:rFonts w:ascii="Avenir LT Std 45 Book" w:hAnsi="Avenir LT Std 45 Book"/>
        </w:rPr>
      </w:pPr>
      <w:r>
        <w:rPr>
          <w:rFonts w:ascii="Avenir LT Std 45 Book" w:hAnsi="Avenir LT Std 45 Book"/>
        </w:rPr>
        <w:t xml:space="preserve">The Program will adhere to all guidance outlined in the most recent version of the California SEM M&amp;V Guide, linked in Section C. </w:t>
      </w:r>
    </w:p>
    <w:p w14:paraId="53D957F0" w14:textId="240DB90C" w:rsidR="00F77029" w:rsidRPr="00130F78" w:rsidRDefault="007831EB" w:rsidP="00B8299F">
      <w:pPr>
        <w:pStyle w:val="Heading2"/>
        <w:numPr>
          <w:ilvl w:val="0"/>
          <w:numId w:val="26"/>
        </w:numPr>
        <w:rPr>
          <w:rFonts w:ascii="Avenir LT Std 35 Light" w:eastAsia="Segoe UI" w:hAnsi="Avenir LT Std 35 Light" w:cs="Segoe UI"/>
          <w:sz w:val="20"/>
        </w:rPr>
      </w:pPr>
      <w:bookmarkStart w:id="88" w:name="_Toc112500066"/>
      <w:bookmarkStart w:id="89" w:name="_Toc114487832"/>
      <w:bookmarkEnd w:id="88"/>
      <w:r w:rsidRPr="00130F78">
        <w:rPr>
          <w:rFonts w:ascii="Avenir LT Std 35 Light" w:eastAsia="Segoe UI" w:hAnsi="Avenir LT Std 35 Light" w:cs="Segoe UI"/>
        </w:rPr>
        <w:t xml:space="preserve">For Programs </w:t>
      </w:r>
      <w:r w:rsidR="00182BC7" w:rsidRPr="00130F78">
        <w:rPr>
          <w:rFonts w:ascii="Avenir LT Std 35 Light" w:eastAsia="Segoe UI" w:hAnsi="Avenir LT Std 35 Light" w:cs="Segoe UI"/>
        </w:rPr>
        <w:t>Claiming To</w:t>
      </w:r>
      <w:r w:rsidR="00182BC7" w:rsidRPr="00130F78">
        <w:rPr>
          <w:rFonts w:ascii="Cambria Math" w:eastAsia="Segoe UI" w:hAnsi="Cambria Math" w:cs="Cambria Math"/>
        </w:rPr>
        <w:t>‐</w:t>
      </w:r>
      <w:r w:rsidR="00182BC7" w:rsidRPr="00130F78">
        <w:rPr>
          <w:rFonts w:ascii="Avenir LT Std 35 Light" w:eastAsia="Segoe UI" w:hAnsi="Avenir LT Std 35 Light" w:cs="Segoe UI"/>
        </w:rPr>
        <w:t>Code Savings</w:t>
      </w:r>
      <w:bookmarkEnd w:id="89"/>
    </w:p>
    <w:p w14:paraId="4AFF6CD5" w14:textId="77777777" w:rsidR="00733929" w:rsidRPr="00733929" w:rsidRDefault="00733929" w:rsidP="00733929">
      <w:pPr>
        <w:pStyle w:val="BodyText"/>
        <w:rPr>
          <w:rFonts w:ascii="Avenir LT Std 35 Light" w:hAnsi="Avenir LT Std 35 Light"/>
        </w:rPr>
      </w:pPr>
      <w:r w:rsidRPr="00733929">
        <w:rPr>
          <w:rFonts w:ascii="Avenir LT Std 35 Light" w:hAnsi="Avenir LT Std 35 Light"/>
        </w:rPr>
        <w:t>The to-code savings potential mainly resides in the addition of controls within the industrial and agricultural energy efficiency measures in the program as many industrial and agricultural customers install new equipment without code-compliant controls due to financial restrictions and being unaware of potential energy efficiency benefits.</w:t>
      </w:r>
    </w:p>
    <w:p w14:paraId="1BB33608" w14:textId="170C2FB3" w:rsidR="00D87F0D" w:rsidRPr="00130F78" w:rsidRDefault="00733929" w:rsidP="00CF386B">
      <w:pPr>
        <w:pStyle w:val="BodyText"/>
        <w:rPr>
          <w:rFonts w:ascii="Avenir LT Std 35 Light" w:hAnsi="Avenir LT Std 35 Light"/>
        </w:rPr>
      </w:pPr>
      <w:r w:rsidRPr="00733929">
        <w:rPr>
          <w:rFonts w:ascii="Avenir LT Std 35 Light" w:hAnsi="Avenir LT Std 35 Light"/>
        </w:rPr>
        <w:t xml:space="preserve">Since the </w:t>
      </w:r>
      <w:r w:rsidR="009E66A1" w:rsidRPr="00733929">
        <w:rPr>
          <w:rFonts w:ascii="Avenir LT Std 35 Light" w:hAnsi="Avenir LT Std 35 Light"/>
        </w:rPr>
        <w:t>sector’s</w:t>
      </w:r>
      <w:r w:rsidRPr="00733929">
        <w:rPr>
          <w:rFonts w:ascii="Avenir LT Std 35 Light" w:hAnsi="Avenir LT Std 35 Light"/>
        </w:rPr>
        <w:t xml:space="preserve"> energy usage is mostly process dependent, the to-code potential is available in all modulating process load applications. However, the measures will be cost-effective depending upon equipment loading, existing efficiency and hours of operation. There may be a smaller percentage of weather-dependent measures, which will be more cost-effective in hotter climate zones.</w:t>
      </w:r>
    </w:p>
    <w:p w14:paraId="4D5BCEC9" w14:textId="77777777" w:rsidR="00EA4A2A" w:rsidRPr="00EA4A2A" w:rsidRDefault="00EA4A2A" w:rsidP="00EA4A2A">
      <w:pPr>
        <w:pStyle w:val="BodyText"/>
        <w:rPr>
          <w:rFonts w:ascii="Avenir LT Std 35 Light" w:hAnsi="Avenir LT Std 35 Light"/>
        </w:rPr>
      </w:pPr>
      <w:bookmarkStart w:id="90" w:name="_Toc112424683"/>
      <w:bookmarkStart w:id="91" w:name="_Toc114487833"/>
      <w:r w:rsidRPr="00EA4A2A">
        <w:rPr>
          <w:rFonts w:ascii="Avenir LT Std 35 Light" w:hAnsi="Avenir LT Std 35 Light"/>
        </w:rPr>
        <w:t>The typical barrier that prevents code-compliant equipment replacements are:</w:t>
      </w:r>
    </w:p>
    <w:p w14:paraId="5618E1BD" w14:textId="5819736F" w:rsidR="00EA4A2A" w:rsidRPr="00EA4A2A" w:rsidRDefault="00EA4A2A" w:rsidP="00206C30">
      <w:pPr>
        <w:pStyle w:val="BodyText"/>
        <w:numPr>
          <w:ilvl w:val="0"/>
          <w:numId w:val="58"/>
        </w:numPr>
        <w:rPr>
          <w:rFonts w:ascii="Avenir LT Std 35 Light" w:hAnsi="Avenir LT Std 35 Light"/>
        </w:rPr>
      </w:pPr>
      <w:r w:rsidRPr="00EA4A2A">
        <w:rPr>
          <w:rFonts w:ascii="Avenir LT Std 35 Light" w:hAnsi="Avenir LT Std 35 Light"/>
        </w:rPr>
        <w:t>Lower initial capital costs</w:t>
      </w:r>
    </w:p>
    <w:p w14:paraId="1398FF02" w14:textId="18DF8AC0" w:rsidR="00EA4A2A" w:rsidRPr="00EA4A2A" w:rsidRDefault="00EA4A2A" w:rsidP="00206C30">
      <w:pPr>
        <w:pStyle w:val="BodyText"/>
        <w:numPr>
          <w:ilvl w:val="0"/>
          <w:numId w:val="58"/>
        </w:numPr>
        <w:rPr>
          <w:rFonts w:ascii="Avenir LT Std 35 Light" w:hAnsi="Avenir LT Std 35 Light"/>
        </w:rPr>
      </w:pPr>
      <w:r w:rsidRPr="00EA4A2A">
        <w:rPr>
          <w:rFonts w:ascii="Avenir LT Std 35 Light" w:hAnsi="Avenir LT Std 35 Light"/>
        </w:rPr>
        <w:t>Unaware of utility program incentives</w:t>
      </w:r>
    </w:p>
    <w:p w14:paraId="6F7BA00E" w14:textId="299599D2" w:rsidR="00EA4A2A" w:rsidRPr="00EA4A2A" w:rsidRDefault="00EA4A2A" w:rsidP="00206C30">
      <w:pPr>
        <w:pStyle w:val="BodyText"/>
        <w:numPr>
          <w:ilvl w:val="0"/>
          <w:numId w:val="58"/>
        </w:numPr>
        <w:rPr>
          <w:rFonts w:ascii="Avenir LT Std 35 Light" w:hAnsi="Avenir LT Std 35 Light"/>
        </w:rPr>
      </w:pPr>
      <w:r w:rsidRPr="00EA4A2A">
        <w:rPr>
          <w:rFonts w:ascii="Avenir LT Std 35 Light" w:hAnsi="Avenir LT Std 35 Light"/>
        </w:rPr>
        <w:t>Unaware of code requirements</w:t>
      </w:r>
    </w:p>
    <w:p w14:paraId="74B818FE" w14:textId="48AB893F" w:rsidR="00EA4A2A" w:rsidRPr="00EA4A2A" w:rsidRDefault="00EA4A2A" w:rsidP="00206C30">
      <w:pPr>
        <w:pStyle w:val="BodyText"/>
        <w:numPr>
          <w:ilvl w:val="0"/>
          <w:numId w:val="58"/>
        </w:numPr>
        <w:rPr>
          <w:rFonts w:ascii="Avenir LT Std 35 Light" w:hAnsi="Avenir LT Std 35 Light"/>
        </w:rPr>
      </w:pPr>
      <w:r w:rsidRPr="00EA4A2A">
        <w:rPr>
          <w:rFonts w:ascii="Avenir LT Std 35 Light" w:hAnsi="Avenir LT Std 35 Light"/>
        </w:rPr>
        <w:t>Lack of awareness of energy efficiency, its alternatives and associated lifetime energy savings</w:t>
      </w:r>
    </w:p>
    <w:p w14:paraId="55A3B54B" w14:textId="29117B44" w:rsidR="00EA4A2A" w:rsidRPr="00EA4A2A" w:rsidRDefault="00EA4A2A" w:rsidP="00206C30">
      <w:pPr>
        <w:pStyle w:val="BodyText"/>
        <w:numPr>
          <w:ilvl w:val="0"/>
          <w:numId w:val="58"/>
        </w:numPr>
        <w:rPr>
          <w:rFonts w:ascii="Avenir LT Std 35 Light" w:hAnsi="Avenir LT Std 35 Light"/>
        </w:rPr>
      </w:pPr>
      <w:r w:rsidRPr="00EA4A2A">
        <w:rPr>
          <w:rFonts w:ascii="Avenir LT Std 35 Light" w:hAnsi="Avenir LT Std 35 Light"/>
        </w:rPr>
        <w:t>Unaware of OBF and alternative state financing plans</w:t>
      </w:r>
    </w:p>
    <w:p w14:paraId="046EE32E" w14:textId="44661624" w:rsidR="00EA4A2A" w:rsidRPr="00EA4A2A" w:rsidRDefault="00EA4A2A" w:rsidP="00206C30">
      <w:pPr>
        <w:pStyle w:val="BodyText"/>
        <w:numPr>
          <w:ilvl w:val="0"/>
          <w:numId w:val="58"/>
        </w:numPr>
        <w:rPr>
          <w:rFonts w:ascii="Avenir LT Std 35 Light" w:hAnsi="Avenir LT Std 35 Light"/>
        </w:rPr>
      </w:pPr>
      <w:r w:rsidRPr="00EA4A2A">
        <w:rPr>
          <w:rFonts w:ascii="Avenir LT Std 35 Light" w:hAnsi="Avenir LT Std 35 Light"/>
        </w:rPr>
        <w:t>Non-energy benefits of measures</w:t>
      </w:r>
    </w:p>
    <w:p w14:paraId="2D0E0286" w14:textId="77777777" w:rsidR="00EA4A2A" w:rsidRPr="00EA4A2A" w:rsidRDefault="00EA4A2A" w:rsidP="00EA4A2A">
      <w:pPr>
        <w:pStyle w:val="BodyText"/>
        <w:rPr>
          <w:rFonts w:ascii="Avenir LT Std 35 Light" w:hAnsi="Avenir LT Std 35 Light"/>
        </w:rPr>
      </w:pPr>
      <w:r w:rsidRPr="00EA4A2A">
        <w:rPr>
          <w:rFonts w:ascii="Avenir LT Std 35 Light" w:hAnsi="Avenir LT Std 35 Light"/>
        </w:rPr>
        <w:t>The program interventions that would effectively accelerate equipment turnover are:</w:t>
      </w:r>
    </w:p>
    <w:p w14:paraId="0D83ABF8" w14:textId="2F698559" w:rsidR="00EA4A2A" w:rsidRPr="00EA4A2A" w:rsidRDefault="00EA4A2A" w:rsidP="00206C30">
      <w:pPr>
        <w:pStyle w:val="BodyText"/>
        <w:numPr>
          <w:ilvl w:val="0"/>
          <w:numId w:val="59"/>
        </w:numPr>
        <w:rPr>
          <w:rFonts w:ascii="Avenir LT Std 35 Light" w:hAnsi="Avenir LT Std 35 Light"/>
        </w:rPr>
      </w:pPr>
      <w:r w:rsidRPr="00EA4A2A">
        <w:rPr>
          <w:rFonts w:ascii="Avenir LT Std 35 Light" w:hAnsi="Avenir LT Std 35 Light"/>
        </w:rPr>
        <w:lastRenderedPageBreak/>
        <w:t>Program incentives</w:t>
      </w:r>
    </w:p>
    <w:p w14:paraId="0F69020B" w14:textId="2E7A17EE" w:rsidR="00EA4A2A" w:rsidRPr="00EA4A2A" w:rsidRDefault="00EA4A2A" w:rsidP="00206C30">
      <w:pPr>
        <w:pStyle w:val="BodyText"/>
        <w:numPr>
          <w:ilvl w:val="0"/>
          <w:numId w:val="59"/>
        </w:numPr>
        <w:rPr>
          <w:rFonts w:ascii="Avenir LT Std 35 Light" w:hAnsi="Avenir LT Std 35 Light"/>
        </w:rPr>
      </w:pPr>
      <w:r w:rsidRPr="00EA4A2A">
        <w:rPr>
          <w:rFonts w:ascii="Avenir LT Std 35 Light" w:hAnsi="Avenir LT Std 35 Light"/>
        </w:rPr>
        <w:t>Education of lifetime energy efficiency savings benefits</w:t>
      </w:r>
    </w:p>
    <w:p w14:paraId="4A801545" w14:textId="78AEA413" w:rsidR="00EA4A2A" w:rsidRPr="00EA4A2A" w:rsidRDefault="00EA4A2A" w:rsidP="00206C30">
      <w:pPr>
        <w:pStyle w:val="BodyText"/>
        <w:numPr>
          <w:ilvl w:val="0"/>
          <w:numId w:val="59"/>
        </w:numPr>
        <w:rPr>
          <w:rFonts w:ascii="Avenir LT Std 35 Light" w:hAnsi="Avenir LT Std 35 Light"/>
        </w:rPr>
      </w:pPr>
      <w:r w:rsidRPr="00EA4A2A">
        <w:rPr>
          <w:rFonts w:ascii="Avenir LT Std 35 Light" w:hAnsi="Avenir LT Std 35 Light"/>
        </w:rPr>
        <w:t>Program’s site assessment and identification of potential energy efficiency opportunities</w:t>
      </w:r>
    </w:p>
    <w:p w14:paraId="2EBCD787" w14:textId="535B97A9" w:rsidR="00EA4A2A" w:rsidRPr="00EA4A2A" w:rsidRDefault="00EA4A2A" w:rsidP="00206C30">
      <w:pPr>
        <w:pStyle w:val="BodyText"/>
        <w:numPr>
          <w:ilvl w:val="0"/>
          <w:numId w:val="59"/>
        </w:numPr>
        <w:rPr>
          <w:rFonts w:ascii="Avenir LT Std 35 Light" w:hAnsi="Avenir LT Std 35 Light"/>
        </w:rPr>
      </w:pPr>
      <w:r w:rsidRPr="00EA4A2A">
        <w:rPr>
          <w:rFonts w:ascii="Avenir LT Std 35 Light" w:hAnsi="Avenir LT Std 35 Light"/>
        </w:rPr>
        <w:t>Program guidance on available energy efficiency alternatives and selection of the most-efficient energy option</w:t>
      </w:r>
    </w:p>
    <w:p w14:paraId="1DA51942" w14:textId="60E0AB1C" w:rsidR="00EA4A2A" w:rsidRPr="00EA4A2A" w:rsidRDefault="00EA4A2A" w:rsidP="00206C30">
      <w:pPr>
        <w:pStyle w:val="BodyText"/>
        <w:numPr>
          <w:ilvl w:val="0"/>
          <w:numId w:val="59"/>
        </w:numPr>
        <w:rPr>
          <w:rFonts w:ascii="Avenir LT Std 35 Light" w:hAnsi="Avenir LT Std 35 Light"/>
        </w:rPr>
      </w:pPr>
      <w:r w:rsidRPr="00EA4A2A">
        <w:rPr>
          <w:rFonts w:ascii="Avenir LT Std 35 Light" w:hAnsi="Avenir LT Std 35 Light"/>
        </w:rPr>
        <w:t>Education of non-energy benefits of measures, including reduced maintenance and longer equipment life</w:t>
      </w:r>
    </w:p>
    <w:p w14:paraId="1BE697E3" w14:textId="7C809A30" w:rsidR="00733929" w:rsidRPr="00130F78" w:rsidRDefault="00EA4A2A" w:rsidP="00206C30">
      <w:pPr>
        <w:pStyle w:val="BodyText"/>
        <w:numPr>
          <w:ilvl w:val="0"/>
          <w:numId w:val="59"/>
        </w:numPr>
        <w:rPr>
          <w:rFonts w:ascii="Avenir LT Std 35 Light" w:hAnsi="Avenir LT Std 35 Light"/>
        </w:rPr>
      </w:pPr>
      <w:r w:rsidRPr="00EA4A2A">
        <w:rPr>
          <w:rFonts w:ascii="Avenir LT Std 35 Light" w:hAnsi="Avenir LT Std 35 Light"/>
        </w:rPr>
        <w:t>Environmental benefits/corporate sustainability goal</w:t>
      </w:r>
    </w:p>
    <w:p w14:paraId="0B5965C6" w14:textId="26F5BD27" w:rsidR="00494AAD" w:rsidRPr="00130F78" w:rsidRDefault="00494AAD" w:rsidP="00B8299F">
      <w:pPr>
        <w:pStyle w:val="Heading2"/>
        <w:numPr>
          <w:ilvl w:val="0"/>
          <w:numId w:val="26"/>
        </w:numPr>
        <w:rPr>
          <w:rFonts w:ascii="Avenir LT Std 35 Light" w:eastAsia="Segoe UI" w:hAnsi="Avenir LT Std 35 Light" w:cs="Segoe UI"/>
        </w:rPr>
      </w:pPr>
      <w:r w:rsidRPr="00130F78">
        <w:rPr>
          <w:rFonts w:ascii="Avenir LT Std 35 Light" w:eastAsia="Segoe UI" w:hAnsi="Avenir LT Std 35 Light" w:cs="Segoe UI"/>
        </w:rPr>
        <w:t>Pilots</w:t>
      </w:r>
      <w:bookmarkEnd w:id="90"/>
      <w:bookmarkEnd w:id="91"/>
      <w:r w:rsidRPr="00130F78">
        <w:rPr>
          <w:rFonts w:ascii="Avenir LT Std 35 Light" w:eastAsia="Segoe UI" w:hAnsi="Avenir LT Std 35 Light" w:cs="Segoe UI"/>
        </w:rPr>
        <w:t xml:space="preserve"> </w:t>
      </w:r>
    </w:p>
    <w:p w14:paraId="0783D627" w14:textId="19D0DBD6" w:rsidR="00CB47C2" w:rsidRPr="00130F78" w:rsidRDefault="004519C7" w:rsidP="004519C7">
      <w:pPr>
        <w:pStyle w:val="BodyText"/>
        <w:rPr>
          <w:rFonts w:ascii="Avenir LT Std 35 Light" w:eastAsia="Segoe UI" w:hAnsi="Avenir LT Std 35 Light" w:cs="Segoe UI"/>
        </w:rPr>
      </w:pPr>
      <w:r w:rsidRPr="00130F78">
        <w:rPr>
          <w:rFonts w:ascii="Avenir LT Std 35 Light" w:eastAsia="Segoe UI" w:hAnsi="Avenir LT Std 35 Light" w:cs="Segoe UI"/>
        </w:rPr>
        <w:t>Not applicable</w:t>
      </w:r>
    </w:p>
    <w:p w14:paraId="6DB7064B" w14:textId="77777777" w:rsidR="00630C33" w:rsidRPr="00130F78" w:rsidRDefault="00630C33" w:rsidP="00B8299F">
      <w:pPr>
        <w:pStyle w:val="Heading2"/>
        <w:numPr>
          <w:ilvl w:val="0"/>
          <w:numId w:val="26"/>
        </w:numPr>
        <w:rPr>
          <w:rFonts w:ascii="Avenir LT Std 35 Light" w:eastAsia="Segoe UI" w:hAnsi="Avenir LT Std 35 Light" w:cs="Segoe UI"/>
        </w:rPr>
      </w:pPr>
      <w:bookmarkStart w:id="92" w:name="_Toc112424684"/>
      <w:bookmarkStart w:id="93" w:name="_Toc114487834"/>
      <w:r w:rsidRPr="00130F78">
        <w:rPr>
          <w:rFonts w:ascii="Avenir LT Std 35 Light" w:eastAsia="Segoe UI" w:hAnsi="Avenir LT Std 35 Light" w:cs="Segoe UI"/>
        </w:rPr>
        <w:t>Workforce Education &amp; Training (WE&amp;T)</w:t>
      </w:r>
      <w:r w:rsidRPr="00130F78">
        <w:rPr>
          <w:rStyle w:val="FootnoteReference"/>
          <w:rFonts w:ascii="Avenir LT Std 35 Light" w:eastAsia="Segoe UI" w:hAnsi="Avenir LT Std 35 Light" w:cs="Segoe UI"/>
        </w:rPr>
        <w:t xml:space="preserve"> </w:t>
      </w:r>
      <w:r w:rsidRPr="00130F78">
        <w:rPr>
          <w:rStyle w:val="FootnoteReference"/>
          <w:rFonts w:ascii="Avenir LT Std 35 Light" w:eastAsia="Segoe UI" w:hAnsi="Avenir LT Std 35 Light" w:cs="Segoe UI"/>
        </w:rPr>
        <w:footnoteReference w:id="2"/>
      </w:r>
      <w:bookmarkEnd w:id="92"/>
      <w:bookmarkEnd w:id="93"/>
    </w:p>
    <w:p w14:paraId="0AF422AD" w14:textId="28DD6704" w:rsidR="00327EA8" w:rsidRPr="00371383" w:rsidRDefault="00327EA8" w:rsidP="00327EA8">
      <w:pPr>
        <w:pStyle w:val="BodyText"/>
        <w:rPr>
          <w:rFonts w:ascii="Avenir LT Std 45 Book" w:hAnsi="Avenir LT Std 45 Book"/>
        </w:rPr>
      </w:pPr>
      <w:r>
        <w:rPr>
          <w:rFonts w:ascii="Avenir LT Std 45 Book" w:hAnsi="Avenir LT Std 45 Book"/>
        </w:rPr>
        <w:t>N/A for resource programs.</w:t>
      </w:r>
    </w:p>
    <w:p w14:paraId="56371213" w14:textId="22369924" w:rsidR="00893928" w:rsidRPr="00130F78" w:rsidRDefault="008C2BFC" w:rsidP="00B8299F">
      <w:pPr>
        <w:pStyle w:val="Heading2"/>
        <w:numPr>
          <w:ilvl w:val="0"/>
          <w:numId w:val="26"/>
        </w:numPr>
        <w:rPr>
          <w:rFonts w:ascii="Avenir LT Std 35 Light" w:eastAsia="Segoe UI" w:hAnsi="Avenir LT Std 35 Light" w:cs="Segoe UI"/>
          <w:sz w:val="20"/>
        </w:rPr>
      </w:pPr>
      <w:bookmarkStart w:id="94" w:name="_Toc112499561"/>
      <w:bookmarkStart w:id="95" w:name="_Toc112499815"/>
      <w:bookmarkStart w:id="96" w:name="_Toc112500070"/>
      <w:bookmarkStart w:id="97" w:name="_Toc112424685"/>
      <w:bookmarkStart w:id="98" w:name="_Toc114487835"/>
      <w:bookmarkEnd w:id="94"/>
      <w:bookmarkEnd w:id="95"/>
      <w:bookmarkEnd w:id="96"/>
      <w:r w:rsidRPr="00130F78">
        <w:rPr>
          <w:rFonts w:ascii="Avenir LT Std 35 Light" w:eastAsia="Segoe UI" w:hAnsi="Avenir LT Std 35 Light" w:cs="Segoe UI"/>
        </w:rPr>
        <w:t>Workforce Standards</w:t>
      </w:r>
      <w:r w:rsidRPr="00130F78">
        <w:rPr>
          <w:rStyle w:val="FootnoteReference"/>
          <w:rFonts w:ascii="Avenir LT Std 35 Light" w:eastAsia="Segoe UI" w:hAnsi="Avenir LT Std 35 Light" w:cs="Segoe UI"/>
        </w:rPr>
        <w:footnoteReference w:id="3"/>
      </w:r>
      <w:bookmarkEnd w:id="97"/>
      <w:bookmarkEnd w:id="98"/>
    </w:p>
    <w:p w14:paraId="5C0F22B7" w14:textId="18EC7974" w:rsidR="00893928" w:rsidRPr="00130F78" w:rsidRDefault="00893928" w:rsidP="00893928">
      <w:pPr>
        <w:pStyle w:val="BodyText"/>
        <w:rPr>
          <w:rFonts w:ascii="Avenir LT Std 35 Light" w:hAnsi="Avenir LT Std 35 Light"/>
        </w:rPr>
      </w:pPr>
      <w:r w:rsidRPr="00130F78">
        <w:rPr>
          <w:rFonts w:ascii="Avenir LT Std 35 Light" w:hAnsi="Avenir LT Std 35 Light"/>
        </w:rPr>
        <w:t xml:space="preserve">The </w:t>
      </w:r>
      <w:r w:rsidR="006E18BF" w:rsidRPr="00130F78">
        <w:rPr>
          <w:rFonts w:ascii="Avenir LT Std 35 Light" w:hAnsi="Avenir LT Std 35 Light"/>
        </w:rPr>
        <w:t xml:space="preserve">Local </w:t>
      </w:r>
      <w:r w:rsidR="0078779A" w:rsidRPr="00130F78">
        <w:rPr>
          <w:rFonts w:ascii="Avenir LT Std 35 Light" w:hAnsi="Avenir LT Std 35 Light"/>
        </w:rPr>
        <w:t xml:space="preserve">Industrial and </w:t>
      </w:r>
      <w:r w:rsidR="006E18BF" w:rsidRPr="00130F78">
        <w:rPr>
          <w:rFonts w:ascii="Avenir LT Std 35 Light" w:hAnsi="Avenir LT Std 35 Light"/>
        </w:rPr>
        <w:t>Agricultural SEM</w:t>
      </w:r>
      <w:r w:rsidR="0078779A" w:rsidRPr="00130F78">
        <w:rPr>
          <w:rFonts w:ascii="Avenir LT Std 35 Light" w:hAnsi="Avenir LT Std 35 Light"/>
        </w:rPr>
        <w:t xml:space="preserve"> P</w:t>
      </w:r>
      <w:r w:rsidRPr="00130F78">
        <w:rPr>
          <w:rFonts w:ascii="Avenir LT Std 35 Light" w:hAnsi="Avenir LT Std 35 Light"/>
        </w:rPr>
        <w:t>rogram design/implementation aligns with established rules for workforce standards (D.18-10-008). The program design requires that participating customers comply with D.18-10-008 workforce standards with their staff or through contractors they hire. Participants will receive training and education on acceptable HVAC technician credentials and California Advanced Lighting Controls Training Program (CALCTP) requirements for lighting vendors to maintain good standing.</w:t>
      </w:r>
    </w:p>
    <w:p w14:paraId="4BB3A75D" w14:textId="77777777" w:rsidR="00F86707" w:rsidRPr="00130F78" w:rsidRDefault="00893928" w:rsidP="00F86707">
      <w:pPr>
        <w:pStyle w:val="BodyText"/>
        <w:rPr>
          <w:rFonts w:ascii="Avenir LT Std 35 Light" w:hAnsi="Avenir LT Std 35 Light"/>
        </w:rPr>
      </w:pPr>
      <w:r w:rsidRPr="00130F78">
        <w:rPr>
          <w:rFonts w:ascii="Avenir LT Std 35 Light" w:hAnsi="Avenir LT Std 35 Light"/>
        </w:rPr>
        <w:t>CLEAResult</w:t>
      </w:r>
      <w:r w:rsidR="00F37811" w:rsidRPr="00130F78">
        <w:rPr>
          <w:rFonts w:ascii="Avenir LT Std 35 Light" w:hAnsi="Avenir LT Std 35 Light"/>
        </w:rPr>
        <w:t xml:space="preserve"> will</w:t>
      </w:r>
      <w:r w:rsidRPr="00130F78">
        <w:rPr>
          <w:rFonts w:ascii="Avenir LT Std 35 Light" w:hAnsi="Avenir LT Std 35 Light"/>
        </w:rPr>
        <w:t xml:space="preserve"> collect information on contractors used for each incentivized project that meets D.180-10-008's minimum criteria for workforce standards. To track compliance, the program will collect data on each project pertaining to technician name, phone, email, required licenses, year of experience, and evidence of qualifying credentials with expiration date. For HVAC projects with incentives exceeding $3,000, the program will ensure that technicians performing the work meet at least on</w:t>
      </w:r>
      <w:r w:rsidR="0081031A" w:rsidRPr="00130F78">
        <w:rPr>
          <w:rFonts w:ascii="Avenir LT Std 35 Light" w:hAnsi="Avenir LT Std 35 Light"/>
        </w:rPr>
        <w:t>e</w:t>
      </w:r>
      <w:r w:rsidRPr="00130F78">
        <w:rPr>
          <w:rFonts w:ascii="Avenir LT Std 35 Light" w:hAnsi="Avenir LT Std 35 Light"/>
        </w:rPr>
        <w:t xml:space="preserve"> of the following criteria:</w:t>
      </w:r>
    </w:p>
    <w:p w14:paraId="46286F4E" w14:textId="77777777" w:rsidR="008735D9" w:rsidRPr="00130F78" w:rsidRDefault="008735D9" w:rsidP="000563BA">
      <w:pPr>
        <w:pStyle w:val="BodyText"/>
        <w:numPr>
          <w:ilvl w:val="0"/>
          <w:numId w:val="8"/>
        </w:numPr>
        <w:ind w:left="1440"/>
        <w:rPr>
          <w:rFonts w:ascii="Avenir LT Std 35 Light" w:hAnsi="Avenir LT Std 35 Light"/>
        </w:rPr>
      </w:pPr>
      <w:r w:rsidRPr="00130F78">
        <w:rPr>
          <w:rFonts w:ascii="Avenir LT Std 35 Light" w:hAnsi="Avenir LT Std 35 Light"/>
        </w:rPr>
        <w:t>Completed an accredited HVAC apprenticeship.</w:t>
      </w:r>
    </w:p>
    <w:p w14:paraId="1842D8FB" w14:textId="77777777" w:rsidR="008735D9" w:rsidRPr="00130F78" w:rsidRDefault="008735D9" w:rsidP="000563BA">
      <w:pPr>
        <w:pStyle w:val="BodyText"/>
        <w:numPr>
          <w:ilvl w:val="0"/>
          <w:numId w:val="8"/>
        </w:numPr>
        <w:ind w:left="1440"/>
        <w:rPr>
          <w:rFonts w:ascii="Avenir LT Std 35 Light" w:hAnsi="Avenir LT Std 35 Light"/>
        </w:rPr>
      </w:pPr>
      <w:r w:rsidRPr="00130F78">
        <w:rPr>
          <w:rFonts w:ascii="Avenir LT Std 35 Light" w:hAnsi="Avenir LT Std 35 Light"/>
        </w:rPr>
        <w:t>Is enrolled in an accredited HVAC apprenticeship.</w:t>
      </w:r>
    </w:p>
    <w:p w14:paraId="578AE043" w14:textId="77777777" w:rsidR="008735D9" w:rsidRPr="00130F78" w:rsidRDefault="008735D9" w:rsidP="000563BA">
      <w:pPr>
        <w:pStyle w:val="BodyText"/>
        <w:numPr>
          <w:ilvl w:val="0"/>
          <w:numId w:val="8"/>
        </w:numPr>
        <w:ind w:left="1440"/>
        <w:rPr>
          <w:rFonts w:ascii="Avenir LT Std 35 Light" w:hAnsi="Avenir LT Std 35 Light"/>
        </w:rPr>
      </w:pPr>
      <w:r w:rsidRPr="00130F78">
        <w:rPr>
          <w:rFonts w:ascii="Avenir LT Std 35 Light" w:hAnsi="Avenir LT Std 35 Light"/>
        </w:rPr>
        <w:t xml:space="preserve">Completed at least five years of work experience at the journey level according to the Department of Industrial Relations definition, Title 8, Section 205, of the California Code of Regulations, passed a practical and written HVAC system installation competency test, and received credentialed training specific to the installation of the technology being installed. </w:t>
      </w:r>
    </w:p>
    <w:p w14:paraId="05CA4455" w14:textId="77777777" w:rsidR="008735D9" w:rsidRPr="00130F78" w:rsidRDefault="008735D9" w:rsidP="000563BA">
      <w:pPr>
        <w:pStyle w:val="BodyText"/>
        <w:numPr>
          <w:ilvl w:val="0"/>
          <w:numId w:val="8"/>
        </w:numPr>
        <w:tabs>
          <w:tab w:val="left" w:pos="1890"/>
        </w:tabs>
        <w:ind w:left="1440"/>
        <w:rPr>
          <w:rFonts w:ascii="Avenir LT Std 35 Light" w:hAnsi="Avenir LT Std 35 Light"/>
        </w:rPr>
      </w:pPr>
      <w:r w:rsidRPr="00130F78">
        <w:rPr>
          <w:rFonts w:ascii="Avenir LT Std 35 Light" w:hAnsi="Avenir LT Std 35 Light"/>
        </w:rPr>
        <w:lastRenderedPageBreak/>
        <w:t>Has a C-20 HVAC contractor license issued by the California Contractor’s State Licensing Board.</w:t>
      </w:r>
    </w:p>
    <w:p w14:paraId="3BAC2A20" w14:textId="77777777" w:rsidR="00893928" w:rsidRPr="00130F78" w:rsidRDefault="00893928" w:rsidP="00F86707">
      <w:pPr>
        <w:pStyle w:val="BodyText"/>
        <w:rPr>
          <w:rFonts w:ascii="Avenir LT Std 35 Light" w:hAnsi="Avenir LT Std 35 Light"/>
        </w:rPr>
      </w:pPr>
      <w:r w:rsidRPr="00130F78">
        <w:rPr>
          <w:rFonts w:ascii="Avenir LT Std 35 Light" w:hAnsi="Avenir LT Std 35 Light"/>
        </w:rPr>
        <w:t>For projects involving advanced lighting control measures where the incentive exceeds $2,000, each technician shall be certified by the CALCTP.</w:t>
      </w:r>
    </w:p>
    <w:p w14:paraId="56D8DEC5" w14:textId="77777777" w:rsidR="00893928" w:rsidRPr="00130F78" w:rsidRDefault="00893928" w:rsidP="00893928">
      <w:pPr>
        <w:pStyle w:val="BodyText"/>
        <w:rPr>
          <w:rFonts w:ascii="Avenir LT Std 35 Light" w:hAnsi="Avenir LT Std 35 Light"/>
        </w:rPr>
      </w:pPr>
      <w:r w:rsidRPr="00130F78">
        <w:rPr>
          <w:rFonts w:ascii="Avenir LT Std 35 Light" w:hAnsi="Avenir LT Std 35 Light"/>
        </w:rPr>
        <w:t>Projects will be screened for 100% compliance with D.180-10-008.</w:t>
      </w:r>
    </w:p>
    <w:p w14:paraId="497438F4" w14:textId="58E720E7" w:rsidR="00C45FAB" w:rsidRPr="00130F78" w:rsidRDefault="00893928" w:rsidP="00893928">
      <w:pPr>
        <w:pStyle w:val="BodyText"/>
        <w:rPr>
          <w:rFonts w:ascii="Avenir LT Std 35 Light" w:eastAsia="Segoe UI" w:hAnsi="Avenir LT Std 35 Light" w:cs="Segoe UI"/>
        </w:rPr>
      </w:pPr>
      <w:r w:rsidRPr="00130F78">
        <w:rPr>
          <w:rFonts w:ascii="Avenir LT Std 35 Light" w:hAnsi="Avenir LT Std 35 Light"/>
        </w:rPr>
        <w:t>The SEM curriculum is enhanced with embedded Workforce Education and Training into existing curriculum with the objective of connecting course content directly to utility incentive programs. This will provide the opportunity for students to acquire the job skills needed to create immediate transfer opportunities into the energy industry workforce.</w:t>
      </w:r>
    </w:p>
    <w:p w14:paraId="3BB46F8E" w14:textId="77777777" w:rsidR="00E522B2" w:rsidRPr="00130F78" w:rsidRDefault="00E522B2" w:rsidP="00B8299F">
      <w:pPr>
        <w:pStyle w:val="Heading2"/>
        <w:numPr>
          <w:ilvl w:val="0"/>
          <w:numId w:val="26"/>
        </w:numPr>
        <w:rPr>
          <w:rFonts w:ascii="Avenir LT Std 35 Light" w:eastAsia="Segoe UI" w:hAnsi="Avenir LT Std 35 Light" w:cs="Segoe UI"/>
        </w:rPr>
      </w:pPr>
      <w:bookmarkStart w:id="99" w:name="_Toc112424686"/>
      <w:bookmarkStart w:id="100" w:name="_Toc114487836"/>
      <w:r w:rsidRPr="00130F78">
        <w:rPr>
          <w:rFonts w:ascii="Avenir LT Std 35 Light" w:eastAsia="Segoe UI" w:hAnsi="Avenir LT Std 35 Light" w:cs="Segoe UI"/>
        </w:rPr>
        <w:t>Disadvantaged Worker Plan:</w:t>
      </w:r>
      <w:r w:rsidRPr="00130F78">
        <w:rPr>
          <w:rStyle w:val="FootnoteReference"/>
          <w:rFonts w:ascii="Avenir LT Std 35 Light" w:eastAsia="Segoe UI" w:hAnsi="Avenir LT Std 35 Light" w:cs="Segoe UI"/>
        </w:rPr>
        <w:footnoteReference w:id="4"/>
      </w:r>
      <w:bookmarkEnd w:id="99"/>
      <w:bookmarkEnd w:id="100"/>
    </w:p>
    <w:p w14:paraId="2FAF7BDD" w14:textId="3F462C1D" w:rsidR="005B34D0" w:rsidRDefault="005B34D0" w:rsidP="005B34D0">
      <w:pPr>
        <w:pStyle w:val="BodyText"/>
        <w:rPr>
          <w:rFonts w:ascii="Avenir LT Std 45 Book" w:hAnsi="Avenir LT Std 45 Book"/>
        </w:rPr>
      </w:pPr>
      <w:r w:rsidRPr="00964A22">
        <w:rPr>
          <w:rFonts w:ascii="Avenir LT Std 45 Book" w:hAnsi="Avenir LT Std 45 Book"/>
        </w:rPr>
        <w:t xml:space="preserve">The </w:t>
      </w:r>
      <w:r w:rsidRPr="00130F78">
        <w:rPr>
          <w:rFonts w:ascii="Avenir LT Std 35 Light" w:hAnsi="Avenir LT Std 35 Light"/>
        </w:rPr>
        <w:t xml:space="preserve">Local Industrial and Agricultural </w:t>
      </w:r>
      <w:r w:rsidRPr="00964A22">
        <w:rPr>
          <w:rFonts w:ascii="Avenir LT Std 45 Book" w:hAnsi="Avenir LT Std 45 Book"/>
        </w:rPr>
        <w:t xml:space="preserve">SEM program doesn’t involve the direct installation of EE measures and is therefore not in a position to directly improve access to career opportunities for Disadvantaged Workers. However, the SEM curriculum is enhanced with embedded Workforce Education and Training into existing curriculum with the objective of connecting course content directly to utility incentive programs. This will provide the opportunity for </w:t>
      </w:r>
      <w:r>
        <w:rPr>
          <w:rFonts w:ascii="Avenir LT Std 45 Book" w:hAnsi="Avenir LT Std 45 Book"/>
        </w:rPr>
        <w:t>workers</w:t>
      </w:r>
      <w:r w:rsidRPr="00964A22">
        <w:rPr>
          <w:rFonts w:ascii="Avenir LT Std 45 Book" w:hAnsi="Avenir LT Std 45 Book"/>
        </w:rPr>
        <w:t xml:space="preserve"> to acquire </w:t>
      </w:r>
      <w:r>
        <w:rPr>
          <w:rFonts w:ascii="Avenir LT Std 45 Book" w:hAnsi="Avenir LT Std 45 Book"/>
        </w:rPr>
        <w:t xml:space="preserve">certain </w:t>
      </w:r>
      <w:r w:rsidRPr="00964A22">
        <w:rPr>
          <w:rFonts w:ascii="Avenir LT Std 45 Book" w:hAnsi="Avenir LT Std 45 Book"/>
        </w:rPr>
        <w:t xml:space="preserve">job skills needed </w:t>
      </w:r>
      <w:r>
        <w:rPr>
          <w:rFonts w:ascii="Avenir LT Std 45 Book" w:hAnsi="Avenir LT Std 45 Book"/>
        </w:rPr>
        <w:t xml:space="preserve">for continued growth and development in the </w:t>
      </w:r>
      <w:r w:rsidRPr="00964A22">
        <w:rPr>
          <w:rFonts w:ascii="Avenir LT Std 45 Book" w:hAnsi="Avenir LT Std 45 Book"/>
        </w:rPr>
        <w:t xml:space="preserve">energy industry workforce. </w:t>
      </w:r>
      <w:r>
        <w:rPr>
          <w:rFonts w:ascii="Avenir LT Std 45 Book" w:hAnsi="Avenir LT Std 45 Book"/>
        </w:rPr>
        <w:t xml:space="preserve">Participation in the SEM program allows employees to engage with industry professionals and learn new ways to approach their roles. These skills can lead to additional benefits, including promotions, within and external to, organizations. </w:t>
      </w:r>
      <w:r w:rsidRPr="00964A22">
        <w:rPr>
          <w:rFonts w:ascii="Avenir LT Std 45 Book" w:hAnsi="Avenir LT Std 45 Book"/>
        </w:rPr>
        <w:t xml:space="preserve">The program will also provide referrals </w:t>
      </w:r>
      <w:r>
        <w:rPr>
          <w:rFonts w:ascii="Avenir LT Std 45 Book" w:hAnsi="Avenir LT Std 45 Book"/>
        </w:rPr>
        <w:t>for</w:t>
      </w:r>
      <w:r w:rsidRPr="00964A22">
        <w:rPr>
          <w:rFonts w:ascii="Avenir LT Std 45 Book" w:hAnsi="Avenir LT Std 45 Book"/>
        </w:rPr>
        <w:t xml:space="preserve"> technicians and trade allies to applicable local and statewide workforce education and training resources.</w:t>
      </w:r>
    </w:p>
    <w:p w14:paraId="7A2FA805" w14:textId="77777777" w:rsidR="005B34D0" w:rsidRDefault="005B34D0" w:rsidP="005B34D0">
      <w:pPr>
        <w:pStyle w:val="BodyText"/>
        <w:rPr>
          <w:rFonts w:ascii="Avenir LT Std 45 Book" w:hAnsi="Avenir LT Std 45 Book"/>
        </w:rPr>
      </w:pPr>
      <w:r>
        <w:rPr>
          <w:rFonts w:ascii="Avenir LT Std 45 Book" w:hAnsi="Avenir LT Std 45 Book"/>
        </w:rPr>
        <w:t>Additionally, t</w:t>
      </w:r>
      <w:r w:rsidRPr="00D544AC">
        <w:rPr>
          <w:rFonts w:ascii="Avenir LT Std 45 Book" w:hAnsi="Avenir LT Std 45 Book"/>
        </w:rPr>
        <w:t>he Program anticipates serving businesses in DACs identified by CalEnviroScreen 4.</w:t>
      </w:r>
      <w:r>
        <w:rPr>
          <w:rFonts w:ascii="Avenir LT Std 45 Book" w:hAnsi="Avenir LT Std 45 Book"/>
        </w:rPr>
        <w:t xml:space="preserve"> </w:t>
      </w:r>
      <w:r w:rsidRPr="00D544AC">
        <w:rPr>
          <w:rFonts w:ascii="Avenir LT Std 45 Book" w:hAnsi="Avenir LT Std 45 Book"/>
        </w:rPr>
        <w:t xml:space="preserve">The Program anticipates developing many energy savings projects, which will be </w:t>
      </w:r>
      <w:r>
        <w:rPr>
          <w:rFonts w:ascii="Avenir LT Std 45 Book" w:hAnsi="Avenir LT Std 45 Book"/>
        </w:rPr>
        <w:t xml:space="preserve">implemented by these businesses as well as </w:t>
      </w:r>
      <w:r w:rsidRPr="00D544AC">
        <w:rPr>
          <w:rFonts w:ascii="Avenir LT Std 45 Book" w:hAnsi="Avenir LT Std 45 Book"/>
        </w:rPr>
        <w:t xml:space="preserve">engineered, designed, and installed by local contractors employing disadvantaged workers. Through </w:t>
      </w:r>
      <w:r>
        <w:rPr>
          <w:rFonts w:ascii="Avenir LT Std 45 Book" w:hAnsi="Avenir LT Std 45 Book"/>
        </w:rPr>
        <w:t xml:space="preserve">potential </w:t>
      </w:r>
      <w:r w:rsidRPr="00D544AC">
        <w:rPr>
          <w:rFonts w:ascii="Avenir LT Std 45 Book" w:hAnsi="Avenir LT Std 45 Book"/>
        </w:rPr>
        <w:t xml:space="preserve">trade ally and vendor outreach and training, CLEAResult will promote career opportunities for disadvantaged workers and prioritize support for those who build tactics into their business model to support these workers. </w:t>
      </w:r>
      <w:r w:rsidRPr="00964A22">
        <w:rPr>
          <w:rFonts w:ascii="Avenir LT Std 45 Book" w:hAnsi="Avenir LT Std 45 Book"/>
        </w:rPr>
        <w:t>CLEAResult will track the participation of Disadvantaged Workers among participating program allies using CLEAResult’s digital platform. Each program ally’s record in the platform will include a field to record the number of Disadvantaged Workers that are employed. CLEAResult will annually survey participating program allies to enumerate and report on workers employed who meet the Disadvantaged Worker criteria:</w:t>
      </w:r>
    </w:p>
    <w:p w14:paraId="114DC6C0" w14:textId="77777777" w:rsidR="005B34D0" w:rsidRPr="00BC0597" w:rsidRDefault="005B34D0" w:rsidP="005B34D0">
      <w:pPr>
        <w:pStyle w:val="BodyText"/>
        <w:numPr>
          <w:ilvl w:val="0"/>
          <w:numId w:val="53"/>
        </w:numPr>
        <w:rPr>
          <w:rFonts w:ascii="Avenir LT Std 45 Book" w:hAnsi="Avenir LT Std 45 Book"/>
        </w:rPr>
      </w:pPr>
      <w:r w:rsidRPr="00BC0597">
        <w:rPr>
          <w:rFonts w:ascii="Avenir LT Std 45 Book" w:hAnsi="Avenir LT Std 45 Book"/>
        </w:rPr>
        <w:t>Household total income &lt;50 percent of area median income</w:t>
      </w:r>
    </w:p>
    <w:p w14:paraId="6FCE5BD6" w14:textId="77777777" w:rsidR="005B34D0" w:rsidRPr="00BC0597" w:rsidRDefault="005B34D0" w:rsidP="005B34D0">
      <w:pPr>
        <w:pStyle w:val="BodyText"/>
        <w:numPr>
          <w:ilvl w:val="0"/>
          <w:numId w:val="19"/>
        </w:numPr>
        <w:rPr>
          <w:rFonts w:ascii="Avenir LT Std 45 Book" w:hAnsi="Avenir LT Std 45 Book"/>
        </w:rPr>
      </w:pPr>
      <w:r w:rsidRPr="00BC0597">
        <w:rPr>
          <w:rFonts w:ascii="Avenir LT Std 45 Book" w:hAnsi="Avenir LT Std 45 Book"/>
        </w:rPr>
        <w:t>A recipient of public assistance</w:t>
      </w:r>
    </w:p>
    <w:p w14:paraId="5AA60166" w14:textId="77777777" w:rsidR="005B34D0" w:rsidRPr="00BC0597" w:rsidRDefault="005B34D0" w:rsidP="005B34D0">
      <w:pPr>
        <w:pStyle w:val="BodyText"/>
        <w:numPr>
          <w:ilvl w:val="0"/>
          <w:numId w:val="19"/>
        </w:numPr>
        <w:rPr>
          <w:rFonts w:ascii="Avenir LT Std 45 Book" w:hAnsi="Avenir LT Std 45 Book"/>
        </w:rPr>
      </w:pPr>
      <w:r w:rsidRPr="00BC0597">
        <w:rPr>
          <w:rFonts w:ascii="Avenir LT Std 45 Book" w:hAnsi="Avenir LT Std 45 Book"/>
        </w:rPr>
        <w:t>Lacks a high school diploma or GED</w:t>
      </w:r>
    </w:p>
    <w:p w14:paraId="2D908C2F" w14:textId="77777777" w:rsidR="005B34D0" w:rsidRPr="00BC0597" w:rsidRDefault="005B34D0" w:rsidP="005B34D0">
      <w:pPr>
        <w:pStyle w:val="BodyText"/>
        <w:numPr>
          <w:ilvl w:val="0"/>
          <w:numId w:val="19"/>
        </w:numPr>
        <w:rPr>
          <w:rFonts w:ascii="Avenir LT Std 45 Book" w:hAnsi="Avenir LT Std 45 Book"/>
        </w:rPr>
      </w:pPr>
      <w:r w:rsidRPr="00BC0597">
        <w:rPr>
          <w:rFonts w:ascii="Avenir LT Std 45 Book" w:hAnsi="Avenir LT Std 45 Book"/>
        </w:rPr>
        <w:t>Previous history of incarceration lasting one year or more</w:t>
      </w:r>
    </w:p>
    <w:p w14:paraId="1D5EB0A8" w14:textId="77777777" w:rsidR="005B34D0" w:rsidRPr="00BC0597" w:rsidRDefault="005B34D0" w:rsidP="005B34D0">
      <w:pPr>
        <w:pStyle w:val="BodyText"/>
        <w:numPr>
          <w:ilvl w:val="0"/>
          <w:numId w:val="19"/>
        </w:numPr>
        <w:rPr>
          <w:rFonts w:ascii="Avenir LT Std 45 Book" w:hAnsi="Avenir LT Std 45 Book"/>
        </w:rPr>
      </w:pPr>
      <w:r w:rsidRPr="00BC0597">
        <w:rPr>
          <w:rFonts w:ascii="Avenir LT Std 45 Book" w:hAnsi="Avenir LT Std 45 Book"/>
        </w:rPr>
        <w:lastRenderedPageBreak/>
        <w:t>A custodial single parent</w:t>
      </w:r>
    </w:p>
    <w:p w14:paraId="54ABDEBE" w14:textId="77777777" w:rsidR="005B34D0" w:rsidRPr="00BC0597" w:rsidRDefault="005B34D0" w:rsidP="005B34D0">
      <w:pPr>
        <w:pStyle w:val="BodyText"/>
        <w:numPr>
          <w:ilvl w:val="0"/>
          <w:numId w:val="19"/>
        </w:numPr>
        <w:rPr>
          <w:rFonts w:ascii="Avenir LT Std 45 Book" w:hAnsi="Avenir LT Std 45 Book"/>
        </w:rPr>
      </w:pPr>
      <w:r w:rsidRPr="00BC0597">
        <w:rPr>
          <w:rFonts w:ascii="Avenir LT Std 45 Book" w:hAnsi="Avenir LT Std 45 Book"/>
        </w:rPr>
        <w:t>Previously chronically unemployed</w:t>
      </w:r>
    </w:p>
    <w:p w14:paraId="608D0453" w14:textId="77777777" w:rsidR="005B34D0" w:rsidRPr="00BC0597" w:rsidRDefault="005B34D0" w:rsidP="005B34D0">
      <w:pPr>
        <w:pStyle w:val="BodyText"/>
        <w:numPr>
          <w:ilvl w:val="0"/>
          <w:numId w:val="19"/>
        </w:numPr>
        <w:rPr>
          <w:rFonts w:ascii="Avenir LT Std 45 Book" w:hAnsi="Avenir LT Std 45 Book"/>
        </w:rPr>
      </w:pPr>
      <w:r w:rsidRPr="00BC0597">
        <w:rPr>
          <w:rFonts w:ascii="Avenir LT Std 45 Book" w:hAnsi="Avenir LT Std 45 Book"/>
        </w:rPr>
        <w:t>Aged out or emancipated from the foster care system</w:t>
      </w:r>
    </w:p>
    <w:p w14:paraId="1CEBD42C" w14:textId="77777777" w:rsidR="005B34D0" w:rsidRPr="00BC0597" w:rsidRDefault="005B34D0" w:rsidP="005B34D0">
      <w:pPr>
        <w:pStyle w:val="BodyText"/>
        <w:numPr>
          <w:ilvl w:val="0"/>
          <w:numId w:val="19"/>
        </w:numPr>
        <w:rPr>
          <w:rFonts w:ascii="Avenir LT Std 45 Book" w:hAnsi="Avenir LT Std 45 Book"/>
        </w:rPr>
      </w:pPr>
      <w:r w:rsidRPr="00BC0597">
        <w:rPr>
          <w:rFonts w:ascii="Avenir LT Std 45 Book" w:hAnsi="Avenir LT Std 45 Book"/>
        </w:rPr>
        <w:t>Limited English proficiency</w:t>
      </w:r>
    </w:p>
    <w:p w14:paraId="1E3764AB" w14:textId="77777777" w:rsidR="005B34D0" w:rsidRPr="00BC0597" w:rsidRDefault="005B34D0" w:rsidP="005B34D0">
      <w:pPr>
        <w:pStyle w:val="BodyText"/>
        <w:numPr>
          <w:ilvl w:val="0"/>
          <w:numId w:val="19"/>
        </w:numPr>
        <w:rPr>
          <w:rFonts w:ascii="Avenir LT Std 45 Book" w:hAnsi="Avenir LT Std 45 Book"/>
        </w:rPr>
      </w:pPr>
      <w:r w:rsidRPr="00BC0597">
        <w:rPr>
          <w:rFonts w:ascii="Avenir LT Std 45 Book" w:hAnsi="Avenir LT Std 45 Book"/>
        </w:rPr>
        <w:t>Lives in a ZIP code in the top 25 percent of the unemployment indicator of the CalEnviroScreen Tool</w:t>
      </w:r>
    </w:p>
    <w:p w14:paraId="4E1DAEF0" w14:textId="77777777" w:rsidR="005B34D0" w:rsidRPr="002012CD" w:rsidRDefault="005B34D0" w:rsidP="005B34D0">
      <w:pPr>
        <w:pStyle w:val="BodyText"/>
        <w:rPr>
          <w:rFonts w:ascii="Avenir LT Std 45 Book" w:hAnsi="Avenir LT Std 45 Book"/>
        </w:rPr>
      </w:pPr>
      <w:r w:rsidRPr="00BC0597">
        <w:rPr>
          <w:rFonts w:ascii="Avenir LT Std 45 Book" w:hAnsi="Avenir LT Std 45 Book"/>
        </w:rPr>
        <w:t>Because program allies do not collect such information about their employees, we will provide them with a survey that they can share with staff to complete on a voluntary basis. The program will provide any Disadvantaged Worker information we collect to SCE on an annual basis</w:t>
      </w:r>
      <w:r>
        <w:rPr>
          <w:rFonts w:ascii="Avenir LT Std 45 Book" w:hAnsi="Avenir LT Std 45 Book"/>
        </w:rPr>
        <w:t xml:space="preserve"> </w:t>
      </w:r>
      <w:r w:rsidRPr="00D544AC">
        <w:rPr>
          <w:rFonts w:ascii="Avenir LT Std 45 Book" w:hAnsi="Avenir LT Std 45 Book"/>
        </w:rPr>
        <w:t>noting the following:</w:t>
      </w:r>
    </w:p>
    <w:p w14:paraId="63CD1D94" w14:textId="77777777" w:rsidR="005B34D0" w:rsidRDefault="005B34D0" w:rsidP="005B34D0">
      <w:pPr>
        <w:pStyle w:val="BodyText"/>
        <w:numPr>
          <w:ilvl w:val="0"/>
          <w:numId w:val="60"/>
        </w:numPr>
        <w:rPr>
          <w:rFonts w:ascii="Avenir LT Std 45 Book" w:hAnsi="Avenir LT Std 45 Book"/>
        </w:rPr>
      </w:pPr>
      <w:r>
        <w:rPr>
          <w:rFonts w:ascii="Avenir LT Std 45 Book" w:hAnsi="Avenir LT Std 45 Book"/>
        </w:rPr>
        <w:t>Number of new employees</w:t>
      </w:r>
    </w:p>
    <w:p w14:paraId="4EF4A24A" w14:textId="77777777" w:rsidR="005B34D0" w:rsidRDefault="005B34D0" w:rsidP="005B34D0">
      <w:pPr>
        <w:pStyle w:val="BodyText"/>
        <w:numPr>
          <w:ilvl w:val="0"/>
          <w:numId w:val="60"/>
        </w:numPr>
        <w:rPr>
          <w:rFonts w:ascii="Avenir LT Std 45 Book" w:hAnsi="Avenir LT Std 45 Book"/>
        </w:rPr>
      </w:pPr>
      <w:r>
        <w:rPr>
          <w:rFonts w:ascii="Avenir LT Std 45 Book" w:hAnsi="Avenir LT Std 45 Book"/>
        </w:rPr>
        <w:t>Number of job promotions</w:t>
      </w:r>
    </w:p>
    <w:p w14:paraId="1A02BD76" w14:textId="77777777" w:rsidR="005B34D0" w:rsidRDefault="005B34D0" w:rsidP="005B34D0">
      <w:pPr>
        <w:pStyle w:val="BodyText"/>
        <w:numPr>
          <w:ilvl w:val="0"/>
          <w:numId w:val="60"/>
        </w:numPr>
        <w:rPr>
          <w:rFonts w:ascii="Avenir LT Std 45 Book" w:hAnsi="Avenir LT Std 45 Book"/>
        </w:rPr>
      </w:pPr>
      <w:r>
        <w:rPr>
          <w:rFonts w:ascii="Avenir LT Std 45 Book" w:hAnsi="Avenir LT Std 45 Book"/>
        </w:rPr>
        <w:t>Number of disadvantaged workers as defined by CPUC</w:t>
      </w:r>
    </w:p>
    <w:p w14:paraId="762B23C4" w14:textId="77777777" w:rsidR="005B34D0" w:rsidRPr="00EA492F" w:rsidRDefault="005B34D0" w:rsidP="005B34D0">
      <w:pPr>
        <w:pStyle w:val="BodyText"/>
        <w:numPr>
          <w:ilvl w:val="0"/>
          <w:numId w:val="60"/>
        </w:numPr>
        <w:rPr>
          <w:rFonts w:ascii="Avenir LT Std 45 Book" w:hAnsi="Avenir LT Std 45 Book"/>
        </w:rPr>
      </w:pPr>
      <w:r>
        <w:rPr>
          <w:rFonts w:ascii="Avenir LT Std 45 Book" w:hAnsi="Avenir LT Std 45 Book"/>
        </w:rPr>
        <w:t>Partnership and/or employment goals and results from partnering with training or apprenticeship programs such as community colleges</w:t>
      </w:r>
    </w:p>
    <w:p w14:paraId="76ECF26F" w14:textId="77777777" w:rsidR="007C5E8F" w:rsidRPr="00130F78" w:rsidRDefault="007C5E8F" w:rsidP="00B8299F">
      <w:pPr>
        <w:pStyle w:val="Heading2"/>
        <w:numPr>
          <w:ilvl w:val="0"/>
          <w:numId w:val="26"/>
        </w:numPr>
        <w:rPr>
          <w:rFonts w:ascii="Avenir LT Std 35 Light" w:eastAsia="Segoe UI" w:hAnsi="Avenir LT Std 35 Light" w:cs="Segoe UI"/>
        </w:rPr>
      </w:pPr>
      <w:bookmarkStart w:id="101" w:name="_Toc112424687"/>
      <w:bookmarkStart w:id="102" w:name="_Toc114487837"/>
      <w:r w:rsidRPr="00130F78">
        <w:rPr>
          <w:rFonts w:ascii="Avenir LT Std 35 Light" w:eastAsia="Segoe UI" w:hAnsi="Avenir LT Std 35 Light" w:cs="Segoe UI"/>
        </w:rPr>
        <w:t>Additional Information</w:t>
      </w:r>
      <w:bookmarkEnd w:id="101"/>
      <w:bookmarkEnd w:id="102"/>
      <w:r w:rsidRPr="00130F78">
        <w:rPr>
          <w:rFonts w:ascii="Avenir LT Std 35 Light" w:eastAsia="Segoe UI" w:hAnsi="Avenir LT Std 35 Light" w:cs="Segoe UI"/>
        </w:rPr>
        <w:t xml:space="preserve"> </w:t>
      </w:r>
    </w:p>
    <w:p w14:paraId="519355A3" w14:textId="77777777" w:rsidR="004A021B" w:rsidRPr="00130F78" w:rsidRDefault="004A021B" w:rsidP="004A021B">
      <w:pPr>
        <w:pStyle w:val="BodyText"/>
        <w:rPr>
          <w:rFonts w:ascii="Avenir LT Std 35 Light" w:hAnsi="Avenir LT Std 35 Light"/>
        </w:rPr>
      </w:pPr>
      <w:r w:rsidRPr="00130F78">
        <w:rPr>
          <w:rFonts w:ascii="Avenir LT Std 35 Light" w:hAnsi="Avenir LT Std 35 Light"/>
        </w:rPr>
        <w:t xml:space="preserve">As described above, the program will adhere to all guidance outlined in the most recent version of the California SEM Design Guide, linked in Section C. </w:t>
      </w:r>
    </w:p>
    <w:p w14:paraId="1C494115" w14:textId="372C0172" w:rsidR="004A021B" w:rsidRDefault="004A021B" w:rsidP="004A021B">
      <w:pPr>
        <w:pStyle w:val="BodyText"/>
        <w:rPr>
          <w:rFonts w:ascii="Avenir LT Std 35 Light" w:hAnsi="Avenir LT Std 35 Light"/>
        </w:rPr>
      </w:pPr>
      <w:r w:rsidRPr="00130F78">
        <w:rPr>
          <w:rFonts w:ascii="Avenir LT Std 35 Light" w:hAnsi="Avenir LT Std 35 Light"/>
        </w:rPr>
        <w:t>The following is a summary of the elements contained in the Design Guide, broken down by the three cycles. According to the California SEM Design Guide For: Cycle 1, 2, and 3 Section 3.1</w:t>
      </w:r>
      <w:r w:rsidR="007D5441">
        <w:rPr>
          <w:rFonts w:ascii="Avenir LT Std 35 Light" w:hAnsi="Avenir LT Std 35 Light"/>
        </w:rPr>
        <w:t>;</w:t>
      </w:r>
    </w:p>
    <w:p w14:paraId="34A5E502" w14:textId="3F3ACF62" w:rsidR="007D5441" w:rsidRDefault="007D5441" w:rsidP="007D5441">
      <w:pPr>
        <w:pStyle w:val="BodyText"/>
        <w:ind w:left="1440"/>
        <w:rPr>
          <w:rFonts w:ascii="Avenir LT Std 45 Book" w:hAnsi="Avenir LT Std 45 Book"/>
        </w:rPr>
      </w:pPr>
      <w:r w:rsidRPr="008E4A8D">
        <w:rPr>
          <w:rFonts w:ascii="Avenir LT Std 45 Book" w:hAnsi="Avenir LT Std 45 Book"/>
        </w:rPr>
        <w:t xml:space="preserve">All cycles are broken down into four six-month “phases” and the phases are numbered sequentially through all three cycles. Activities, both educational and site-specific, are presented in a phase and meant to be completed within the six-month window for that phase and in the sequence outlined.” Refer to section 3.1 in the guide for the full description. </w:t>
      </w:r>
      <w:r w:rsidRPr="00DC7FE9">
        <w:rPr>
          <w:rFonts w:ascii="Avenir LT Std 45 Book" w:hAnsi="Avenir LT Std 45 Book"/>
        </w:rPr>
        <w:t>Changing the sequence or timing of educational or site-specific activities is not recommended but it is ultimately the responsibility of the program administrator to approve and document any suggested changes in any special cases. Examples or cases where a change in sequence could be considered include highly seasonal participants (e.g., food processors), or a participant experiencing a dramatic event (e.g., temporary site shut down). Acceleration of specific activities or tasks (e.g., EMIS, employee awareness, operational controls) that may be of special interest to the PA or SEM Coach, either within a cycle or between cycles, is allowed but care should be taken to understand the impact to the overall design.</w:t>
      </w:r>
    </w:p>
    <w:p w14:paraId="483E5255" w14:textId="5B4F47E7" w:rsidR="007D5441" w:rsidRPr="00130F78" w:rsidRDefault="007D5441" w:rsidP="004A021B">
      <w:pPr>
        <w:pStyle w:val="BodyText"/>
        <w:rPr>
          <w:rFonts w:ascii="Avenir LT Std 35 Light" w:hAnsi="Avenir LT Std 35 Light"/>
        </w:rPr>
      </w:pPr>
    </w:p>
    <w:p w14:paraId="41528790" w14:textId="77777777" w:rsidR="004A021B" w:rsidRPr="00130F78" w:rsidRDefault="004A021B" w:rsidP="004A021B">
      <w:pPr>
        <w:pStyle w:val="BodyText"/>
        <w:rPr>
          <w:rFonts w:ascii="Avenir LT Std 35 Light" w:hAnsi="Avenir LT Std 35 Light"/>
          <w:b/>
          <w:bCs/>
          <w:u w:val="single"/>
        </w:rPr>
      </w:pPr>
      <w:r w:rsidRPr="00130F78">
        <w:rPr>
          <w:rFonts w:ascii="Avenir LT Std 35 Light" w:hAnsi="Avenir LT Std 35 Light"/>
          <w:b/>
          <w:bCs/>
          <w:u w:val="single"/>
        </w:rPr>
        <w:t>SEM Cycle 1 Overview and Sequence</w:t>
      </w:r>
    </w:p>
    <w:p w14:paraId="16277D5A" w14:textId="77777777" w:rsidR="004A021B" w:rsidRPr="00130F78" w:rsidRDefault="004A021B" w:rsidP="004A021B">
      <w:pPr>
        <w:pStyle w:val="BodyText"/>
        <w:rPr>
          <w:rFonts w:ascii="Avenir LT Std 35 Light" w:hAnsi="Avenir LT Std 35 Light"/>
        </w:rPr>
      </w:pPr>
      <w:r w:rsidRPr="00130F78">
        <w:rPr>
          <w:rFonts w:ascii="Avenir LT Std 35 Light" w:hAnsi="Avenir LT Std 35 Light"/>
        </w:rPr>
        <w:lastRenderedPageBreak/>
        <w:t xml:space="preserve">Cycle 1 is critical in that it sets the customer’s expectations and understanding of the program as well as their experience with an energy management system, not only for this first Cycle, but for the customer’s entire potential six-year engagement. Cycle 1 sets the technical, educational, and inspirational foundation that the other cycles will rely on. </w:t>
      </w:r>
    </w:p>
    <w:p w14:paraId="0400979A" w14:textId="77777777" w:rsidR="004A021B" w:rsidRPr="00130F78" w:rsidRDefault="004A021B" w:rsidP="004A021B">
      <w:pPr>
        <w:pStyle w:val="BodyText"/>
        <w:rPr>
          <w:rFonts w:ascii="Avenir LT Std 35 Light" w:hAnsi="Avenir LT Std 35 Light"/>
        </w:rPr>
      </w:pPr>
      <w:r w:rsidRPr="00130F78">
        <w:rPr>
          <w:rFonts w:ascii="Avenir LT Std 35 Light" w:hAnsi="Avenir LT Std 35 Light"/>
        </w:rPr>
        <w:t>As mentioned earlier, it is important that the sequence in Cycle 1 be followed as the design is meant to ensure that early in the program customers:</w:t>
      </w:r>
    </w:p>
    <w:p w14:paraId="25C4A160" w14:textId="77777777" w:rsidR="004A021B" w:rsidRPr="00130F78" w:rsidRDefault="004A021B" w:rsidP="004A021B">
      <w:pPr>
        <w:pStyle w:val="BodyText"/>
        <w:ind w:left="1440"/>
        <w:rPr>
          <w:rFonts w:ascii="Avenir LT Std 35 Light" w:hAnsi="Avenir LT Std 35 Light"/>
        </w:rPr>
      </w:pPr>
      <w:r w:rsidRPr="00130F78">
        <w:rPr>
          <w:rFonts w:ascii="Avenir LT Std 35 Light" w:hAnsi="Avenir LT Std 35 Light"/>
        </w:rPr>
        <w:t>1. Both at the executive and energy-team level, understand and commit to the program and Cycle 1 structure, approach, goals, and expectations. This includes an understanding of the objectives of each of the three cycles.</w:t>
      </w:r>
    </w:p>
    <w:p w14:paraId="036F9CB9" w14:textId="77777777" w:rsidR="004A021B" w:rsidRPr="00130F78" w:rsidRDefault="004A021B" w:rsidP="004A021B">
      <w:pPr>
        <w:pStyle w:val="BodyText"/>
        <w:ind w:left="1440"/>
        <w:rPr>
          <w:rFonts w:ascii="Avenir LT Std 35 Light" w:hAnsi="Avenir LT Std 35 Light"/>
        </w:rPr>
      </w:pPr>
      <w:r w:rsidRPr="00130F78">
        <w:rPr>
          <w:rFonts w:ascii="Avenir LT Std 35 Light" w:hAnsi="Avenir LT Std 35 Light"/>
        </w:rPr>
        <w:t>2. Realize low-effort and low-cost savings so that the customer’s commitment is   positively reinforced with cost-effective savings while identifying projects for future implementation.</w:t>
      </w:r>
    </w:p>
    <w:p w14:paraId="6BDC0533" w14:textId="77777777" w:rsidR="004A021B" w:rsidRPr="00130F78" w:rsidRDefault="004A021B" w:rsidP="004A021B">
      <w:pPr>
        <w:pStyle w:val="BodyText"/>
        <w:ind w:left="1440"/>
        <w:rPr>
          <w:rFonts w:ascii="Avenir LT Std 35 Light" w:hAnsi="Avenir LT Std 35 Light"/>
        </w:rPr>
      </w:pPr>
      <w:r w:rsidRPr="00130F78">
        <w:rPr>
          <w:rFonts w:ascii="Avenir LT Std 35 Light" w:hAnsi="Avenir LT Std 35 Light"/>
        </w:rPr>
        <w:t xml:space="preserve">3. Gain practical experience that can be used later to develop and improve business practices. </w:t>
      </w:r>
    </w:p>
    <w:p w14:paraId="72C064DE" w14:textId="77777777" w:rsidR="004A021B" w:rsidRPr="00130F78" w:rsidRDefault="004A021B" w:rsidP="004A021B">
      <w:pPr>
        <w:pStyle w:val="BodyText"/>
        <w:rPr>
          <w:rFonts w:ascii="Avenir LT Std 35 Light" w:hAnsi="Avenir LT Std 35 Light"/>
        </w:rPr>
      </w:pPr>
      <w:r w:rsidRPr="00130F78">
        <w:rPr>
          <w:rFonts w:ascii="Avenir LT Std 35 Light" w:hAnsi="Avenir LT Std 35 Light"/>
        </w:rPr>
        <w:t>Phase 1 begins the participants’ journey with the SEM program and starts to build the relationship between the participant and the program staff as well as between the various participants in the cohort (if being implemented in a cohort delivery approach). During this phase expectations, roles, and timing should be clearly defined and any potential issues should be identified.</w:t>
      </w:r>
    </w:p>
    <w:p w14:paraId="59EA95DA" w14:textId="77777777" w:rsidR="004A021B" w:rsidRPr="00130F78" w:rsidRDefault="004A021B" w:rsidP="004A021B">
      <w:pPr>
        <w:pStyle w:val="BodyText"/>
        <w:jc w:val="center"/>
        <w:rPr>
          <w:rFonts w:ascii="Avenir LT Std 35 Light" w:hAnsi="Avenir LT Std 35 Light"/>
        </w:rPr>
      </w:pPr>
      <w:r w:rsidRPr="00130F78">
        <w:rPr>
          <w:rFonts w:ascii="Avenir LT Std 35 Light" w:hAnsi="Avenir LT Std 35 Light"/>
          <w:noProof/>
          <w:sz w:val="20"/>
          <w:szCs w:val="20"/>
        </w:rPr>
        <w:lastRenderedPageBreak/>
        <w:drawing>
          <wp:inline distT="0" distB="0" distL="0" distR="0" wp14:anchorId="67C2425C" wp14:editId="6CE184B4">
            <wp:extent cx="5438140" cy="5236115"/>
            <wp:effectExtent l="0" t="0" r="0" b="3175"/>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438691" cy="5236646"/>
                    </a:xfrm>
                    <a:prstGeom prst="rect">
                      <a:avLst/>
                    </a:prstGeom>
                    <a:ln>
                      <a:noFill/>
                    </a:ln>
                    <a:extLst>
                      <a:ext uri="{53640926-AAD7-44D8-BBD7-CCE9431645EC}">
                        <a14:shadowObscured xmlns:a14="http://schemas.microsoft.com/office/drawing/2010/main"/>
                      </a:ext>
                    </a:extLst>
                  </pic:spPr>
                </pic:pic>
              </a:graphicData>
            </a:graphic>
          </wp:inline>
        </w:drawing>
      </w:r>
    </w:p>
    <w:p w14:paraId="1783BA1E" w14:textId="77777777" w:rsidR="004A021B" w:rsidRPr="00130F78" w:rsidRDefault="004A021B" w:rsidP="004A021B">
      <w:pPr>
        <w:pStyle w:val="BodyText"/>
        <w:rPr>
          <w:rFonts w:ascii="Avenir LT Std 35 Light" w:hAnsi="Avenir LT Std 35 Light"/>
          <w:b/>
          <w:bCs/>
          <w:u w:val="single"/>
        </w:rPr>
      </w:pPr>
      <w:r w:rsidRPr="00130F78">
        <w:rPr>
          <w:rFonts w:ascii="Avenir LT Std 35 Light" w:hAnsi="Avenir LT Std 35 Light"/>
          <w:b/>
          <w:bCs/>
          <w:u w:val="single"/>
        </w:rPr>
        <w:t>SEM Cycle 2 Overview and Sequence</w:t>
      </w:r>
    </w:p>
    <w:p w14:paraId="3387D648" w14:textId="77777777" w:rsidR="004A021B" w:rsidRPr="00130F78" w:rsidRDefault="004A021B" w:rsidP="004A021B">
      <w:pPr>
        <w:pStyle w:val="BodyText"/>
        <w:rPr>
          <w:rFonts w:ascii="Avenir LT Std 35 Light" w:hAnsi="Avenir LT Std 35 Light"/>
        </w:rPr>
      </w:pPr>
      <w:r w:rsidRPr="00130F78">
        <w:rPr>
          <w:rFonts w:ascii="Avenir LT Std 35 Light" w:hAnsi="Avenir LT Std 35 Light"/>
        </w:rPr>
        <w:t xml:space="preserve">Cycle 2 focuses on deepening savings and engaging a broader circle of employees. It builds on the experience developed in Cycle 1 to expand beyond the initial core of employees. This cycle helps customers work with a broader number of employees and ensures there is management commitment, employee awareness and operator competence. Processes begin to get defined and documented so they can be repeated. Energy savings focus is on more complex opportunities that may require more resources (financial or human) and broader involvement from employees outside the energy team than those opportunities that were the focus in Cycle 1. Management commitment becomes critical in this Cycle to ensure the resources are available to meet the site’s objectives. </w:t>
      </w:r>
    </w:p>
    <w:p w14:paraId="7D3469A2" w14:textId="77777777" w:rsidR="004A021B" w:rsidRPr="00130F78" w:rsidRDefault="004A021B" w:rsidP="004A021B">
      <w:pPr>
        <w:pStyle w:val="BodyText"/>
        <w:rPr>
          <w:rFonts w:ascii="Avenir LT Std 35 Light" w:hAnsi="Avenir LT Std 35 Light"/>
        </w:rPr>
      </w:pPr>
      <w:r w:rsidRPr="00130F78">
        <w:rPr>
          <w:rFonts w:ascii="Avenir LT Std 35 Light" w:hAnsi="Avenir LT Std 35 Light"/>
        </w:rPr>
        <w:t>By the end of this cycle, the customer should be able to begin to lead their technical business practices with decreasing support from the SEM Coach.</w:t>
      </w:r>
    </w:p>
    <w:p w14:paraId="5EC5781E" w14:textId="57A3631C" w:rsidR="004A021B" w:rsidRPr="00130F78" w:rsidRDefault="004A021B" w:rsidP="004A021B">
      <w:pPr>
        <w:pStyle w:val="BodyText"/>
        <w:rPr>
          <w:rFonts w:ascii="Avenir LT Std 35 Light" w:hAnsi="Avenir LT Std 35 Light"/>
        </w:rPr>
      </w:pPr>
      <w:r w:rsidRPr="00130F78">
        <w:rPr>
          <w:rFonts w:ascii="Avenir LT Std 35 Light" w:hAnsi="Avenir LT Std 35 Light"/>
        </w:rPr>
        <w:lastRenderedPageBreak/>
        <w:t xml:space="preserve">Similar to Cycle 1, the sequence presented in the table below should be followed in order from top to bottom. This means, for example, that Site-Specific Activities #1 and #2 (Kick-off Meeting, Year 3 and EMA, Year 3) are completed before Educational Modules #1, and #2. </w:t>
      </w:r>
    </w:p>
    <w:p w14:paraId="589DF1EF" w14:textId="77777777" w:rsidR="004A021B" w:rsidRPr="00130F78" w:rsidRDefault="004A021B" w:rsidP="004A021B">
      <w:pPr>
        <w:pStyle w:val="BodyText"/>
        <w:ind w:left="0" w:firstLine="720"/>
        <w:jc w:val="center"/>
        <w:rPr>
          <w:rFonts w:ascii="Avenir LT Std 35 Light" w:hAnsi="Avenir LT Std 35 Light"/>
        </w:rPr>
      </w:pPr>
      <w:r w:rsidRPr="00130F78">
        <w:rPr>
          <w:rFonts w:ascii="Avenir LT Std 35 Light" w:hAnsi="Avenir LT Std 35 Light"/>
          <w:noProof/>
          <w:sz w:val="20"/>
          <w:szCs w:val="20"/>
        </w:rPr>
        <w:drawing>
          <wp:inline distT="0" distB="0" distL="0" distR="0" wp14:anchorId="0A46CD38" wp14:editId="593B995C">
            <wp:extent cx="5095875" cy="4924425"/>
            <wp:effectExtent l="0" t="0" r="9525" b="9525"/>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13"/>
                    <a:stretch>
                      <a:fillRect/>
                    </a:stretch>
                  </pic:blipFill>
                  <pic:spPr>
                    <a:xfrm>
                      <a:off x="0" y="0"/>
                      <a:ext cx="5095875" cy="4924425"/>
                    </a:xfrm>
                    <a:prstGeom prst="rect">
                      <a:avLst/>
                    </a:prstGeom>
                  </pic:spPr>
                </pic:pic>
              </a:graphicData>
            </a:graphic>
          </wp:inline>
        </w:drawing>
      </w:r>
    </w:p>
    <w:p w14:paraId="3E575243" w14:textId="77777777" w:rsidR="004A021B" w:rsidRPr="00130F78" w:rsidRDefault="004A021B" w:rsidP="004A021B">
      <w:pPr>
        <w:pStyle w:val="BodyText"/>
        <w:ind w:left="0" w:firstLine="720"/>
        <w:rPr>
          <w:rFonts w:ascii="Avenir LT Std 35 Light" w:hAnsi="Avenir LT Std 35 Light"/>
        </w:rPr>
      </w:pPr>
    </w:p>
    <w:p w14:paraId="36FBB885" w14:textId="77777777" w:rsidR="004A021B" w:rsidRPr="00130F78" w:rsidRDefault="004A021B" w:rsidP="004A021B">
      <w:pPr>
        <w:pStyle w:val="BodyText"/>
        <w:ind w:left="0" w:firstLine="720"/>
        <w:rPr>
          <w:rFonts w:ascii="Avenir LT Std 35 Light" w:hAnsi="Avenir LT Std 35 Light"/>
        </w:rPr>
      </w:pPr>
    </w:p>
    <w:p w14:paraId="71E29A88" w14:textId="77777777" w:rsidR="004A021B" w:rsidRPr="00130F78" w:rsidRDefault="004A021B" w:rsidP="004A021B">
      <w:pPr>
        <w:pStyle w:val="BodyText"/>
        <w:ind w:left="0" w:firstLine="720"/>
        <w:rPr>
          <w:rFonts w:ascii="Avenir LT Std 35 Light" w:hAnsi="Avenir LT Std 35 Light"/>
        </w:rPr>
      </w:pPr>
    </w:p>
    <w:p w14:paraId="1D4F59E8" w14:textId="77777777" w:rsidR="004A021B" w:rsidRPr="00130F78" w:rsidRDefault="004A021B" w:rsidP="004A021B">
      <w:pPr>
        <w:pStyle w:val="BodyText"/>
        <w:rPr>
          <w:rFonts w:ascii="Avenir LT Std 35 Light" w:hAnsi="Avenir LT Std 35 Light"/>
          <w:b/>
          <w:bCs/>
          <w:u w:val="single"/>
        </w:rPr>
      </w:pPr>
    </w:p>
    <w:p w14:paraId="0838CE8F" w14:textId="77777777" w:rsidR="004A021B" w:rsidRPr="00130F78" w:rsidRDefault="004A021B" w:rsidP="004A021B">
      <w:pPr>
        <w:pStyle w:val="BodyText"/>
        <w:rPr>
          <w:rFonts w:ascii="Avenir LT Std 35 Light" w:hAnsi="Avenir LT Std 35 Light"/>
          <w:b/>
          <w:bCs/>
          <w:u w:val="single"/>
        </w:rPr>
      </w:pPr>
      <w:r w:rsidRPr="00130F78">
        <w:rPr>
          <w:rFonts w:ascii="Avenir LT Std 35 Light" w:hAnsi="Avenir LT Std 35 Light"/>
          <w:b/>
          <w:bCs/>
          <w:u w:val="single"/>
        </w:rPr>
        <w:t>SEM Cycle 3 Overview and Sequence</w:t>
      </w:r>
    </w:p>
    <w:p w14:paraId="0658FD0C" w14:textId="77777777" w:rsidR="004A021B" w:rsidRPr="00130F78" w:rsidRDefault="004A021B" w:rsidP="004A021B">
      <w:pPr>
        <w:pStyle w:val="BodyText"/>
        <w:rPr>
          <w:rFonts w:ascii="Avenir LT Std 35 Light" w:hAnsi="Avenir LT Std 35 Light"/>
        </w:rPr>
      </w:pPr>
      <w:r w:rsidRPr="00130F78">
        <w:rPr>
          <w:rFonts w:ascii="Avenir LT Std 35 Light" w:hAnsi="Avenir LT Std 35 Light"/>
        </w:rPr>
        <w:t>Cycle 3 focuses on locking in business practices so the customer can continuously improve energy performance and their EnMS beyond their engagement with the SEM program. Cycle 3 ensures that top management, the Energy Team, and the site’s staff have the commitment and processes to continually manage and improve the system’s performance.</w:t>
      </w:r>
    </w:p>
    <w:p w14:paraId="1EF07893" w14:textId="77777777" w:rsidR="004A021B" w:rsidRPr="00130F78" w:rsidRDefault="004A021B" w:rsidP="004A021B">
      <w:pPr>
        <w:pStyle w:val="BodyText"/>
        <w:rPr>
          <w:rFonts w:ascii="Avenir LT Std 35 Light" w:hAnsi="Avenir LT Std 35 Light"/>
        </w:rPr>
      </w:pPr>
      <w:r w:rsidRPr="00130F78">
        <w:rPr>
          <w:rFonts w:ascii="Avenir LT Std 35 Light" w:hAnsi="Avenir LT Std 35 Light"/>
        </w:rPr>
        <w:t>By the end of this cycle, the customer’s business practices should be customer-led rather than SEM Coach-led.</w:t>
      </w:r>
    </w:p>
    <w:p w14:paraId="0A4E5042" w14:textId="77777777" w:rsidR="004A021B" w:rsidRPr="00130F78" w:rsidRDefault="004A021B" w:rsidP="004A021B">
      <w:pPr>
        <w:pStyle w:val="BodyText"/>
        <w:rPr>
          <w:rFonts w:ascii="Avenir LT Std 35 Light" w:hAnsi="Avenir LT Std 35 Light"/>
        </w:rPr>
      </w:pPr>
      <w:r w:rsidRPr="00130F78">
        <w:rPr>
          <w:rFonts w:ascii="Avenir LT Std 35 Light" w:hAnsi="Avenir LT Std 35 Light"/>
        </w:rPr>
        <w:lastRenderedPageBreak/>
        <w:t>Changing the sequence of educational or site-specific activities is not recommended but it is ultimately the responsibility of the program administrator to approve any suggested changes. As mentioned earlier, specific cases may call for changes in either the timing or sequence of activities. Similar to Cycle 1, the sequence presented in the table below should be followed in order from top to bottom. This means, for example, that Site1371 Specific Activities #1 and #2 (Kick-off Meeting, Year 5, and EMA, Year 5) are completed before Educational Modules #1, and #2.</w:t>
      </w:r>
      <w:r w:rsidRPr="00130F78">
        <w:rPr>
          <w:rFonts w:ascii="Avenir LT Std 35 Light" w:hAnsi="Avenir LT Std 35 Light"/>
        </w:rPr>
        <w:cr/>
      </w:r>
    </w:p>
    <w:p w14:paraId="7969B7EF" w14:textId="77777777" w:rsidR="004A021B" w:rsidRPr="00130F78" w:rsidRDefault="004A021B" w:rsidP="004A021B">
      <w:pPr>
        <w:pStyle w:val="BodyText"/>
        <w:jc w:val="center"/>
        <w:rPr>
          <w:rFonts w:ascii="Avenir LT Std 35 Light" w:hAnsi="Avenir LT Std 35 Light"/>
        </w:rPr>
      </w:pPr>
      <w:r w:rsidRPr="00130F78">
        <w:rPr>
          <w:rFonts w:ascii="Avenir LT Std 35 Light" w:hAnsi="Avenir LT Std 35 Light"/>
          <w:noProof/>
        </w:rPr>
        <w:drawing>
          <wp:inline distT="0" distB="0" distL="0" distR="0" wp14:anchorId="5E774B37" wp14:editId="1DF71208">
            <wp:extent cx="4857750" cy="4848225"/>
            <wp:effectExtent l="0" t="0" r="0" b="9525"/>
            <wp:docPr id="1340791292" name="Picture 1340791292" descr="A table of progress repo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791292" name="Picture 1" descr="A table of progress report&#10;&#10;Description automatically generated with medium confidence"/>
                    <pic:cNvPicPr/>
                  </pic:nvPicPr>
                  <pic:blipFill>
                    <a:blip r:embed="rId14"/>
                    <a:stretch>
                      <a:fillRect/>
                    </a:stretch>
                  </pic:blipFill>
                  <pic:spPr>
                    <a:xfrm>
                      <a:off x="0" y="0"/>
                      <a:ext cx="4857750" cy="4848225"/>
                    </a:xfrm>
                    <a:prstGeom prst="rect">
                      <a:avLst/>
                    </a:prstGeom>
                  </pic:spPr>
                </pic:pic>
              </a:graphicData>
            </a:graphic>
          </wp:inline>
        </w:drawing>
      </w:r>
    </w:p>
    <w:p w14:paraId="0B64F862" w14:textId="77777777" w:rsidR="004A021B" w:rsidRPr="00130F78" w:rsidRDefault="004A021B" w:rsidP="004A021B">
      <w:pPr>
        <w:pStyle w:val="BodyText"/>
        <w:rPr>
          <w:rFonts w:ascii="Avenir LT Std 35 Light" w:hAnsi="Avenir LT Std 35 Light"/>
        </w:rPr>
      </w:pPr>
    </w:p>
    <w:p w14:paraId="62627C6C" w14:textId="77777777" w:rsidR="006734C7" w:rsidRPr="00130F78" w:rsidRDefault="006734C7" w:rsidP="00B8299F">
      <w:pPr>
        <w:pStyle w:val="Heading1"/>
        <w:numPr>
          <w:ilvl w:val="0"/>
          <w:numId w:val="20"/>
        </w:numPr>
        <w:ind w:left="450" w:hanging="450"/>
        <w:rPr>
          <w:rFonts w:ascii="Avenir LT Std 35 Light" w:eastAsia="Segoe UI" w:hAnsi="Avenir LT Std 35 Light" w:cs="Segoe UI"/>
        </w:rPr>
      </w:pPr>
      <w:bookmarkStart w:id="103" w:name="_Toc112499565"/>
      <w:bookmarkStart w:id="104" w:name="_Toc112499819"/>
      <w:bookmarkStart w:id="105" w:name="_Toc112500074"/>
      <w:bookmarkStart w:id="106" w:name="_Toc112499566"/>
      <w:bookmarkStart w:id="107" w:name="_Toc112499820"/>
      <w:bookmarkStart w:id="108" w:name="_Toc112500075"/>
      <w:bookmarkStart w:id="109" w:name="_Toc112499567"/>
      <w:bookmarkStart w:id="110" w:name="_Toc112499821"/>
      <w:bookmarkStart w:id="111" w:name="_Toc112500076"/>
      <w:bookmarkStart w:id="112" w:name="_Toc112499568"/>
      <w:bookmarkStart w:id="113" w:name="_Toc112499822"/>
      <w:bookmarkStart w:id="114" w:name="_Toc112500077"/>
      <w:bookmarkStart w:id="115" w:name="_Toc112499569"/>
      <w:bookmarkStart w:id="116" w:name="_Toc112499823"/>
      <w:bookmarkStart w:id="117" w:name="_Toc112500078"/>
      <w:bookmarkStart w:id="118" w:name="_Toc112499570"/>
      <w:bookmarkStart w:id="119" w:name="_Toc112499824"/>
      <w:bookmarkStart w:id="120" w:name="_Toc112500079"/>
      <w:bookmarkStart w:id="121" w:name="_Toc112499571"/>
      <w:bookmarkStart w:id="122" w:name="_Toc112499825"/>
      <w:bookmarkStart w:id="123" w:name="_Toc112500080"/>
      <w:bookmarkStart w:id="124" w:name="_Toc112499572"/>
      <w:bookmarkStart w:id="125" w:name="_Toc112499826"/>
      <w:bookmarkStart w:id="126" w:name="_Toc112500081"/>
      <w:bookmarkStart w:id="127" w:name="_Toc112499573"/>
      <w:bookmarkStart w:id="128" w:name="_Toc112499827"/>
      <w:bookmarkStart w:id="129" w:name="_Toc112500082"/>
      <w:bookmarkStart w:id="130" w:name="_Toc112499574"/>
      <w:bookmarkStart w:id="131" w:name="_Toc112499828"/>
      <w:bookmarkStart w:id="132" w:name="_Toc112500083"/>
      <w:bookmarkStart w:id="133" w:name="_Toc112499575"/>
      <w:bookmarkStart w:id="134" w:name="_Toc112499829"/>
      <w:bookmarkStart w:id="135" w:name="_Toc112500084"/>
      <w:bookmarkStart w:id="136" w:name="_Toc112499576"/>
      <w:bookmarkStart w:id="137" w:name="_Toc112499830"/>
      <w:bookmarkStart w:id="138" w:name="_Toc112500085"/>
      <w:bookmarkStart w:id="139" w:name="_Toc112499577"/>
      <w:bookmarkStart w:id="140" w:name="_Toc112499831"/>
      <w:bookmarkStart w:id="141" w:name="_Toc112500086"/>
      <w:bookmarkStart w:id="142" w:name="_Toc112499578"/>
      <w:bookmarkStart w:id="143" w:name="_Toc112499832"/>
      <w:bookmarkStart w:id="144" w:name="_Toc112500087"/>
      <w:bookmarkStart w:id="145" w:name="_Toc112499579"/>
      <w:bookmarkStart w:id="146" w:name="_Toc112499833"/>
      <w:bookmarkStart w:id="147" w:name="_Toc112500088"/>
      <w:bookmarkStart w:id="148" w:name="_Toc112499580"/>
      <w:bookmarkStart w:id="149" w:name="_Toc112499834"/>
      <w:bookmarkStart w:id="150" w:name="_Toc112500089"/>
      <w:bookmarkStart w:id="151" w:name="_Toc112499581"/>
      <w:bookmarkStart w:id="152" w:name="_Toc112499835"/>
      <w:bookmarkStart w:id="153" w:name="_Toc112500090"/>
      <w:bookmarkStart w:id="154" w:name="_Toc112499582"/>
      <w:bookmarkStart w:id="155" w:name="_Toc112499836"/>
      <w:bookmarkStart w:id="156" w:name="_Toc112500091"/>
      <w:bookmarkStart w:id="157" w:name="_Toc112499583"/>
      <w:bookmarkStart w:id="158" w:name="_Toc112499837"/>
      <w:bookmarkStart w:id="159" w:name="_Toc112500092"/>
      <w:bookmarkStart w:id="160" w:name="_Toc112499584"/>
      <w:bookmarkStart w:id="161" w:name="_Toc112499838"/>
      <w:bookmarkStart w:id="162" w:name="_Toc112500093"/>
      <w:bookmarkStart w:id="163" w:name="_Toc112499585"/>
      <w:bookmarkStart w:id="164" w:name="_Toc112499839"/>
      <w:bookmarkStart w:id="165" w:name="_Toc112500094"/>
      <w:bookmarkStart w:id="166" w:name="_Toc112499586"/>
      <w:bookmarkStart w:id="167" w:name="_Toc112499840"/>
      <w:bookmarkStart w:id="168" w:name="_Toc112500095"/>
      <w:bookmarkStart w:id="169" w:name="_Toc112499587"/>
      <w:bookmarkStart w:id="170" w:name="_Toc112499841"/>
      <w:bookmarkStart w:id="171" w:name="_Toc112500096"/>
      <w:bookmarkStart w:id="172" w:name="_Toc112499588"/>
      <w:bookmarkStart w:id="173" w:name="_Toc112499842"/>
      <w:bookmarkStart w:id="174" w:name="_Toc112500097"/>
      <w:bookmarkStart w:id="175" w:name="_Toc112499589"/>
      <w:bookmarkStart w:id="176" w:name="_Toc112499843"/>
      <w:bookmarkStart w:id="177" w:name="_Toc112500098"/>
      <w:bookmarkStart w:id="178" w:name="_Toc112499590"/>
      <w:bookmarkStart w:id="179" w:name="_Toc112499844"/>
      <w:bookmarkStart w:id="180" w:name="_Toc112500099"/>
      <w:bookmarkStart w:id="181" w:name="_Toc112499591"/>
      <w:bookmarkStart w:id="182" w:name="_Toc112499845"/>
      <w:bookmarkStart w:id="183" w:name="_Toc112500100"/>
      <w:bookmarkStart w:id="184" w:name="_Toc112499592"/>
      <w:bookmarkStart w:id="185" w:name="_Toc112499846"/>
      <w:bookmarkStart w:id="186" w:name="_Toc112500101"/>
      <w:bookmarkStart w:id="187" w:name="_Toc112499593"/>
      <w:bookmarkStart w:id="188" w:name="_Toc112499847"/>
      <w:bookmarkStart w:id="189" w:name="_Toc112500102"/>
      <w:bookmarkStart w:id="190" w:name="_Toc112499594"/>
      <w:bookmarkStart w:id="191" w:name="_Toc112499848"/>
      <w:bookmarkStart w:id="192" w:name="_Toc112500103"/>
      <w:bookmarkStart w:id="193" w:name="_Toc112499595"/>
      <w:bookmarkStart w:id="194" w:name="_Toc112499849"/>
      <w:bookmarkStart w:id="195" w:name="_Toc112500104"/>
      <w:bookmarkStart w:id="196" w:name="_Toc112499596"/>
      <w:bookmarkStart w:id="197" w:name="_Toc112499850"/>
      <w:bookmarkStart w:id="198" w:name="_Toc112500105"/>
      <w:bookmarkStart w:id="199" w:name="_Toc112499597"/>
      <w:bookmarkStart w:id="200" w:name="_Toc112499851"/>
      <w:bookmarkStart w:id="201" w:name="_Toc112500106"/>
      <w:bookmarkStart w:id="202" w:name="_Toc112499598"/>
      <w:bookmarkStart w:id="203" w:name="_Toc112499852"/>
      <w:bookmarkStart w:id="204" w:name="_Toc112500107"/>
      <w:bookmarkStart w:id="205" w:name="_Toc112499599"/>
      <w:bookmarkStart w:id="206" w:name="_Toc112499853"/>
      <w:bookmarkStart w:id="207" w:name="_Toc112500108"/>
      <w:bookmarkStart w:id="208" w:name="_Toc112499600"/>
      <w:bookmarkStart w:id="209" w:name="_Toc112499854"/>
      <w:bookmarkStart w:id="210" w:name="_Toc112500109"/>
      <w:bookmarkStart w:id="211" w:name="_Toc112499601"/>
      <w:bookmarkStart w:id="212" w:name="_Toc112499855"/>
      <w:bookmarkStart w:id="213" w:name="_Toc112500110"/>
      <w:bookmarkStart w:id="214" w:name="_Toc112499602"/>
      <w:bookmarkStart w:id="215" w:name="_Toc112499856"/>
      <w:bookmarkStart w:id="216" w:name="_Toc112500111"/>
      <w:bookmarkStart w:id="217" w:name="_Toc112499603"/>
      <w:bookmarkStart w:id="218" w:name="_Toc112499857"/>
      <w:bookmarkStart w:id="219" w:name="_Toc112500112"/>
      <w:bookmarkStart w:id="220" w:name="_Toc112499604"/>
      <w:bookmarkStart w:id="221" w:name="_Toc112499858"/>
      <w:bookmarkStart w:id="222" w:name="_Toc112500113"/>
      <w:bookmarkStart w:id="223" w:name="_Toc112499605"/>
      <w:bookmarkStart w:id="224" w:name="_Toc112499859"/>
      <w:bookmarkStart w:id="225" w:name="_Toc112500114"/>
      <w:bookmarkStart w:id="226" w:name="_Toc112499606"/>
      <w:bookmarkStart w:id="227" w:name="_Toc112499860"/>
      <w:bookmarkStart w:id="228" w:name="_Toc112500115"/>
      <w:bookmarkStart w:id="229" w:name="_Toc112499607"/>
      <w:bookmarkStart w:id="230" w:name="_Toc112499861"/>
      <w:bookmarkStart w:id="231" w:name="_Toc112500116"/>
      <w:bookmarkStart w:id="232" w:name="_Toc112499608"/>
      <w:bookmarkStart w:id="233" w:name="_Toc112499862"/>
      <w:bookmarkStart w:id="234" w:name="_Toc112500117"/>
      <w:bookmarkStart w:id="235" w:name="_Toc112499609"/>
      <w:bookmarkStart w:id="236" w:name="_Toc112499863"/>
      <w:bookmarkStart w:id="237" w:name="_Toc112500118"/>
      <w:bookmarkStart w:id="238" w:name="_Toc112499610"/>
      <w:bookmarkStart w:id="239" w:name="_Toc112499864"/>
      <w:bookmarkStart w:id="240" w:name="_Toc112500119"/>
      <w:bookmarkStart w:id="241" w:name="_Toc112499611"/>
      <w:bookmarkStart w:id="242" w:name="_Toc112499865"/>
      <w:bookmarkStart w:id="243" w:name="_Toc112500120"/>
      <w:bookmarkStart w:id="244" w:name="_Toc112499612"/>
      <w:bookmarkStart w:id="245" w:name="_Toc112499866"/>
      <w:bookmarkStart w:id="246" w:name="_Toc112500121"/>
      <w:bookmarkStart w:id="247" w:name="_Toc112499613"/>
      <w:bookmarkStart w:id="248" w:name="_Toc112499867"/>
      <w:bookmarkStart w:id="249" w:name="_Toc112500122"/>
      <w:bookmarkStart w:id="250" w:name="_Toc112499614"/>
      <w:bookmarkStart w:id="251" w:name="_Toc112499868"/>
      <w:bookmarkStart w:id="252" w:name="_Toc112500123"/>
      <w:bookmarkStart w:id="253" w:name="_Toc112499615"/>
      <w:bookmarkStart w:id="254" w:name="_Toc112499869"/>
      <w:bookmarkStart w:id="255" w:name="_Toc112500124"/>
      <w:bookmarkStart w:id="256" w:name="_Toc112499616"/>
      <w:bookmarkStart w:id="257" w:name="_Toc112499870"/>
      <w:bookmarkStart w:id="258" w:name="_Toc112500125"/>
      <w:bookmarkStart w:id="259" w:name="_Toc112499617"/>
      <w:bookmarkStart w:id="260" w:name="_Toc112499871"/>
      <w:bookmarkStart w:id="261" w:name="_Toc112500126"/>
      <w:bookmarkStart w:id="262" w:name="_Toc112499618"/>
      <w:bookmarkStart w:id="263" w:name="_Toc112499872"/>
      <w:bookmarkStart w:id="264" w:name="_Toc112500127"/>
      <w:bookmarkStart w:id="265" w:name="_Toc112499619"/>
      <w:bookmarkStart w:id="266" w:name="_Toc112499873"/>
      <w:bookmarkStart w:id="267" w:name="_Toc112500128"/>
      <w:bookmarkStart w:id="268" w:name="_Toc112499620"/>
      <w:bookmarkStart w:id="269" w:name="_Toc112499874"/>
      <w:bookmarkStart w:id="270" w:name="_Toc112500129"/>
      <w:bookmarkStart w:id="271" w:name="_Toc112499621"/>
      <w:bookmarkStart w:id="272" w:name="_Toc112499875"/>
      <w:bookmarkStart w:id="273" w:name="_Toc112500130"/>
      <w:bookmarkStart w:id="274" w:name="_Toc112499622"/>
      <w:bookmarkStart w:id="275" w:name="_Toc112499876"/>
      <w:bookmarkStart w:id="276" w:name="_Toc112500131"/>
      <w:bookmarkStart w:id="277" w:name="_Toc112499623"/>
      <w:bookmarkStart w:id="278" w:name="_Toc112499877"/>
      <w:bookmarkStart w:id="279" w:name="_Toc112500132"/>
      <w:bookmarkStart w:id="280" w:name="_Toc112499624"/>
      <w:bookmarkStart w:id="281" w:name="_Toc112499878"/>
      <w:bookmarkStart w:id="282" w:name="_Toc112500133"/>
      <w:bookmarkStart w:id="283" w:name="_Toc112499625"/>
      <w:bookmarkStart w:id="284" w:name="_Toc112499879"/>
      <w:bookmarkStart w:id="285" w:name="_Toc112500134"/>
      <w:bookmarkStart w:id="286" w:name="_Toc112499626"/>
      <w:bookmarkStart w:id="287" w:name="_Toc112499880"/>
      <w:bookmarkStart w:id="288" w:name="_Toc112500135"/>
      <w:bookmarkStart w:id="289" w:name="_Toc112499627"/>
      <w:bookmarkStart w:id="290" w:name="_Toc112499881"/>
      <w:bookmarkStart w:id="291" w:name="_Toc112500136"/>
      <w:bookmarkStart w:id="292" w:name="_Toc112499628"/>
      <w:bookmarkStart w:id="293" w:name="_Toc112499882"/>
      <w:bookmarkStart w:id="294" w:name="_Toc112500137"/>
      <w:bookmarkStart w:id="295" w:name="_Toc112499629"/>
      <w:bookmarkStart w:id="296" w:name="_Toc112499883"/>
      <w:bookmarkStart w:id="297" w:name="_Toc112500138"/>
      <w:bookmarkStart w:id="298" w:name="_Toc112499630"/>
      <w:bookmarkStart w:id="299" w:name="_Toc112499884"/>
      <w:bookmarkStart w:id="300" w:name="_Toc112500139"/>
      <w:bookmarkStart w:id="301" w:name="_Toc112499631"/>
      <w:bookmarkStart w:id="302" w:name="_Toc112499885"/>
      <w:bookmarkStart w:id="303" w:name="_Toc112500140"/>
      <w:bookmarkStart w:id="304" w:name="_Toc112499632"/>
      <w:bookmarkStart w:id="305" w:name="_Toc112499886"/>
      <w:bookmarkStart w:id="306" w:name="_Toc112500141"/>
      <w:bookmarkStart w:id="307" w:name="_Toc112499633"/>
      <w:bookmarkStart w:id="308" w:name="_Toc112499887"/>
      <w:bookmarkStart w:id="309" w:name="_Toc112500142"/>
      <w:bookmarkStart w:id="310" w:name="_Toc112499634"/>
      <w:bookmarkStart w:id="311" w:name="_Toc112499888"/>
      <w:bookmarkStart w:id="312" w:name="_Toc112500143"/>
      <w:bookmarkStart w:id="313" w:name="_Toc112499635"/>
      <w:bookmarkStart w:id="314" w:name="_Toc112499889"/>
      <w:bookmarkStart w:id="315" w:name="_Toc112500144"/>
      <w:bookmarkStart w:id="316" w:name="_Toc112499636"/>
      <w:bookmarkStart w:id="317" w:name="_Toc112499890"/>
      <w:bookmarkStart w:id="318" w:name="_Toc112500145"/>
      <w:bookmarkStart w:id="319" w:name="_Toc112499637"/>
      <w:bookmarkStart w:id="320" w:name="_Toc112499891"/>
      <w:bookmarkStart w:id="321" w:name="_Toc112500146"/>
      <w:bookmarkStart w:id="322" w:name="_Toc112499638"/>
      <w:bookmarkStart w:id="323" w:name="_Toc112499892"/>
      <w:bookmarkStart w:id="324" w:name="_Toc112500147"/>
      <w:bookmarkStart w:id="325" w:name="_Toc112499639"/>
      <w:bookmarkStart w:id="326" w:name="_Toc112499893"/>
      <w:bookmarkStart w:id="327" w:name="_Toc112500148"/>
      <w:bookmarkStart w:id="328" w:name="_Toc112499640"/>
      <w:bookmarkStart w:id="329" w:name="_Toc112499894"/>
      <w:bookmarkStart w:id="330" w:name="_Toc112500149"/>
      <w:bookmarkStart w:id="331" w:name="_Toc112499641"/>
      <w:bookmarkStart w:id="332" w:name="_Toc112499895"/>
      <w:bookmarkStart w:id="333" w:name="_Toc112500150"/>
      <w:bookmarkStart w:id="334" w:name="_Toc112499642"/>
      <w:bookmarkStart w:id="335" w:name="_Toc112499896"/>
      <w:bookmarkStart w:id="336" w:name="_Toc112500151"/>
      <w:bookmarkStart w:id="337" w:name="_Toc112499643"/>
      <w:bookmarkStart w:id="338" w:name="_Toc112499897"/>
      <w:bookmarkStart w:id="339" w:name="_Toc112500152"/>
      <w:bookmarkStart w:id="340" w:name="_Toc112499644"/>
      <w:bookmarkStart w:id="341" w:name="_Toc112499898"/>
      <w:bookmarkStart w:id="342" w:name="_Toc112500153"/>
      <w:bookmarkStart w:id="343" w:name="_Toc112499645"/>
      <w:bookmarkStart w:id="344" w:name="_Toc112499899"/>
      <w:bookmarkStart w:id="345" w:name="_Toc112500154"/>
      <w:bookmarkStart w:id="346" w:name="_Toc112499646"/>
      <w:bookmarkStart w:id="347" w:name="_Toc112499900"/>
      <w:bookmarkStart w:id="348" w:name="_Toc112500155"/>
      <w:bookmarkStart w:id="349" w:name="_Toc112499647"/>
      <w:bookmarkStart w:id="350" w:name="_Toc112499901"/>
      <w:bookmarkStart w:id="351" w:name="_Toc112500156"/>
      <w:bookmarkStart w:id="352" w:name="_Toc112499648"/>
      <w:bookmarkStart w:id="353" w:name="_Toc112499902"/>
      <w:bookmarkStart w:id="354" w:name="_Toc112500157"/>
      <w:bookmarkStart w:id="355" w:name="_Toc112499649"/>
      <w:bookmarkStart w:id="356" w:name="_Toc112499903"/>
      <w:bookmarkStart w:id="357" w:name="_Toc112500158"/>
      <w:bookmarkStart w:id="358" w:name="_Toc112499650"/>
      <w:bookmarkStart w:id="359" w:name="_Toc112499904"/>
      <w:bookmarkStart w:id="360" w:name="_Toc112500159"/>
      <w:bookmarkStart w:id="361" w:name="_Toc112499651"/>
      <w:bookmarkStart w:id="362" w:name="_Toc112499905"/>
      <w:bookmarkStart w:id="363" w:name="_Toc112500160"/>
      <w:bookmarkStart w:id="364" w:name="_Toc112499652"/>
      <w:bookmarkStart w:id="365" w:name="_Toc112499906"/>
      <w:bookmarkStart w:id="366" w:name="_Toc112500161"/>
      <w:bookmarkStart w:id="367" w:name="_Toc112499653"/>
      <w:bookmarkStart w:id="368" w:name="_Toc112499907"/>
      <w:bookmarkStart w:id="369" w:name="_Toc112500162"/>
      <w:bookmarkStart w:id="370" w:name="_Toc112499654"/>
      <w:bookmarkStart w:id="371" w:name="_Toc112499908"/>
      <w:bookmarkStart w:id="372" w:name="_Toc112500163"/>
      <w:bookmarkStart w:id="373" w:name="_Toc112499655"/>
      <w:bookmarkStart w:id="374" w:name="_Toc112499909"/>
      <w:bookmarkStart w:id="375" w:name="_Toc112500164"/>
      <w:bookmarkStart w:id="376" w:name="_Toc112499656"/>
      <w:bookmarkStart w:id="377" w:name="_Toc112499910"/>
      <w:bookmarkStart w:id="378" w:name="_Toc112500165"/>
      <w:bookmarkStart w:id="379" w:name="_Toc112499657"/>
      <w:bookmarkStart w:id="380" w:name="_Toc112499911"/>
      <w:bookmarkStart w:id="381" w:name="_Toc112500166"/>
      <w:bookmarkStart w:id="382" w:name="_Toc112499658"/>
      <w:bookmarkStart w:id="383" w:name="_Toc112499912"/>
      <w:bookmarkStart w:id="384" w:name="_Toc112500167"/>
      <w:bookmarkStart w:id="385" w:name="_Toc112499659"/>
      <w:bookmarkStart w:id="386" w:name="_Toc112499913"/>
      <w:bookmarkStart w:id="387" w:name="_Toc112500168"/>
      <w:bookmarkStart w:id="388" w:name="_Toc112499660"/>
      <w:bookmarkStart w:id="389" w:name="_Toc112499914"/>
      <w:bookmarkStart w:id="390" w:name="_Toc112500169"/>
      <w:bookmarkStart w:id="391" w:name="_Toc112499661"/>
      <w:bookmarkStart w:id="392" w:name="_Toc112499915"/>
      <w:bookmarkStart w:id="393" w:name="_Toc112500170"/>
      <w:bookmarkStart w:id="394" w:name="_Toc112499662"/>
      <w:bookmarkStart w:id="395" w:name="_Toc112499916"/>
      <w:bookmarkStart w:id="396" w:name="_Toc112500171"/>
      <w:bookmarkStart w:id="397" w:name="_Toc112499663"/>
      <w:bookmarkStart w:id="398" w:name="_Toc112499917"/>
      <w:bookmarkStart w:id="399" w:name="_Toc112500172"/>
      <w:bookmarkStart w:id="400" w:name="_Toc112499664"/>
      <w:bookmarkStart w:id="401" w:name="_Toc112499918"/>
      <w:bookmarkStart w:id="402" w:name="_Toc112500173"/>
      <w:bookmarkStart w:id="403" w:name="_Toc112499665"/>
      <w:bookmarkStart w:id="404" w:name="_Toc112499919"/>
      <w:bookmarkStart w:id="405" w:name="_Toc112500174"/>
      <w:bookmarkStart w:id="406" w:name="_Toc112499666"/>
      <w:bookmarkStart w:id="407" w:name="_Toc112499920"/>
      <w:bookmarkStart w:id="408" w:name="_Toc112500175"/>
      <w:bookmarkStart w:id="409" w:name="_Toc112499667"/>
      <w:bookmarkStart w:id="410" w:name="_Toc112499921"/>
      <w:bookmarkStart w:id="411" w:name="_Toc112500176"/>
      <w:bookmarkStart w:id="412" w:name="_Toc112499668"/>
      <w:bookmarkStart w:id="413" w:name="_Toc112499922"/>
      <w:bookmarkStart w:id="414" w:name="_Toc112500177"/>
      <w:bookmarkStart w:id="415" w:name="_Toc112499669"/>
      <w:bookmarkStart w:id="416" w:name="_Toc112499923"/>
      <w:bookmarkStart w:id="417" w:name="_Toc112500178"/>
      <w:bookmarkStart w:id="418" w:name="_Toc112499670"/>
      <w:bookmarkStart w:id="419" w:name="_Toc112499924"/>
      <w:bookmarkStart w:id="420" w:name="_Toc112500179"/>
      <w:bookmarkStart w:id="421" w:name="_Toc112499671"/>
      <w:bookmarkStart w:id="422" w:name="_Toc112499925"/>
      <w:bookmarkStart w:id="423" w:name="_Toc112500180"/>
      <w:bookmarkStart w:id="424" w:name="_Toc112499672"/>
      <w:bookmarkStart w:id="425" w:name="_Toc112499926"/>
      <w:bookmarkStart w:id="426" w:name="_Toc112500181"/>
      <w:bookmarkStart w:id="427" w:name="_Toc112499673"/>
      <w:bookmarkStart w:id="428" w:name="_Toc112499927"/>
      <w:bookmarkStart w:id="429" w:name="_Toc112500182"/>
      <w:bookmarkStart w:id="430" w:name="_Toc112499674"/>
      <w:bookmarkStart w:id="431" w:name="_Toc112499928"/>
      <w:bookmarkStart w:id="432" w:name="_Toc112500183"/>
      <w:bookmarkStart w:id="433" w:name="_Toc112499675"/>
      <w:bookmarkStart w:id="434" w:name="_Toc112499929"/>
      <w:bookmarkStart w:id="435" w:name="_Toc112500184"/>
      <w:bookmarkStart w:id="436" w:name="_Toc112499676"/>
      <w:bookmarkStart w:id="437" w:name="_Toc112499930"/>
      <w:bookmarkStart w:id="438" w:name="_Toc112500185"/>
      <w:bookmarkStart w:id="439" w:name="_Toc112499677"/>
      <w:bookmarkStart w:id="440" w:name="_Toc112499931"/>
      <w:bookmarkStart w:id="441" w:name="_Toc112500186"/>
      <w:bookmarkStart w:id="442" w:name="_Toc112499678"/>
      <w:bookmarkStart w:id="443" w:name="_Toc112499932"/>
      <w:bookmarkStart w:id="444" w:name="_Toc112500187"/>
      <w:bookmarkStart w:id="445" w:name="_Toc112499679"/>
      <w:bookmarkStart w:id="446" w:name="_Toc112499933"/>
      <w:bookmarkStart w:id="447" w:name="_Toc112500188"/>
      <w:bookmarkStart w:id="448" w:name="_Toc112499680"/>
      <w:bookmarkStart w:id="449" w:name="_Toc112499934"/>
      <w:bookmarkStart w:id="450" w:name="_Toc112500189"/>
      <w:bookmarkStart w:id="451" w:name="_Toc112499681"/>
      <w:bookmarkStart w:id="452" w:name="_Toc112499935"/>
      <w:bookmarkStart w:id="453" w:name="_Toc112500190"/>
      <w:bookmarkStart w:id="454" w:name="_Toc112499682"/>
      <w:bookmarkStart w:id="455" w:name="_Toc112499936"/>
      <w:bookmarkStart w:id="456" w:name="_Toc112500191"/>
      <w:bookmarkStart w:id="457" w:name="_Toc112499683"/>
      <w:bookmarkStart w:id="458" w:name="_Toc112499937"/>
      <w:bookmarkStart w:id="459" w:name="_Toc112500192"/>
      <w:bookmarkStart w:id="460" w:name="_Toc112499684"/>
      <w:bookmarkStart w:id="461" w:name="_Toc112499938"/>
      <w:bookmarkStart w:id="462" w:name="_Toc112500193"/>
      <w:bookmarkStart w:id="463" w:name="_Toc112499685"/>
      <w:bookmarkStart w:id="464" w:name="_Toc112499939"/>
      <w:bookmarkStart w:id="465" w:name="_Toc112500194"/>
      <w:bookmarkStart w:id="466" w:name="_Toc112499686"/>
      <w:bookmarkStart w:id="467" w:name="_Toc112499940"/>
      <w:bookmarkStart w:id="468" w:name="_Toc112500195"/>
      <w:bookmarkStart w:id="469" w:name="_Toc112499687"/>
      <w:bookmarkStart w:id="470" w:name="_Toc112499941"/>
      <w:bookmarkStart w:id="471" w:name="_Toc112500196"/>
      <w:bookmarkStart w:id="472" w:name="_Toc112499688"/>
      <w:bookmarkStart w:id="473" w:name="_Toc112499942"/>
      <w:bookmarkStart w:id="474" w:name="_Toc112500197"/>
      <w:bookmarkStart w:id="475" w:name="_Toc112499689"/>
      <w:bookmarkStart w:id="476" w:name="_Toc112499943"/>
      <w:bookmarkStart w:id="477" w:name="_Toc112500198"/>
      <w:bookmarkStart w:id="478" w:name="_Toc112499690"/>
      <w:bookmarkStart w:id="479" w:name="_Toc112499944"/>
      <w:bookmarkStart w:id="480" w:name="_Toc112500199"/>
      <w:bookmarkStart w:id="481" w:name="_Toc112499691"/>
      <w:bookmarkStart w:id="482" w:name="_Toc112499945"/>
      <w:bookmarkStart w:id="483" w:name="_Toc112500200"/>
      <w:bookmarkStart w:id="484" w:name="_Toc112499692"/>
      <w:bookmarkStart w:id="485" w:name="_Toc112499946"/>
      <w:bookmarkStart w:id="486" w:name="_Toc112500201"/>
      <w:bookmarkStart w:id="487" w:name="_Toc112499693"/>
      <w:bookmarkStart w:id="488" w:name="_Toc112499947"/>
      <w:bookmarkStart w:id="489" w:name="_Toc112500202"/>
      <w:bookmarkStart w:id="490" w:name="_Toc112499694"/>
      <w:bookmarkStart w:id="491" w:name="_Toc112499948"/>
      <w:bookmarkStart w:id="492" w:name="_Toc112500203"/>
      <w:bookmarkStart w:id="493" w:name="_Toc112499695"/>
      <w:bookmarkStart w:id="494" w:name="_Toc112499949"/>
      <w:bookmarkStart w:id="495" w:name="_Toc112500204"/>
      <w:bookmarkStart w:id="496" w:name="_Toc112499696"/>
      <w:bookmarkStart w:id="497" w:name="_Toc112499950"/>
      <w:bookmarkStart w:id="498" w:name="_Toc112500205"/>
      <w:bookmarkStart w:id="499" w:name="_Toc112499697"/>
      <w:bookmarkStart w:id="500" w:name="_Toc112499951"/>
      <w:bookmarkStart w:id="501" w:name="_Toc112500206"/>
      <w:bookmarkStart w:id="502" w:name="_Toc112499698"/>
      <w:bookmarkStart w:id="503" w:name="_Toc112499952"/>
      <w:bookmarkStart w:id="504" w:name="_Toc112500207"/>
      <w:bookmarkStart w:id="505" w:name="_Toc112499699"/>
      <w:bookmarkStart w:id="506" w:name="_Toc112499953"/>
      <w:bookmarkStart w:id="507" w:name="_Toc112500208"/>
      <w:bookmarkStart w:id="508" w:name="_Toc112499700"/>
      <w:bookmarkStart w:id="509" w:name="_Toc112499954"/>
      <w:bookmarkStart w:id="510" w:name="_Toc112500209"/>
      <w:bookmarkStart w:id="511" w:name="_Toc112499701"/>
      <w:bookmarkStart w:id="512" w:name="_Toc112499955"/>
      <w:bookmarkStart w:id="513" w:name="_Toc112500210"/>
      <w:bookmarkStart w:id="514" w:name="_Toc112499702"/>
      <w:bookmarkStart w:id="515" w:name="_Toc112499956"/>
      <w:bookmarkStart w:id="516" w:name="_Toc112500211"/>
      <w:bookmarkStart w:id="517" w:name="_Toc112499703"/>
      <w:bookmarkStart w:id="518" w:name="_Toc112499957"/>
      <w:bookmarkStart w:id="519" w:name="_Toc112500212"/>
      <w:bookmarkStart w:id="520" w:name="_Toc112499704"/>
      <w:bookmarkStart w:id="521" w:name="_Toc112499958"/>
      <w:bookmarkStart w:id="522" w:name="_Toc112500213"/>
      <w:bookmarkStart w:id="523" w:name="_Toc112499705"/>
      <w:bookmarkStart w:id="524" w:name="_Toc112499959"/>
      <w:bookmarkStart w:id="525" w:name="_Toc112500214"/>
      <w:bookmarkStart w:id="526" w:name="_Toc112499706"/>
      <w:bookmarkStart w:id="527" w:name="_Toc112499960"/>
      <w:bookmarkStart w:id="528" w:name="_Toc112500215"/>
      <w:bookmarkStart w:id="529" w:name="_Toc112499707"/>
      <w:bookmarkStart w:id="530" w:name="_Toc112499961"/>
      <w:bookmarkStart w:id="531" w:name="_Toc112500216"/>
      <w:bookmarkStart w:id="532" w:name="_Toc112499708"/>
      <w:bookmarkStart w:id="533" w:name="_Toc112499962"/>
      <w:bookmarkStart w:id="534" w:name="_Toc112500217"/>
      <w:bookmarkStart w:id="535" w:name="_Toc112499709"/>
      <w:bookmarkStart w:id="536" w:name="_Toc112499963"/>
      <w:bookmarkStart w:id="537" w:name="_Toc112500218"/>
      <w:bookmarkStart w:id="538" w:name="_Toc112499710"/>
      <w:bookmarkStart w:id="539" w:name="_Toc112499964"/>
      <w:bookmarkStart w:id="540" w:name="_Toc112500219"/>
      <w:bookmarkStart w:id="541" w:name="_Toc112499711"/>
      <w:bookmarkStart w:id="542" w:name="_Toc112499965"/>
      <w:bookmarkStart w:id="543" w:name="_Toc112500220"/>
      <w:bookmarkStart w:id="544" w:name="_Toc112499712"/>
      <w:bookmarkStart w:id="545" w:name="_Toc112499966"/>
      <w:bookmarkStart w:id="546" w:name="_Toc112500221"/>
      <w:bookmarkStart w:id="547" w:name="_Toc112499713"/>
      <w:bookmarkStart w:id="548" w:name="_Toc112499967"/>
      <w:bookmarkStart w:id="549" w:name="_Toc112500222"/>
      <w:bookmarkStart w:id="550" w:name="_Toc112499714"/>
      <w:bookmarkStart w:id="551" w:name="_Toc112499968"/>
      <w:bookmarkStart w:id="552" w:name="_Toc112500223"/>
      <w:bookmarkStart w:id="553" w:name="_Toc112499715"/>
      <w:bookmarkStart w:id="554" w:name="_Toc112499969"/>
      <w:bookmarkStart w:id="555" w:name="_Toc112500224"/>
      <w:bookmarkStart w:id="556" w:name="_Toc112499716"/>
      <w:bookmarkStart w:id="557" w:name="_Toc112499970"/>
      <w:bookmarkStart w:id="558" w:name="_Toc112500225"/>
      <w:bookmarkStart w:id="559" w:name="_Toc112499717"/>
      <w:bookmarkStart w:id="560" w:name="_Toc112499971"/>
      <w:bookmarkStart w:id="561" w:name="_Toc112500226"/>
      <w:bookmarkStart w:id="562" w:name="_Toc112499718"/>
      <w:bookmarkStart w:id="563" w:name="_Toc112499972"/>
      <w:bookmarkStart w:id="564" w:name="_Toc112500227"/>
      <w:bookmarkStart w:id="565" w:name="_Toc112499719"/>
      <w:bookmarkStart w:id="566" w:name="_Toc112499973"/>
      <w:bookmarkStart w:id="567" w:name="_Toc112500228"/>
      <w:bookmarkStart w:id="568" w:name="_Toc112499720"/>
      <w:bookmarkStart w:id="569" w:name="_Toc112499974"/>
      <w:bookmarkStart w:id="570" w:name="_Toc112500229"/>
      <w:bookmarkStart w:id="571" w:name="_Toc112499721"/>
      <w:bookmarkStart w:id="572" w:name="_Toc112499975"/>
      <w:bookmarkStart w:id="573" w:name="_Toc112500230"/>
      <w:bookmarkStart w:id="574" w:name="_Toc112499722"/>
      <w:bookmarkStart w:id="575" w:name="_Toc112499976"/>
      <w:bookmarkStart w:id="576" w:name="_Toc112500231"/>
      <w:bookmarkStart w:id="577" w:name="_Toc112499723"/>
      <w:bookmarkStart w:id="578" w:name="_Toc112499977"/>
      <w:bookmarkStart w:id="579" w:name="_Toc112500232"/>
      <w:bookmarkStart w:id="580" w:name="_Toc112499724"/>
      <w:bookmarkStart w:id="581" w:name="_Toc112499978"/>
      <w:bookmarkStart w:id="582" w:name="_Toc112500233"/>
      <w:bookmarkStart w:id="583" w:name="_Toc112499725"/>
      <w:bookmarkStart w:id="584" w:name="_Toc112499979"/>
      <w:bookmarkStart w:id="585" w:name="_Toc112500234"/>
      <w:bookmarkStart w:id="586" w:name="_Toc112499726"/>
      <w:bookmarkStart w:id="587" w:name="_Toc112499980"/>
      <w:bookmarkStart w:id="588" w:name="_Toc112500235"/>
      <w:bookmarkStart w:id="589" w:name="_Toc112499727"/>
      <w:bookmarkStart w:id="590" w:name="_Toc112499981"/>
      <w:bookmarkStart w:id="591" w:name="_Toc112500236"/>
      <w:bookmarkStart w:id="592" w:name="_Toc112499728"/>
      <w:bookmarkStart w:id="593" w:name="_Toc112499982"/>
      <w:bookmarkStart w:id="594" w:name="_Toc112500237"/>
      <w:bookmarkStart w:id="595" w:name="_Toc112499729"/>
      <w:bookmarkStart w:id="596" w:name="_Toc112499983"/>
      <w:bookmarkStart w:id="597" w:name="_Toc112500238"/>
      <w:bookmarkStart w:id="598" w:name="_Toc112499730"/>
      <w:bookmarkStart w:id="599" w:name="_Toc112499984"/>
      <w:bookmarkStart w:id="600" w:name="_Toc112500239"/>
      <w:bookmarkStart w:id="601" w:name="_Toc112499731"/>
      <w:bookmarkStart w:id="602" w:name="_Toc112499985"/>
      <w:bookmarkStart w:id="603" w:name="_Toc112500240"/>
      <w:bookmarkStart w:id="604" w:name="_Toc112499732"/>
      <w:bookmarkStart w:id="605" w:name="_Toc112499986"/>
      <w:bookmarkStart w:id="606" w:name="_Toc112500241"/>
      <w:bookmarkStart w:id="607" w:name="_Toc112499733"/>
      <w:bookmarkStart w:id="608" w:name="_Toc112499987"/>
      <w:bookmarkStart w:id="609" w:name="_Toc112500242"/>
      <w:bookmarkStart w:id="610" w:name="_Toc112499734"/>
      <w:bookmarkStart w:id="611" w:name="_Toc112499988"/>
      <w:bookmarkStart w:id="612" w:name="_Toc112500243"/>
      <w:bookmarkStart w:id="613" w:name="_Toc112499735"/>
      <w:bookmarkStart w:id="614" w:name="_Toc112499989"/>
      <w:bookmarkStart w:id="615" w:name="_Toc112500244"/>
      <w:bookmarkStart w:id="616" w:name="_Toc112499736"/>
      <w:bookmarkStart w:id="617" w:name="_Toc112499990"/>
      <w:bookmarkStart w:id="618" w:name="_Toc112500245"/>
      <w:bookmarkStart w:id="619" w:name="_Toc112499737"/>
      <w:bookmarkStart w:id="620" w:name="_Toc112499991"/>
      <w:bookmarkStart w:id="621" w:name="_Toc112500246"/>
      <w:bookmarkStart w:id="622" w:name="_Toc112499738"/>
      <w:bookmarkStart w:id="623" w:name="_Toc112499992"/>
      <w:bookmarkStart w:id="624" w:name="_Toc112500247"/>
      <w:bookmarkStart w:id="625" w:name="_Toc112499739"/>
      <w:bookmarkStart w:id="626" w:name="_Toc112499993"/>
      <w:bookmarkStart w:id="627" w:name="_Toc112500248"/>
      <w:bookmarkStart w:id="628" w:name="_Toc112499740"/>
      <w:bookmarkStart w:id="629" w:name="_Toc112499994"/>
      <w:bookmarkStart w:id="630" w:name="_Toc112500249"/>
      <w:bookmarkStart w:id="631" w:name="_Toc112499741"/>
      <w:bookmarkStart w:id="632" w:name="_Toc112499995"/>
      <w:bookmarkStart w:id="633" w:name="_Toc112500250"/>
      <w:bookmarkStart w:id="634" w:name="_Toc112499742"/>
      <w:bookmarkStart w:id="635" w:name="_Toc112499996"/>
      <w:bookmarkStart w:id="636" w:name="_Toc112500251"/>
      <w:bookmarkStart w:id="637" w:name="_Toc112499743"/>
      <w:bookmarkStart w:id="638" w:name="_Toc112499997"/>
      <w:bookmarkStart w:id="639" w:name="_Toc112500252"/>
      <w:bookmarkStart w:id="640" w:name="_Toc112499744"/>
      <w:bookmarkStart w:id="641" w:name="_Toc112499998"/>
      <w:bookmarkStart w:id="642" w:name="_Toc112500253"/>
      <w:bookmarkStart w:id="643" w:name="_Toc112499745"/>
      <w:bookmarkStart w:id="644" w:name="_Toc112499999"/>
      <w:bookmarkStart w:id="645" w:name="_Toc112500254"/>
      <w:bookmarkStart w:id="646" w:name="_Toc112499746"/>
      <w:bookmarkStart w:id="647" w:name="_Toc112500000"/>
      <w:bookmarkStart w:id="648" w:name="_Toc112500255"/>
      <w:bookmarkStart w:id="649" w:name="_Toc112499747"/>
      <w:bookmarkStart w:id="650" w:name="_Toc112500001"/>
      <w:bookmarkStart w:id="651" w:name="_Toc112500256"/>
      <w:bookmarkStart w:id="652" w:name="_Toc112499748"/>
      <w:bookmarkStart w:id="653" w:name="_Toc112500002"/>
      <w:bookmarkStart w:id="654" w:name="_Toc112500257"/>
      <w:bookmarkStart w:id="655" w:name="_Toc112499749"/>
      <w:bookmarkStart w:id="656" w:name="_Toc112500003"/>
      <w:bookmarkStart w:id="657" w:name="_Toc112500258"/>
      <w:bookmarkStart w:id="658" w:name="_Toc112499750"/>
      <w:bookmarkStart w:id="659" w:name="_Toc112500004"/>
      <w:bookmarkStart w:id="660" w:name="_Toc112500259"/>
      <w:bookmarkStart w:id="661" w:name="_Toc112499751"/>
      <w:bookmarkStart w:id="662" w:name="_Toc112500005"/>
      <w:bookmarkStart w:id="663" w:name="_Toc112500260"/>
      <w:bookmarkStart w:id="664" w:name="_Toc112499752"/>
      <w:bookmarkStart w:id="665" w:name="_Toc112500006"/>
      <w:bookmarkStart w:id="666" w:name="_Toc112500261"/>
      <w:bookmarkStart w:id="667" w:name="_Toc112499753"/>
      <w:bookmarkStart w:id="668" w:name="_Toc112500007"/>
      <w:bookmarkStart w:id="669" w:name="_Toc112500262"/>
      <w:bookmarkStart w:id="670" w:name="_Toc112499754"/>
      <w:bookmarkStart w:id="671" w:name="_Toc112500008"/>
      <w:bookmarkStart w:id="672" w:name="_Toc112500263"/>
      <w:bookmarkStart w:id="673" w:name="_Toc112499755"/>
      <w:bookmarkStart w:id="674" w:name="_Toc112500009"/>
      <w:bookmarkStart w:id="675" w:name="_Toc112500264"/>
      <w:bookmarkStart w:id="676" w:name="_Toc112499756"/>
      <w:bookmarkStart w:id="677" w:name="_Toc112500010"/>
      <w:bookmarkStart w:id="678" w:name="_Toc112500265"/>
      <w:bookmarkStart w:id="679" w:name="_Toc112499757"/>
      <w:bookmarkStart w:id="680" w:name="_Toc112500011"/>
      <w:bookmarkStart w:id="681" w:name="_Toc112500266"/>
      <w:bookmarkStart w:id="682" w:name="_Toc112499758"/>
      <w:bookmarkStart w:id="683" w:name="_Toc112500012"/>
      <w:bookmarkStart w:id="684" w:name="_Toc112500267"/>
      <w:bookmarkStart w:id="685" w:name="_Toc112499759"/>
      <w:bookmarkStart w:id="686" w:name="_Toc112500013"/>
      <w:bookmarkStart w:id="687" w:name="_Toc112500268"/>
      <w:bookmarkStart w:id="688" w:name="_Toc112499760"/>
      <w:bookmarkStart w:id="689" w:name="_Toc112500014"/>
      <w:bookmarkStart w:id="690" w:name="_Toc112500269"/>
      <w:bookmarkStart w:id="691" w:name="_Toc112499761"/>
      <w:bookmarkStart w:id="692" w:name="_Toc112500015"/>
      <w:bookmarkStart w:id="693" w:name="_Toc112500270"/>
      <w:bookmarkStart w:id="694" w:name="_Toc112499762"/>
      <w:bookmarkStart w:id="695" w:name="_Toc112500016"/>
      <w:bookmarkStart w:id="696" w:name="_Toc112500271"/>
      <w:bookmarkStart w:id="697" w:name="_Toc112499763"/>
      <w:bookmarkStart w:id="698" w:name="_Toc112500017"/>
      <w:bookmarkStart w:id="699" w:name="_Toc112500272"/>
      <w:bookmarkStart w:id="700" w:name="_Toc112499764"/>
      <w:bookmarkStart w:id="701" w:name="_Toc112500018"/>
      <w:bookmarkStart w:id="702" w:name="_Toc112500273"/>
      <w:bookmarkStart w:id="703" w:name="_Toc112499765"/>
      <w:bookmarkStart w:id="704" w:name="_Toc112500019"/>
      <w:bookmarkStart w:id="705" w:name="_Toc112500274"/>
      <w:bookmarkStart w:id="706" w:name="_Toc112499766"/>
      <w:bookmarkStart w:id="707" w:name="_Toc112500020"/>
      <w:bookmarkStart w:id="708" w:name="_Toc112500275"/>
      <w:bookmarkStart w:id="709" w:name="_Toc112499767"/>
      <w:bookmarkStart w:id="710" w:name="_Toc112500021"/>
      <w:bookmarkStart w:id="711" w:name="_Toc112500276"/>
      <w:bookmarkStart w:id="712" w:name="_Toc112499768"/>
      <w:bookmarkStart w:id="713" w:name="_Toc112500022"/>
      <w:bookmarkStart w:id="714" w:name="_Toc112500277"/>
      <w:bookmarkStart w:id="715" w:name="_Toc112499769"/>
      <w:bookmarkStart w:id="716" w:name="_Toc112500023"/>
      <w:bookmarkStart w:id="717" w:name="_Toc112500278"/>
      <w:bookmarkStart w:id="718" w:name="_Toc112499770"/>
      <w:bookmarkStart w:id="719" w:name="_Toc112500024"/>
      <w:bookmarkStart w:id="720" w:name="_Toc112500279"/>
      <w:bookmarkStart w:id="721" w:name="_Toc112499771"/>
      <w:bookmarkStart w:id="722" w:name="_Toc112500025"/>
      <w:bookmarkStart w:id="723" w:name="_Toc112500280"/>
      <w:bookmarkStart w:id="724" w:name="_Toc112499772"/>
      <w:bookmarkStart w:id="725" w:name="_Toc112500026"/>
      <w:bookmarkStart w:id="726" w:name="_Toc112500281"/>
      <w:bookmarkStart w:id="727" w:name="_Toc112499773"/>
      <w:bookmarkStart w:id="728" w:name="_Toc112500027"/>
      <w:bookmarkStart w:id="729" w:name="_Toc112500282"/>
      <w:bookmarkStart w:id="730" w:name="_Toc112499774"/>
      <w:bookmarkStart w:id="731" w:name="_Toc112500028"/>
      <w:bookmarkStart w:id="732" w:name="_Toc112500283"/>
      <w:bookmarkStart w:id="733" w:name="_Toc112499775"/>
      <w:bookmarkStart w:id="734" w:name="_Toc112500029"/>
      <w:bookmarkStart w:id="735" w:name="_Toc112500284"/>
      <w:bookmarkStart w:id="736" w:name="_Toc112499776"/>
      <w:bookmarkStart w:id="737" w:name="_Toc112500030"/>
      <w:bookmarkStart w:id="738" w:name="_Toc112500285"/>
      <w:bookmarkStart w:id="739" w:name="_Toc112499777"/>
      <w:bookmarkStart w:id="740" w:name="_Toc112500031"/>
      <w:bookmarkStart w:id="741" w:name="_Toc112500286"/>
      <w:bookmarkStart w:id="742" w:name="_Toc112499778"/>
      <w:bookmarkStart w:id="743" w:name="_Toc112500032"/>
      <w:bookmarkStart w:id="744" w:name="_Toc112500287"/>
      <w:bookmarkStart w:id="745" w:name="_Toc112499779"/>
      <w:bookmarkStart w:id="746" w:name="_Toc112500033"/>
      <w:bookmarkStart w:id="747" w:name="_Toc112500288"/>
      <w:bookmarkStart w:id="748" w:name="_Toc112499780"/>
      <w:bookmarkStart w:id="749" w:name="_Toc112500034"/>
      <w:bookmarkStart w:id="750" w:name="_Toc112500289"/>
      <w:bookmarkStart w:id="751" w:name="_Toc112499781"/>
      <w:bookmarkStart w:id="752" w:name="_Toc112500035"/>
      <w:bookmarkStart w:id="753" w:name="_Toc112500290"/>
      <w:bookmarkStart w:id="754" w:name="_Toc112499782"/>
      <w:bookmarkStart w:id="755" w:name="_Toc112500036"/>
      <w:bookmarkStart w:id="756" w:name="_Toc112500291"/>
      <w:bookmarkStart w:id="757" w:name="_Toc54358091"/>
      <w:bookmarkStart w:id="758" w:name="_Toc114487838"/>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r w:rsidRPr="00130F78">
        <w:rPr>
          <w:rFonts w:ascii="Avenir LT Std 35 Light" w:eastAsia="Segoe UI" w:hAnsi="Avenir LT Std 35 Light" w:cs="Segoe UI"/>
        </w:rPr>
        <w:t>Supporting Documents</w:t>
      </w:r>
      <w:bookmarkEnd w:id="757"/>
      <w:bookmarkEnd w:id="758"/>
    </w:p>
    <w:p w14:paraId="2BB91E5D" w14:textId="05D2B434" w:rsidR="00F07039" w:rsidRPr="00130F78" w:rsidRDefault="00F07039" w:rsidP="00B8299F">
      <w:pPr>
        <w:pStyle w:val="Heading2"/>
        <w:numPr>
          <w:ilvl w:val="0"/>
          <w:numId w:val="43"/>
        </w:numPr>
        <w:rPr>
          <w:rFonts w:ascii="Avenir LT Std 35 Light" w:eastAsia="Segoe UI" w:hAnsi="Avenir LT Std 35 Light" w:cs="Segoe UI"/>
        </w:rPr>
      </w:pPr>
      <w:bookmarkStart w:id="759" w:name="_Toc114487839"/>
      <w:r w:rsidRPr="00130F78">
        <w:rPr>
          <w:rFonts w:ascii="Avenir LT Std 35 Light" w:eastAsia="Segoe UI" w:hAnsi="Avenir LT Std 35 Light" w:cs="Segoe UI"/>
        </w:rPr>
        <w:t>Program Manuals and Program Rules</w:t>
      </w:r>
      <w:bookmarkEnd w:id="759"/>
      <w:r w:rsidRPr="00130F78">
        <w:rPr>
          <w:rFonts w:ascii="Avenir LT Std 35 Light" w:eastAsia="Segoe UI" w:hAnsi="Avenir LT Std 35 Light" w:cs="Segoe UI"/>
        </w:rPr>
        <w:t xml:space="preserve"> </w:t>
      </w:r>
    </w:p>
    <w:p w14:paraId="0B91CBD0" w14:textId="77777777" w:rsidR="00D268E3" w:rsidRPr="00130F78" w:rsidRDefault="00D268E3" w:rsidP="00D268E3">
      <w:pPr>
        <w:pStyle w:val="BodyText"/>
        <w:rPr>
          <w:rFonts w:ascii="Avenir LT Std 35 Light" w:hAnsi="Avenir LT Std 35 Light"/>
        </w:rPr>
      </w:pPr>
      <w:r w:rsidRPr="00130F78">
        <w:rPr>
          <w:rFonts w:ascii="Avenir LT Std 35 Light" w:hAnsi="Avenir LT Std 35 Light"/>
        </w:rPr>
        <w:t xml:space="preserve">A summary of the program process and rules are described below. As required, a complete program manual will be uploaded in the California Energy Data and Reporting System (CEDARS). </w:t>
      </w:r>
      <w:r w:rsidRPr="00130F78">
        <w:rPr>
          <w:rFonts w:ascii="Avenir LT Std 35 Light" w:hAnsi="Avenir LT Std 35 Light"/>
        </w:rPr>
        <w:lastRenderedPageBreak/>
        <w:t>The manual clarifies the eligibility requirements and rules of the program for implementers and customers. Program rules will comply with CPUC policies and rules.</w:t>
      </w:r>
    </w:p>
    <w:p w14:paraId="1B0FE7A1" w14:textId="7D3D9F93" w:rsidR="00D268E3" w:rsidRPr="00130F78" w:rsidRDefault="00D268E3" w:rsidP="00D268E3">
      <w:pPr>
        <w:pStyle w:val="BodyText"/>
        <w:rPr>
          <w:rFonts w:ascii="Avenir LT Std 35 Light" w:hAnsi="Avenir LT Std 35 Light"/>
        </w:rPr>
      </w:pPr>
      <w:r w:rsidRPr="00130F78">
        <w:rPr>
          <w:rFonts w:ascii="Avenir LT Std 35 Light" w:hAnsi="Avenir LT Std 35 Light"/>
        </w:rPr>
        <w:t xml:space="preserve">The Local </w:t>
      </w:r>
      <w:r w:rsidR="004A021B" w:rsidRPr="00130F78">
        <w:rPr>
          <w:rFonts w:ascii="Avenir LT Std 35 Light" w:eastAsia="Segoe UI" w:hAnsi="Avenir LT Std 35 Light" w:cs="Segoe UI"/>
          <w:color w:val="000000" w:themeColor="text1"/>
        </w:rPr>
        <w:t xml:space="preserve">Industrial and Agricultural SEM Program </w:t>
      </w:r>
      <w:r w:rsidRPr="00130F78">
        <w:rPr>
          <w:rFonts w:ascii="Avenir LT Std 35 Light" w:hAnsi="Avenir LT Std 35 Light"/>
        </w:rPr>
        <w:t xml:space="preserve">will adhere to the guidance set forth in the most recent versions of the </w:t>
      </w:r>
      <w:hyperlink r:id="rId15" w:history="1">
        <w:r w:rsidRPr="00130F78">
          <w:rPr>
            <w:rStyle w:val="Hyperlink"/>
            <w:rFonts w:ascii="Avenir LT Std 35 Light" w:hAnsi="Avenir LT Std 35 Light"/>
          </w:rPr>
          <w:t>California SEM Design Guide (v 1.01)</w:t>
        </w:r>
      </w:hyperlink>
      <w:r w:rsidRPr="00130F78">
        <w:rPr>
          <w:rFonts w:ascii="Avenir LT Std 35 Light" w:hAnsi="Avenir LT Std 35 Light"/>
        </w:rPr>
        <w:t xml:space="preserve"> and the </w:t>
      </w:r>
      <w:hyperlink r:id="rId16" w:history="1">
        <w:r w:rsidRPr="00130F78">
          <w:rPr>
            <w:rStyle w:val="Hyperlink"/>
            <w:rFonts w:ascii="Avenir LT Std 35 Light" w:hAnsi="Avenir LT Std 35 Light"/>
          </w:rPr>
          <w:t>California SEM M&amp;V Guide (v 3.02)</w:t>
        </w:r>
      </w:hyperlink>
      <w:r w:rsidRPr="00130F78">
        <w:rPr>
          <w:rFonts w:ascii="Avenir LT Std 35 Light" w:hAnsi="Avenir LT Std 35 Light"/>
        </w:rPr>
        <w:t xml:space="preserve"> linked here. </w:t>
      </w:r>
    </w:p>
    <w:p w14:paraId="7344B3EA" w14:textId="7332B761" w:rsidR="005D2AC2" w:rsidRPr="00130F78" w:rsidRDefault="005D2AC2" w:rsidP="005D2AC2">
      <w:pPr>
        <w:pStyle w:val="BodyText"/>
        <w:rPr>
          <w:rFonts w:ascii="Avenir LT Std 35 Light" w:eastAsia="Segoe UI" w:hAnsi="Avenir LT Std 35 Light" w:cs="Segoe UI"/>
          <w:b/>
          <w:i/>
        </w:rPr>
      </w:pPr>
      <w:r w:rsidRPr="00130F78">
        <w:rPr>
          <w:rFonts w:ascii="Avenir LT Std 35 Light" w:eastAsia="Segoe UI" w:hAnsi="Avenir LT Std 35 Light" w:cs="Segoe UI"/>
          <w:b/>
          <w:u w:val="single"/>
        </w:rPr>
        <w:t>Eligible Measures</w:t>
      </w:r>
    </w:p>
    <w:p w14:paraId="2DB7118B" w14:textId="0154D240" w:rsidR="005D2AC2" w:rsidRPr="00130F78" w:rsidRDefault="009C69C7" w:rsidP="005D2AC2">
      <w:pPr>
        <w:pStyle w:val="BodyText"/>
        <w:rPr>
          <w:rFonts w:ascii="Avenir LT Std 35 Light" w:eastAsia="Segoe UI" w:hAnsi="Avenir LT Std 35 Light" w:cs="Segoe UI"/>
        </w:rPr>
      </w:pPr>
      <w:r w:rsidRPr="00130F78">
        <w:rPr>
          <w:rFonts w:ascii="Avenir LT Std 35 Light" w:eastAsia="Segoe UI" w:hAnsi="Avenir LT Std 35 Light" w:cs="Segoe UI"/>
        </w:rPr>
        <w:t xml:space="preserve">The </w:t>
      </w:r>
      <w:r w:rsidR="005B3FD5" w:rsidRPr="00130F78">
        <w:rPr>
          <w:rFonts w:ascii="Avenir LT Std 35 Light" w:eastAsia="Segoe UI" w:hAnsi="Avenir LT Std 35 Light" w:cs="Segoe UI"/>
        </w:rPr>
        <w:t xml:space="preserve">Industrial and Agriculture Energy Management </w:t>
      </w:r>
      <w:r w:rsidR="005D2AC2" w:rsidRPr="00130F78">
        <w:rPr>
          <w:rFonts w:ascii="Avenir LT Std 35 Light" w:eastAsia="Segoe UI" w:hAnsi="Avenir LT Std 35 Light" w:cs="Segoe UI"/>
        </w:rPr>
        <w:t>Program offers a comprehensive mix of energy efficiency and demand measures</w:t>
      </w:r>
      <w:r w:rsidR="00636F43">
        <w:rPr>
          <w:rFonts w:ascii="Avenir LT Std 35 Light" w:eastAsia="Segoe UI" w:hAnsi="Avenir LT Std 35 Light" w:cs="Segoe UI"/>
        </w:rPr>
        <w:t xml:space="preserve"> that </w:t>
      </w:r>
      <w:r w:rsidR="00636F43">
        <w:rPr>
          <w:rFonts w:ascii="Avenir LT Std 45 Book" w:hAnsi="Avenir LT Std 45 Book"/>
        </w:rPr>
        <w:t>will focus on the whole building/whole facility approach to capture and report all savings though the SEM pathway. However, enrolled participants can also take advantage of other</w:t>
      </w:r>
      <w:r w:rsidR="00636F43" w:rsidRPr="008A299B">
        <w:rPr>
          <w:rFonts w:ascii="Avenir LT Std 45 Book" w:hAnsi="Avenir LT Std 45 Book"/>
        </w:rPr>
        <w:t xml:space="preserve"> measures, </w:t>
      </w:r>
      <w:r w:rsidR="005D2AC2" w:rsidRPr="00130F78">
        <w:rPr>
          <w:rFonts w:ascii="Avenir LT Std 35 Light" w:eastAsia="Segoe UI" w:hAnsi="Avenir LT Std 35 Light" w:cs="Segoe UI"/>
        </w:rPr>
        <w:t>summarized in the “Incentive Tables, Workpapers, and Software Tools” section of this Implementation Plan. This list includes, but is not limited to, the following categories:</w:t>
      </w:r>
    </w:p>
    <w:p w14:paraId="6328CCF2" w14:textId="6873FE2A" w:rsidR="005D2AC2" w:rsidRPr="00130F78" w:rsidRDefault="00FC1C28" w:rsidP="00B8299F">
      <w:pPr>
        <w:pStyle w:val="BodyText"/>
        <w:numPr>
          <w:ilvl w:val="0"/>
          <w:numId w:val="28"/>
        </w:numPr>
        <w:ind w:left="1080"/>
        <w:rPr>
          <w:rFonts w:ascii="Avenir LT Std 35 Light" w:eastAsia="Segoe UI" w:hAnsi="Avenir LT Std 35 Light" w:cs="Segoe UI"/>
        </w:rPr>
      </w:pPr>
      <w:r w:rsidRPr="00130F78">
        <w:rPr>
          <w:rFonts w:ascii="Avenir LT Std 35 Light" w:eastAsia="Segoe UI" w:hAnsi="Avenir LT Std 35 Light" w:cs="Segoe UI"/>
        </w:rPr>
        <w:t>VFD</w:t>
      </w:r>
    </w:p>
    <w:p w14:paraId="706BEC21" w14:textId="2A0C1C57" w:rsidR="00FC1C28" w:rsidRPr="00130F78" w:rsidRDefault="00FC1C28" w:rsidP="00B8299F">
      <w:pPr>
        <w:pStyle w:val="BodyText"/>
        <w:numPr>
          <w:ilvl w:val="0"/>
          <w:numId w:val="28"/>
        </w:numPr>
        <w:ind w:left="1080"/>
        <w:rPr>
          <w:rFonts w:ascii="Avenir LT Std 35 Light" w:eastAsia="Segoe UI" w:hAnsi="Avenir LT Std 35 Light" w:cs="Segoe UI"/>
        </w:rPr>
      </w:pPr>
      <w:r w:rsidRPr="00130F78">
        <w:rPr>
          <w:rFonts w:ascii="Avenir LT Std 35 Light" w:eastAsia="Segoe UI" w:hAnsi="Avenir LT Std 35 Light" w:cs="Segoe UI"/>
        </w:rPr>
        <w:t>VSD</w:t>
      </w:r>
    </w:p>
    <w:p w14:paraId="2F4B5CBF" w14:textId="4BB7A83B" w:rsidR="005D2AC2" w:rsidRDefault="005D2AC2" w:rsidP="00B8299F">
      <w:pPr>
        <w:pStyle w:val="BodyText"/>
        <w:numPr>
          <w:ilvl w:val="0"/>
          <w:numId w:val="28"/>
        </w:numPr>
        <w:ind w:left="1080"/>
        <w:rPr>
          <w:rFonts w:ascii="Avenir LT Std 35 Light" w:eastAsia="Segoe UI" w:hAnsi="Avenir LT Std 35 Light" w:cs="Segoe UI"/>
        </w:rPr>
      </w:pPr>
      <w:r w:rsidRPr="00130F78">
        <w:rPr>
          <w:rFonts w:ascii="Avenir LT Std 35 Light" w:eastAsia="Segoe UI" w:hAnsi="Avenir LT Std 35 Light" w:cs="Segoe UI"/>
        </w:rPr>
        <w:t>Heating, Ventilation, and Air Conditioning (HVAC)</w:t>
      </w:r>
    </w:p>
    <w:p w14:paraId="1F156BE2" w14:textId="77777777" w:rsidR="008A05A8" w:rsidRPr="008A299B" w:rsidRDefault="008A05A8" w:rsidP="008A05A8">
      <w:pPr>
        <w:pStyle w:val="BodyText"/>
        <w:numPr>
          <w:ilvl w:val="0"/>
          <w:numId w:val="28"/>
        </w:numPr>
        <w:ind w:left="1080"/>
        <w:rPr>
          <w:rFonts w:ascii="Avenir LT Std 45 Book" w:hAnsi="Avenir LT Std 45 Book"/>
        </w:rPr>
      </w:pPr>
      <w:r w:rsidRPr="008A299B">
        <w:rPr>
          <w:rFonts w:ascii="Avenir LT Std 45 Book" w:hAnsi="Avenir LT Std 45 Book"/>
        </w:rPr>
        <w:t>Controls</w:t>
      </w:r>
    </w:p>
    <w:p w14:paraId="13D87DEB" w14:textId="77777777" w:rsidR="008A05A8" w:rsidRPr="008A299B" w:rsidRDefault="008A05A8" w:rsidP="008A05A8">
      <w:pPr>
        <w:pStyle w:val="BodyText"/>
        <w:numPr>
          <w:ilvl w:val="0"/>
          <w:numId w:val="28"/>
        </w:numPr>
        <w:ind w:left="1080"/>
        <w:rPr>
          <w:rFonts w:ascii="Avenir LT Std 45 Book" w:hAnsi="Avenir LT Std 45 Book"/>
        </w:rPr>
      </w:pPr>
      <w:r w:rsidRPr="008A299B">
        <w:rPr>
          <w:rFonts w:ascii="Avenir LT Std 45 Book" w:hAnsi="Avenir LT Std 45 Book"/>
        </w:rPr>
        <w:t>Comprehensive retrofits</w:t>
      </w:r>
    </w:p>
    <w:p w14:paraId="78FF5ED2" w14:textId="5C77A83B" w:rsidR="008A05A8" w:rsidRPr="008A05A8" w:rsidRDefault="008A05A8" w:rsidP="008A05A8">
      <w:pPr>
        <w:pStyle w:val="BodyText"/>
        <w:numPr>
          <w:ilvl w:val="0"/>
          <w:numId w:val="28"/>
        </w:numPr>
        <w:ind w:left="1080"/>
        <w:rPr>
          <w:rFonts w:ascii="Avenir LT Std 45 Book" w:hAnsi="Avenir LT Std 45 Book"/>
        </w:rPr>
      </w:pPr>
      <w:r w:rsidRPr="008A299B">
        <w:rPr>
          <w:rFonts w:ascii="Avenir LT Std 45 Book" w:hAnsi="Avenir LT Std 45 Book"/>
        </w:rPr>
        <w:t>Behavioral, Retro commissioning, and Operational (BRO)</w:t>
      </w:r>
    </w:p>
    <w:p w14:paraId="44563DFD" w14:textId="77777777" w:rsidR="005D2AC2" w:rsidRPr="00B3784A" w:rsidRDefault="005D2AC2" w:rsidP="005D2AC2">
      <w:pPr>
        <w:pStyle w:val="BodyText"/>
        <w:rPr>
          <w:rFonts w:ascii="Avenir LT Std 35 Light" w:eastAsia="Segoe UI" w:hAnsi="Avenir LT Std 35 Light" w:cs="Segoe UI"/>
          <w:b/>
          <w:u w:val="single"/>
        </w:rPr>
      </w:pPr>
      <w:r w:rsidRPr="00B3784A">
        <w:rPr>
          <w:rFonts w:ascii="Avenir LT Std 35 Light" w:eastAsia="Segoe UI" w:hAnsi="Avenir LT Std 35 Light" w:cs="Segoe UI"/>
          <w:b/>
          <w:u w:val="single"/>
        </w:rPr>
        <w:t>Customer Eligibility Requirements</w:t>
      </w:r>
    </w:p>
    <w:p w14:paraId="44A6CE71" w14:textId="38677E04" w:rsidR="446E4F52" w:rsidRPr="00130F78" w:rsidRDefault="005D2AC2" w:rsidP="446E4F52">
      <w:pPr>
        <w:pStyle w:val="BodyText"/>
        <w:rPr>
          <w:rFonts w:ascii="Avenir LT Std 35 Light" w:eastAsia="Segoe UI" w:hAnsi="Avenir LT Std 35 Light" w:cs="Segoe UI"/>
        </w:rPr>
      </w:pPr>
      <w:r w:rsidRPr="00130F78">
        <w:rPr>
          <w:rFonts w:ascii="Avenir LT Std 35 Light" w:eastAsia="Segoe UI" w:hAnsi="Avenir LT Std 35 Light" w:cs="Segoe UI"/>
        </w:rPr>
        <w:t xml:space="preserve">Customers served by the program must directly take or receive electricity services from within </w:t>
      </w:r>
      <w:r w:rsidR="004431A3" w:rsidRPr="00130F78">
        <w:rPr>
          <w:rFonts w:ascii="Avenir LT Std 35 Light" w:eastAsia="Segoe UI" w:hAnsi="Avenir LT Std 35 Light" w:cs="Segoe UI"/>
        </w:rPr>
        <w:t>SCE’s</w:t>
      </w:r>
      <w:r w:rsidRPr="00130F78">
        <w:rPr>
          <w:rFonts w:ascii="Avenir LT Std 35 Light" w:eastAsia="Segoe UI" w:hAnsi="Avenir LT Std 35 Light" w:cs="Segoe UI"/>
        </w:rPr>
        <w:t xml:space="preserve"> service territor</w:t>
      </w:r>
      <w:r w:rsidR="00201234" w:rsidRPr="00130F78">
        <w:rPr>
          <w:rFonts w:ascii="Avenir LT Std 35 Light" w:eastAsia="Segoe UI" w:hAnsi="Avenir LT Std 35 Light" w:cs="Segoe UI"/>
        </w:rPr>
        <w:t>y</w:t>
      </w:r>
      <w:r w:rsidR="3BBED47C" w:rsidRPr="4926BBB4">
        <w:rPr>
          <w:rFonts w:ascii="Avenir LT Std 35 Light" w:eastAsia="Segoe UI" w:hAnsi="Avenir LT Std 35 Light" w:cs="Segoe UI"/>
        </w:rPr>
        <w:t xml:space="preserve"> and pay the Public Purpose Program (PPP) surcharge on their utility bill</w:t>
      </w:r>
      <w:r w:rsidRPr="4926BBB4">
        <w:rPr>
          <w:rFonts w:ascii="Avenir LT Std 35 Light" w:eastAsia="Segoe UI" w:hAnsi="Avenir LT Std 35 Light" w:cs="Segoe UI"/>
        </w:rPr>
        <w:t>.</w:t>
      </w:r>
      <w:r w:rsidRPr="00130F78">
        <w:rPr>
          <w:rFonts w:ascii="Avenir LT Std 35 Light" w:eastAsia="Segoe UI" w:hAnsi="Avenir LT Std 35 Light" w:cs="Segoe UI"/>
        </w:rPr>
        <w:t xml:space="preserve"> Eligible customers conduct business under a NAICS Code included below which broadly covers</w:t>
      </w:r>
      <w:r w:rsidR="00AE4894" w:rsidRPr="00130F78">
        <w:rPr>
          <w:rFonts w:ascii="Avenir LT Std 35 Light" w:eastAsia="Segoe UI" w:hAnsi="Avenir LT Std 35 Light" w:cs="Segoe UI"/>
        </w:rPr>
        <w:t xml:space="preserve"> </w:t>
      </w:r>
      <w:r w:rsidRPr="00130F78">
        <w:rPr>
          <w:rFonts w:ascii="Avenir LT Std 35 Light" w:eastAsia="Segoe UI" w:hAnsi="Avenir LT Std 35 Light" w:cs="Segoe UI"/>
        </w:rPr>
        <w:t xml:space="preserve">sites that are </w:t>
      </w:r>
      <w:r w:rsidR="002F6B52">
        <w:rPr>
          <w:rFonts w:ascii="Avenir LT Std 35 Light" w:eastAsia="Segoe UI" w:hAnsi="Avenir LT Std 35 Light" w:cs="Segoe UI"/>
        </w:rPr>
        <w:t xml:space="preserve">agricultural, </w:t>
      </w:r>
      <w:r w:rsidR="00171271">
        <w:rPr>
          <w:rFonts w:ascii="Avenir LT Std 35 Light" w:eastAsia="Segoe UI" w:hAnsi="Avenir LT Std 35 Light" w:cs="Segoe UI"/>
        </w:rPr>
        <w:t xml:space="preserve">mining, oil and gas, </w:t>
      </w:r>
      <w:r w:rsidR="002F432E">
        <w:rPr>
          <w:rFonts w:ascii="Avenir LT Std 35 Light" w:eastAsia="Segoe UI" w:hAnsi="Avenir LT Std 35 Light" w:cs="Segoe UI"/>
        </w:rPr>
        <w:t xml:space="preserve">manufacturing, </w:t>
      </w:r>
      <w:r w:rsidR="00B02B15">
        <w:rPr>
          <w:rFonts w:ascii="Avenir LT Std 35 Light" w:eastAsia="Segoe UI" w:hAnsi="Avenir LT Std 35 Light" w:cs="Segoe UI"/>
        </w:rPr>
        <w:t>and warehousing</w:t>
      </w:r>
      <w:r w:rsidR="00147CE8">
        <w:rPr>
          <w:rFonts w:ascii="Avenir LT Std 35 Light" w:eastAsia="Segoe UI" w:hAnsi="Avenir LT Std 35 Light" w:cs="Segoe UI"/>
        </w:rPr>
        <w:t xml:space="preserve"> in nature. </w:t>
      </w:r>
    </w:p>
    <w:tbl>
      <w:tblPr>
        <w:tblW w:w="10383" w:type="dxa"/>
        <w:tblCellMar>
          <w:top w:w="15" w:type="dxa"/>
          <w:bottom w:w="15" w:type="dxa"/>
        </w:tblCellMar>
        <w:tblLook w:val="04A0" w:firstRow="1" w:lastRow="0" w:firstColumn="1" w:lastColumn="0" w:noHBand="0" w:noVBand="1"/>
      </w:tblPr>
      <w:tblGrid>
        <w:gridCol w:w="1398"/>
        <w:gridCol w:w="2087"/>
        <w:gridCol w:w="1800"/>
        <w:gridCol w:w="5098"/>
      </w:tblGrid>
      <w:tr w:rsidR="00E45175" w:rsidRPr="00130F78" w14:paraId="2088ECD6" w14:textId="77777777" w:rsidTr="0078144D">
        <w:trPr>
          <w:trHeight w:val="269"/>
        </w:trPr>
        <w:tc>
          <w:tcPr>
            <w:tcW w:w="1398" w:type="dxa"/>
            <w:tcBorders>
              <w:top w:val="single" w:sz="4" w:space="0" w:color="auto"/>
              <w:left w:val="single" w:sz="4" w:space="0" w:color="auto"/>
              <w:bottom w:val="single" w:sz="4" w:space="0" w:color="auto"/>
              <w:right w:val="single" w:sz="4" w:space="0" w:color="auto"/>
            </w:tcBorders>
            <w:noWrap/>
            <w:vAlign w:val="center"/>
            <w:hideMark/>
          </w:tcPr>
          <w:p w14:paraId="78295E9C" w14:textId="77777777" w:rsidR="00E45175" w:rsidRPr="00130F78" w:rsidRDefault="00E45175">
            <w:pPr>
              <w:spacing w:after="0"/>
              <w:jc w:val="center"/>
              <w:rPr>
                <w:rFonts w:ascii="Avenir LT Std 35 Light" w:eastAsia="Segoe UI" w:hAnsi="Avenir LT Std 35 Light" w:cs="Segoe UI"/>
                <w:color w:val="000000"/>
              </w:rPr>
            </w:pPr>
            <w:r w:rsidRPr="00130F78">
              <w:rPr>
                <w:rFonts w:ascii="Avenir LT Std 35 Light" w:eastAsia="Segoe UI" w:hAnsi="Avenir LT Std 35 Light" w:cs="Segoe UI"/>
                <w:color w:val="000000" w:themeColor="text1"/>
              </w:rPr>
              <w:t>Sector</w:t>
            </w:r>
          </w:p>
        </w:tc>
        <w:tc>
          <w:tcPr>
            <w:tcW w:w="2087" w:type="dxa"/>
            <w:tcBorders>
              <w:top w:val="single" w:sz="4" w:space="0" w:color="auto"/>
              <w:left w:val="single" w:sz="4" w:space="0" w:color="auto"/>
              <w:bottom w:val="single" w:sz="4" w:space="0" w:color="auto"/>
              <w:right w:val="single" w:sz="4" w:space="0" w:color="auto"/>
            </w:tcBorders>
            <w:noWrap/>
            <w:vAlign w:val="center"/>
            <w:hideMark/>
          </w:tcPr>
          <w:p w14:paraId="661F7351" w14:textId="77777777" w:rsidR="00E45175" w:rsidRPr="00130F78" w:rsidRDefault="00E45175">
            <w:pPr>
              <w:jc w:val="center"/>
              <w:rPr>
                <w:rFonts w:ascii="Avenir LT Std 35 Light" w:eastAsia="Segoe UI" w:hAnsi="Avenir LT Std 35 Light" w:cs="Segoe UI"/>
                <w:color w:val="000000"/>
              </w:rPr>
            </w:pPr>
            <w:r w:rsidRPr="00130F78">
              <w:rPr>
                <w:rFonts w:ascii="Avenir LT Std 35 Light" w:eastAsia="Segoe UI" w:hAnsi="Avenir LT Std 35 Light" w:cs="Segoe UI"/>
                <w:color w:val="000000" w:themeColor="text1"/>
              </w:rPr>
              <w:t>Segment</w:t>
            </w:r>
          </w:p>
        </w:tc>
        <w:tc>
          <w:tcPr>
            <w:tcW w:w="1800" w:type="dxa"/>
            <w:tcBorders>
              <w:top w:val="single" w:sz="4" w:space="0" w:color="auto"/>
              <w:left w:val="single" w:sz="4" w:space="0" w:color="auto"/>
              <w:bottom w:val="single" w:sz="4" w:space="0" w:color="auto"/>
              <w:right w:val="single" w:sz="4" w:space="0" w:color="auto"/>
            </w:tcBorders>
            <w:vAlign w:val="center"/>
            <w:hideMark/>
          </w:tcPr>
          <w:p w14:paraId="5F97D2F3" w14:textId="77777777" w:rsidR="00E45175" w:rsidRPr="00130F78" w:rsidRDefault="00E45175">
            <w:pPr>
              <w:jc w:val="center"/>
              <w:rPr>
                <w:rFonts w:ascii="Avenir LT Std 35 Light" w:eastAsia="Segoe UI" w:hAnsi="Avenir LT Std 35 Light" w:cs="Segoe UI"/>
                <w:color w:val="000000"/>
              </w:rPr>
            </w:pPr>
            <w:r w:rsidRPr="00130F78">
              <w:rPr>
                <w:rFonts w:ascii="Avenir LT Std 35 Light" w:eastAsia="Segoe UI" w:hAnsi="Avenir LT Std 35 Light" w:cs="Segoe UI"/>
                <w:color w:val="000000" w:themeColor="text1"/>
              </w:rPr>
              <w:t>NAICS Code</w:t>
            </w:r>
          </w:p>
        </w:tc>
        <w:tc>
          <w:tcPr>
            <w:tcW w:w="5098" w:type="dxa"/>
            <w:tcBorders>
              <w:top w:val="single" w:sz="4" w:space="0" w:color="auto"/>
              <w:left w:val="single" w:sz="4" w:space="0" w:color="auto"/>
              <w:bottom w:val="single" w:sz="4" w:space="0" w:color="auto"/>
              <w:right w:val="single" w:sz="4" w:space="0" w:color="auto"/>
            </w:tcBorders>
            <w:noWrap/>
            <w:vAlign w:val="center"/>
            <w:hideMark/>
          </w:tcPr>
          <w:p w14:paraId="5E849D07" w14:textId="77777777" w:rsidR="00E45175" w:rsidRPr="00130F78" w:rsidRDefault="00E45175">
            <w:pPr>
              <w:jc w:val="center"/>
              <w:rPr>
                <w:rFonts w:ascii="Avenir LT Std 35 Light" w:eastAsia="Segoe UI" w:hAnsi="Avenir LT Std 35 Light" w:cs="Segoe UI"/>
                <w:color w:val="000000"/>
              </w:rPr>
            </w:pPr>
            <w:r w:rsidRPr="00130F78">
              <w:rPr>
                <w:rFonts w:ascii="Avenir LT Std 35 Light" w:eastAsia="Segoe UI" w:hAnsi="Avenir LT Std 35 Light" w:cs="Segoe UI"/>
                <w:color w:val="000000" w:themeColor="text1"/>
              </w:rPr>
              <w:t>Description of Segment</w:t>
            </w:r>
          </w:p>
        </w:tc>
      </w:tr>
      <w:tr w:rsidR="0078144D" w:rsidRPr="00130F78" w14:paraId="63262345" w14:textId="77777777" w:rsidTr="0078144D">
        <w:trPr>
          <w:trHeight w:val="1038"/>
        </w:trPr>
        <w:tc>
          <w:tcPr>
            <w:tcW w:w="1398" w:type="dxa"/>
            <w:tcBorders>
              <w:top w:val="single" w:sz="4" w:space="0" w:color="auto"/>
              <w:left w:val="single" w:sz="4" w:space="0" w:color="auto"/>
              <w:bottom w:val="single" w:sz="4" w:space="0" w:color="auto"/>
              <w:right w:val="single" w:sz="4" w:space="0" w:color="auto"/>
            </w:tcBorders>
            <w:shd w:val="clear" w:color="auto" w:fill="auto"/>
            <w:noWrap/>
            <w:hideMark/>
          </w:tcPr>
          <w:p w14:paraId="2B764435" w14:textId="4B25EB39" w:rsidR="0078144D" w:rsidRPr="00130F78" w:rsidRDefault="7605A9D6" w:rsidP="0078144D">
            <w:pPr>
              <w:rPr>
                <w:rFonts w:ascii="Avenir LT Std 35 Light" w:eastAsia="Segoe UI" w:hAnsi="Avenir LT Std 35 Light" w:cs="Segoe UI"/>
              </w:rPr>
            </w:pPr>
            <w:r w:rsidRPr="00130F78">
              <w:rPr>
                <w:rFonts w:ascii="Avenir LT Std 35 Light" w:eastAsia="Segoe UI" w:hAnsi="Avenir LT Std 35 Light" w:cs="Segoe UI"/>
              </w:rPr>
              <w:t>Agriculture</w:t>
            </w:r>
          </w:p>
        </w:tc>
        <w:tc>
          <w:tcPr>
            <w:tcW w:w="2087" w:type="dxa"/>
            <w:tcBorders>
              <w:top w:val="single" w:sz="4" w:space="0" w:color="auto"/>
              <w:left w:val="single" w:sz="4" w:space="0" w:color="auto"/>
              <w:bottom w:val="single" w:sz="4" w:space="0" w:color="auto"/>
              <w:right w:val="single" w:sz="4" w:space="0" w:color="auto"/>
            </w:tcBorders>
            <w:shd w:val="clear" w:color="auto" w:fill="auto"/>
            <w:noWrap/>
            <w:hideMark/>
          </w:tcPr>
          <w:p w14:paraId="73236038" w14:textId="48B2245B" w:rsidR="0078144D" w:rsidRPr="00130F78" w:rsidRDefault="7F00F21F" w:rsidP="0078144D">
            <w:pPr>
              <w:rPr>
                <w:rFonts w:ascii="Avenir LT Std 35 Light" w:eastAsia="Segoe UI" w:hAnsi="Avenir LT Std 35 Light" w:cs="Segoe UI"/>
              </w:rPr>
            </w:pPr>
            <w:r w:rsidRPr="00130F78">
              <w:rPr>
                <w:rFonts w:ascii="Avenir LT Std 35 Light" w:eastAsia="Segoe UI" w:hAnsi="Avenir LT Std 35 Light" w:cs="Segoe UI"/>
              </w:rPr>
              <w:t>Agriculture, Forestry, Fishing and Hunting</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14:paraId="2F2F42AD" w14:textId="5DF2C66A" w:rsidR="0078144D" w:rsidRPr="00130F78" w:rsidRDefault="7F00F21F" w:rsidP="0078144D">
            <w:pPr>
              <w:rPr>
                <w:rFonts w:ascii="Avenir LT Std 35 Light" w:eastAsia="Segoe UI" w:hAnsi="Avenir LT Std 35 Light" w:cs="Segoe UI"/>
                <w:color w:val="000000" w:themeColor="text1"/>
              </w:rPr>
            </w:pPr>
            <w:r w:rsidRPr="00130F78">
              <w:rPr>
                <w:rFonts w:ascii="Avenir LT Std 35 Light" w:eastAsia="Segoe UI" w:hAnsi="Avenir LT Std 35 Light" w:cs="Segoe UI"/>
                <w:color w:val="000000" w:themeColor="text1"/>
              </w:rPr>
              <w:t>11</w:t>
            </w:r>
          </w:p>
        </w:tc>
        <w:tc>
          <w:tcPr>
            <w:tcW w:w="5098" w:type="dxa"/>
            <w:tcBorders>
              <w:top w:val="single" w:sz="4" w:space="0" w:color="auto"/>
              <w:left w:val="single" w:sz="4" w:space="0" w:color="auto"/>
              <w:bottom w:val="single" w:sz="4" w:space="0" w:color="auto"/>
              <w:right w:val="single" w:sz="4" w:space="0" w:color="auto"/>
            </w:tcBorders>
            <w:shd w:val="clear" w:color="auto" w:fill="auto"/>
            <w:hideMark/>
          </w:tcPr>
          <w:p w14:paraId="431DA3EA" w14:textId="09277FF2" w:rsidR="0078144D" w:rsidRPr="00130F78" w:rsidRDefault="7F00F21F" w:rsidP="0078144D">
            <w:pPr>
              <w:rPr>
                <w:rFonts w:ascii="Avenir LT Std 35 Light" w:eastAsia="Segoe UI" w:hAnsi="Avenir LT Std 35 Light" w:cs="Segoe UI"/>
              </w:rPr>
            </w:pPr>
            <w:r w:rsidRPr="00130F78">
              <w:rPr>
                <w:rFonts w:ascii="Avenir LT Std 35 Light" w:eastAsia="Segoe UI" w:hAnsi="Avenir LT Std 35 Light" w:cs="Segoe UI"/>
              </w:rPr>
              <w:t>Crop Production; Animal Production and Aquaculture; Forestry and Logging; Fishing, Hunting and Trapping; Support Activities for Agriculture and Forestry</w:t>
            </w:r>
          </w:p>
        </w:tc>
      </w:tr>
      <w:tr w:rsidR="0078144D" w:rsidRPr="00130F78" w14:paraId="2299B520" w14:textId="77777777" w:rsidTr="0078144D">
        <w:trPr>
          <w:trHeight w:val="1038"/>
        </w:trPr>
        <w:tc>
          <w:tcPr>
            <w:tcW w:w="1398" w:type="dxa"/>
            <w:tcBorders>
              <w:top w:val="single" w:sz="4" w:space="0" w:color="auto"/>
              <w:left w:val="single" w:sz="4" w:space="0" w:color="auto"/>
              <w:bottom w:val="single" w:sz="4" w:space="0" w:color="auto"/>
              <w:right w:val="single" w:sz="4" w:space="0" w:color="auto"/>
            </w:tcBorders>
            <w:shd w:val="clear" w:color="auto" w:fill="auto"/>
            <w:noWrap/>
            <w:hideMark/>
          </w:tcPr>
          <w:p w14:paraId="4923F10C" w14:textId="740994C8" w:rsidR="0078144D" w:rsidRPr="00130F78" w:rsidRDefault="60D1833E" w:rsidP="0078144D">
            <w:pPr>
              <w:rPr>
                <w:rFonts w:ascii="Avenir LT Std 35 Light" w:eastAsia="Segoe UI" w:hAnsi="Avenir LT Std 35 Light" w:cs="Segoe UI"/>
              </w:rPr>
            </w:pPr>
            <w:r w:rsidRPr="00130F78">
              <w:rPr>
                <w:rFonts w:ascii="Avenir LT Std 35 Light" w:eastAsia="Segoe UI" w:hAnsi="Avenir LT Std 35 Light" w:cs="Segoe UI"/>
              </w:rPr>
              <w:t>Industrial</w:t>
            </w:r>
          </w:p>
        </w:tc>
        <w:tc>
          <w:tcPr>
            <w:tcW w:w="2087" w:type="dxa"/>
            <w:tcBorders>
              <w:top w:val="single" w:sz="4" w:space="0" w:color="auto"/>
              <w:left w:val="single" w:sz="4" w:space="0" w:color="auto"/>
              <w:bottom w:val="single" w:sz="4" w:space="0" w:color="auto"/>
              <w:right w:val="single" w:sz="4" w:space="0" w:color="auto"/>
            </w:tcBorders>
            <w:shd w:val="clear" w:color="auto" w:fill="auto"/>
            <w:noWrap/>
            <w:hideMark/>
          </w:tcPr>
          <w:p w14:paraId="02E3312E" w14:textId="3030534C" w:rsidR="0078144D" w:rsidRPr="00130F78" w:rsidRDefault="5D3416FE" w:rsidP="0078144D">
            <w:pPr>
              <w:rPr>
                <w:rFonts w:ascii="Avenir LT Std 35 Light" w:eastAsia="Segoe UI" w:hAnsi="Avenir LT Std 35 Light" w:cs="Segoe UI"/>
              </w:rPr>
            </w:pPr>
            <w:r w:rsidRPr="00130F78">
              <w:rPr>
                <w:rFonts w:ascii="Avenir LT Std 35 Light" w:eastAsia="Segoe UI" w:hAnsi="Avenir LT Std 35 Light" w:cs="Segoe UI"/>
              </w:rPr>
              <w:t>Mining, Quarrying, and Oil and Gas Extraction</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14:paraId="60E260B0" w14:textId="419092F5" w:rsidR="0078144D" w:rsidRPr="00130F78" w:rsidRDefault="5D3416FE" w:rsidP="0078144D">
            <w:pPr>
              <w:rPr>
                <w:rFonts w:ascii="Avenir LT Std 35 Light" w:eastAsia="Segoe UI" w:hAnsi="Avenir LT Std 35 Light" w:cs="Segoe UI"/>
                <w:color w:val="000000" w:themeColor="text1"/>
              </w:rPr>
            </w:pPr>
            <w:r w:rsidRPr="00130F78">
              <w:rPr>
                <w:rFonts w:ascii="Avenir LT Std 35 Light" w:eastAsia="Segoe UI" w:hAnsi="Avenir LT Std 35 Light" w:cs="Segoe UI"/>
                <w:color w:val="000000" w:themeColor="text1"/>
              </w:rPr>
              <w:t>21</w:t>
            </w:r>
          </w:p>
        </w:tc>
        <w:tc>
          <w:tcPr>
            <w:tcW w:w="5098" w:type="dxa"/>
            <w:tcBorders>
              <w:top w:val="single" w:sz="4" w:space="0" w:color="auto"/>
              <w:left w:val="single" w:sz="4" w:space="0" w:color="auto"/>
              <w:bottom w:val="single" w:sz="4" w:space="0" w:color="auto"/>
              <w:right w:val="single" w:sz="4" w:space="0" w:color="auto"/>
            </w:tcBorders>
            <w:shd w:val="clear" w:color="auto" w:fill="auto"/>
            <w:hideMark/>
          </w:tcPr>
          <w:p w14:paraId="67A43BDE" w14:textId="59F6452F" w:rsidR="0078144D" w:rsidRPr="00130F78" w:rsidRDefault="5D3416FE" w:rsidP="0078144D">
            <w:pPr>
              <w:rPr>
                <w:rFonts w:ascii="Avenir LT Std 35 Light" w:eastAsia="Segoe UI" w:hAnsi="Avenir LT Std 35 Light" w:cs="Segoe UI"/>
              </w:rPr>
            </w:pPr>
            <w:r w:rsidRPr="00130F78">
              <w:rPr>
                <w:rFonts w:ascii="Avenir LT Std 35 Light" w:eastAsia="Segoe UI" w:hAnsi="Avenir LT Std 35 Light" w:cs="Segoe UI"/>
              </w:rPr>
              <w:t>Oil and Gas Extraction; Mining (except oil and gas); Support Activities for Mining</w:t>
            </w:r>
          </w:p>
        </w:tc>
      </w:tr>
      <w:tr w:rsidR="0078144D" w:rsidRPr="00130F78" w14:paraId="093ED305" w14:textId="77777777" w:rsidTr="446E4F52">
        <w:trPr>
          <w:trHeight w:val="1035"/>
        </w:trPr>
        <w:tc>
          <w:tcPr>
            <w:tcW w:w="1398" w:type="dxa"/>
            <w:tcBorders>
              <w:top w:val="single" w:sz="4" w:space="0" w:color="auto"/>
              <w:left w:val="single" w:sz="4" w:space="0" w:color="auto"/>
              <w:bottom w:val="single" w:sz="4" w:space="0" w:color="auto"/>
              <w:right w:val="single" w:sz="4" w:space="0" w:color="auto"/>
            </w:tcBorders>
            <w:shd w:val="clear" w:color="auto" w:fill="auto"/>
            <w:noWrap/>
            <w:hideMark/>
          </w:tcPr>
          <w:p w14:paraId="7DC661AA" w14:textId="0715C6F9" w:rsidR="0078144D" w:rsidRPr="00130F78" w:rsidRDefault="3D77BBA0" w:rsidP="0078144D">
            <w:pPr>
              <w:rPr>
                <w:rFonts w:ascii="Avenir LT Std 35 Light" w:eastAsia="Segoe UI" w:hAnsi="Avenir LT Std 35 Light" w:cs="Segoe UI"/>
                <w:color w:val="000000"/>
              </w:rPr>
            </w:pPr>
            <w:r w:rsidRPr="00130F78">
              <w:rPr>
                <w:rFonts w:ascii="Avenir LT Std 35 Light" w:eastAsia="Segoe UI" w:hAnsi="Avenir LT Std 35 Light" w:cs="Segoe UI"/>
              </w:rPr>
              <w:t>Industrial</w:t>
            </w:r>
          </w:p>
        </w:tc>
        <w:tc>
          <w:tcPr>
            <w:tcW w:w="2087" w:type="dxa"/>
            <w:tcBorders>
              <w:top w:val="single" w:sz="4" w:space="0" w:color="auto"/>
              <w:left w:val="single" w:sz="4" w:space="0" w:color="auto"/>
              <w:bottom w:val="single" w:sz="4" w:space="0" w:color="auto"/>
              <w:right w:val="single" w:sz="4" w:space="0" w:color="auto"/>
            </w:tcBorders>
            <w:shd w:val="clear" w:color="auto" w:fill="auto"/>
            <w:noWrap/>
            <w:hideMark/>
          </w:tcPr>
          <w:p w14:paraId="3E9DBD2E" w14:textId="4277F21D" w:rsidR="0078144D" w:rsidRPr="00130F78" w:rsidRDefault="5DF8F619" w:rsidP="0078144D">
            <w:pPr>
              <w:rPr>
                <w:rFonts w:ascii="Avenir LT Std 35 Light" w:eastAsia="Segoe UI" w:hAnsi="Avenir LT Std 35 Light" w:cs="Segoe UI"/>
              </w:rPr>
            </w:pPr>
            <w:r w:rsidRPr="00130F78">
              <w:rPr>
                <w:rFonts w:ascii="Avenir LT Std 35 Light" w:eastAsia="Segoe UI" w:hAnsi="Avenir LT Std 35 Light" w:cs="Segoe UI"/>
              </w:rPr>
              <w:t>Manufacturing</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14:paraId="446F6274" w14:textId="07664F2C" w:rsidR="0078144D" w:rsidRPr="00130F78" w:rsidRDefault="5DF8F619" w:rsidP="0078144D">
            <w:pPr>
              <w:rPr>
                <w:rFonts w:ascii="Avenir LT Std 35 Light" w:eastAsia="Segoe UI" w:hAnsi="Avenir LT Std 35 Light" w:cs="Segoe UI"/>
                <w:color w:val="000000" w:themeColor="text1"/>
              </w:rPr>
            </w:pPr>
            <w:r w:rsidRPr="00130F78">
              <w:rPr>
                <w:rFonts w:ascii="Avenir LT Std 35 Light" w:eastAsia="Segoe UI" w:hAnsi="Avenir LT Std 35 Light" w:cs="Segoe UI"/>
                <w:color w:val="000000" w:themeColor="text1"/>
              </w:rPr>
              <w:t>31</w:t>
            </w:r>
          </w:p>
        </w:tc>
        <w:tc>
          <w:tcPr>
            <w:tcW w:w="5098" w:type="dxa"/>
            <w:tcBorders>
              <w:top w:val="single" w:sz="4" w:space="0" w:color="auto"/>
              <w:left w:val="single" w:sz="4" w:space="0" w:color="auto"/>
              <w:bottom w:val="single" w:sz="4" w:space="0" w:color="auto"/>
              <w:right w:val="single" w:sz="4" w:space="0" w:color="auto"/>
            </w:tcBorders>
            <w:shd w:val="clear" w:color="auto" w:fill="auto"/>
            <w:hideMark/>
          </w:tcPr>
          <w:p w14:paraId="0020E6B1" w14:textId="3DD1D9CE" w:rsidR="0078144D" w:rsidRPr="00130F78" w:rsidRDefault="5DF8F619" w:rsidP="0078144D">
            <w:pPr>
              <w:rPr>
                <w:rFonts w:ascii="Avenir LT Std 35 Light" w:eastAsia="Segoe UI" w:hAnsi="Avenir LT Std 35 Light" w:cs="Segoe UI"/>
              </w:rPr>
            </w:pPr>
            <w:r w:rsidRPr="00130F78">
              <w:rPr>
                <w:rFonts w:ascii="Avenir LT Std 35 Light" w:eastAsia="Segoe UI" w:hAnsi="Avenir LT Std 35 Light" w:cs="Segoe UI"/>
              </w:rPr>
              <w:t>Food Manufacturing; Beverage and Tobacco Product Manufacturing; Textile Mills; Textile Product Mills; Apparel Manufacturing; Leather and Allied Product Manufacturing</w:t>
            </w:r>
          </w:p>
        </w:tc>
      </w:tr>
      <w:tr w:rsidR="0078144D" w:rsidRPr="00130F78" w14:paraId="42DC3537" w14:textId="77777777" w:rsidTr="0078144D">
        <w:trPr>
          <w:trHeight w:val="1038"/>
        </w:trPr>
        <w:tc>
          <w:tcPr>
            <w:tcW w:w="1398" w:type="dxa"/>
            <w:tcBorders>
              <w:top w:val="single" w:sz="4" w:space="0" w:color="auto"/>
              <w:left w:val="single" w:sz="4" w:space="0" w:color="auto"/>
              <w:bottom w:val="single" w:sz="4" w:space="0" w:color="auto"/>
              <w:right w:val="single" w:sz="4" w:space="0" w:color="auto"/>
            </w:tcBorders>
            <w:shd w:val="clear" w:color="auto" w:fill="auto"/>
            <w:noWrap/>
            <w:hideMark/>
          </w:tcPr>
          <w:p w14:paraId="4A321B91" w14:textId="3282525F" w:rsidR="0078144D" w:rsidRPr="00130F78" w:rsidRDefault="054BA804" w:rsidP="0078144D">
            <w:pPr>
              <w:rPr>
                <w:rFonts w:ascii="Avenir LT Std 35 Light" w:eastAsia="Segoe UI" w:hAnsi="Avenir LT Std 35 Light" w:cs="Segoe UI"/>
                <w:color w:val="000000"/>
              </w:rPr>
            </w:pPr>
            <w:r w:rsidRPr="00130F78">
              <w:rPr>
                <w:rFonts w:ascii="Avenir LT Std 35 Light" w:eastAsia="Segoe UI" w:hAnsi="Avenir LT Std 35 Light" w:cs="Segoe UI"/>
              </w:rPr>
              <w:lastRenderedPageBreak/>
              <w:t>Industrial</w:t>
            </w:r>
          </w:p>
        </w:tc>
        <w:tc>
          <w:tcPr>
            <w:tcW w:w="2087" w:type="dxa"/>
            <w:tcBorders>
              <w:top w:val="single" w:sz="4" w:space="0" w:color="auto"/>
              <w:left w:val="single" w:sz="4" w:space="0" w:color="auto"/>
              <w:bottom w:val="single" w:sz="4" w:space="0" w:color="auto"/>
              <w:right w:val="single" w:sz="4" w:space="0" w:color="auto"/>
            </w:tcBorders>
            <w:shd w:val="clear" w:color="auto" w:fill="auto"/>
            <w:noWrap/>
            <w:hideMark/>
          </w:tcPr>
          <w:p w14:paraId="7F586D18" w14:textId="34FAB236" w:rsidR="0078144D" w:rsidRPr="00130F78" w:rsidRDefault="7B627672" w:rsidP="0078144D">
            <w:pPr>
              <w:rPr>
                <w:rFonts w:ascii="Avenir LT Std 35 Light" w:eastAsia="Segoe UI" w:hAnsi="Avenir LT Std 35 Light" w:cs="Segoe UI"/>
              </w:rPr>
            </w:pPr>
            <w:r w:rsidRPr="00130F78">
              <w:rPr>
                <w:rFonts w:ascii="Avenir LT Std 35 Light" w:eastAsia="Segoe UI" w:hAnsi="Avenir LT Std 35 Light" w:cs="Segoe UI"/>
              </w:rPr>
              <w:t>Wood Product Manufacturing</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14:paraId="7E5E240E" w14:textId="51D36734" w:rsidR="0078144D" w:rsidRPr="00130F78" w:rsidRDefault="7B627672" w:rsidP="0078144D">
            <w:pPr>
              <w:rPr>
                <w:rFonts w:ascii="Avenir LT Std 35 Light" w:eastAsia="Segoe UI" w:hAnsi="Avenir LT Std 35 Light" w:cs="Segoe UI"/>
                <w:color w:val="000000"/>
              </w:rPr>
            </w:pPr>
            <w:r w:rsidRPr="00130F78">
              <w:rPr>
                <w:rFonts w:ascii="Avenir LT Std 35 Light" w:eastAsia="Segoe UI" w:hAnsi="Avenir LT Std 35 Light" w:cs="Segoe UI"/>
                <w:color w:val="000000" w:themeColor="text1"/>
              </w:rPr>
              <w:t>32</w:t>
            </w:r>
          </w:p>
        </w:tc>
        <w:tc>
          <w:tcPr>
            <w:tcW w:w="5098" w:type="dxa"/>
            <w:tcBorders>
              <w:top w:val="single" w:sz="4" w:space="0" w:color="auto"/>
              <w:left w:val="single" w:sz="4" w:space="0" w:color="auto"/>
              <w:bottom w:val="single" w:sz="4" w:space="0" w:color="auto"/>
              <w:right w:val="single" w:sz="4" w:space="0" w:color="auto"/>
            </w:tcBorders>
            <w:shd w:val="clear" w:color="auto" w:fill="auto"/>
            <w:hideMark/>
          </w:tcPr>
          <w:p w14:paraId="7C9A347A" w14:textId="4118E96D" w:rsidR="0078144D" w:rsidRPr="00130F78" w:rsidRDefault="7B627672" w:rsidP="0078144D">
            <w:pPr>
              <w:rPr>
                <w:rFonts w:ascii="Avenir LT Std 35 Light" w:eastAsia="Segoe UI" w:hAnsi="Avenir LT Std 35 Light" w:cs="Segoe UI"/>
              </w:rPr>
            </w:pPr>
            <w:r w:rsidRPr="00130F78">
              <w:rPr>
                <w:rFonts w:ascii="Avenir LT Std 35 Light" w:eastAsia="Segoe UI" w:hAnsi="Avenir LT Std 35 Light" w:cs="Segoe UI"/>
              </w:rPr>
              <w:t>Wood Product Manufacturing; Paper Manufacturing; Printing and related Support Activities; Petroleum and Coal Products Manufacturing; Chemical Manufacturing; Plastics and Rubber Products Manufacturing; Nonmetallic Mineral Product Manufacturing</w:t>
            </w:r>
          </w:p>
        </w:tc>
      </w:tr>
      <w:tr w:rsidR="446E4F52" w:rsidRPr="00130F78" w14:paraId="359D4283" w14:textId="77777777" w:rsidTr="446E4F52">
        <w:trPr>
          <w:trHeight w:val="1038"/>
        </w:trPr>
        <w:tc>
          <w:tcPr>
            <w:tcW w:w="1398" w:type="dxa"/>
            <w:tcBorders>
              <w:top w:val="single" w:sz="4" w:space="0" w:color="auto"/>
              <w:left w:val="single" w:sz="4" w:space="0" w:color="auto"/>
              <w:bottom w:val="single" w:sz="4" w:space="0" w:color="auto"/>
              <w:right w:val="single" w:sz="4" w:space="0" w:color="auto"/>
            </w:tcBorders>
            <w:shd w:val="clear" w:color="auto" w:fill="auto"/>
            <w:noWrap/>
            <w:hideMark/>
          </w:tcPr>
          <w:p w14:paraId="4A8FA662" w14:textId="3282525F" w:rsidR="7B627672" w:rsidRPr="00130F78" w:rsidRDefault="7B627672" w:rsidP="446E4F52">
            <w:pPr>
              <w:rPr>
                <w:rFonts w:ascii="Avenir LT Std 35 Light" w:eastAsia="Segoe UI" w:hAnsi="Avenir LT Std 35 Light" w:cs="Segoe UI"/>
                <w:color w:val="000000" w:themeColor="text1"/>
              </w:rPr>
            </w:pPr>
            <w:r w:rsidRPr="00130F78">
              <w:rPr>
                <w:rFonts w:ascii="Avenir LT Std 35 Light" w:eastAsia="Segoe UI" w:hAnsi="Avenir LT Std 35 Light" w:cs="Segoe UI"/>
              </w:rPr>
              <w:t>Industrial</w:t>
            </w:r>
          </w:p>
          <w:p w14:paraId="5EC07819" w14:textId="0FCF3497" w:rsidR="446E4F52" w:rsidRPr="00130F78" w:rsidRDefault="446E4F52" w:rsidP="446E4F52">
            <w:pPr>
              <w:rPr>
                <w:rFonts w:ascii="Avenir LT Std 35 Light" w:eastAsia="Segoe UI" w:hAnsi="Avenir LT Std 35 Light" w:cs="Segoe UI"/>
              </w:rPr>
            </w:pPr>
          </w:p>
        </w:tc>
        <w:tc>
          <w:tcPr>
            <w:tcW w:w="2087" w:type="dxa"/>
            <w:tcBorders>
              <w:top w:val="single" w:sz="4" w:space="0" w:color="auto"/>
              <w:left w:val="single" w:sz="4" w:space="0" w:color="auto"/>
              <w:bottom w:val="single" w:sz="4" w:space="0" w:color="auto"/>
              <w:right w:val="single" w:sz="4" w:space="0" w:color="auto"/>
            </w:tcBorders>
            <w:shd w:val="clear" w:color="auto" w:fill="auto"/>
            <w:noWrap/>
            <w:hideMark/>
          </w:tcPr>
          <w:p w14:paraId="2E3737B2" w14:textId="1EE81760" w:rsidR="7B627672" w:rsidRPr="00130F78" w:rsidRDefault="7B627672" w:rsidP="446E4F52">
            <w:pPr>
              <w:rPr>
                <w:rFonts w:ascii="Avenir LT Std 35 Light" w:eastAsia="Segoe UI" w:hAnsi="Avenir LT Std 35 Light" w:cs="Segoe UI"/>
              </w:rPr>
            </w:pPr>
            <w:r w:rsidRPr="00130F78">
              <w:rPr>
                <w:rFonts w:ascii="Avenir LT Std 35 Light" w:eastAsia="Segoe UI" w:hAnsi="Avenir LT Std 35 Light" w:cs="Segoe UI"/>
              </w:rPr>
              <w:t>Primary Metal Manufacturing</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14:paraId="50959004" w14:textId="540417DD" w:rsidR="7B627672" w:rsidRPr="00130F78" w:rsidRDefault="7B627672" w:rsidP="446E4F52">
            <w:pPr>
              <w:rPr>
                <w:rFonts w:ascii="Avenir LT Std 35 Light" w:eastAsia="Segoe UI" w:hAnsi="Avenir LT Std 35 Light" w:cs="Segoe UI"/>
                <w:color w:val="000000" w:themeColor="text1"/>
              </w:rPr>
            </w:pPr>
            <w:r w:rsidRPr="00130F78">
              <w:rPr>
                <w:rFonts w:ascii="Avenir LT Std 35 Light" w:eastAsia="Segoe UI" w:hAnsi="Avenir LT Std 35 Light" w:cs="Segoe UI"/>
                <w:color w:val="000000" w:themeColor="text1"/>
              </w:rPr>
              <w:t>33</w:t>
            </w:r>
          </w:p>
        </w:tc>
        <w:tc>
          <w:tcPr>
            <w:tcW w:w="5098" w:type="dxa"/>
            <w:tcBorders>
              <w:top w:val="single" w:sz="4" w:space="0" w:color="auto"/>
              <w:left w:val="single" w:sz="4" w:space="0" w:color="auto"/>
              <w:bottom w:val="single" w:sz="4" w:space="0" w:color="auto"/>
              <w:right w:val="single" w:sz="4" w:space="0" w:color="auto"/>
            </w:tcBorders>
            <w:shd w:val="clear" w:color="auto" w:fill="auto"/>
            <w:hideMark/>
          </w:tcPr>
          <w:p w14:paraId="49F9257E" w14:textId="5BE67E40" w:rsidR="7B627672" w:rsidRPr="00130F78" w:rsidRDefault="7B627672" w:rsidP="446E4F52">
            <w:pPr>
              <w:rPr>
                <w:rFonts w:ascii="Avenir LT Std 35 Light" w:eastAsia="Segoe UI" w:hAnsi="Avenir LT Std 35 Light" w:cs="Segoe UI"/>
              </w:rPr>
            </w:pPr>
            <w:r w:rsidRPr="00130F78">
              <w:rPr>
                <w:rFonts w:ascii="Avenir LT Std 35 Light" w:eastAsia="Segoe UI" w:hAnsi="Avenir LT Std 35 Light" w:cs="Segoe UI"/>
              </w:rPr>
              <w:t>Primary Metal Manufacturing; Fabricated Metal Product Manufacturing; Machinery Manufacturing; Computer and Electronic Product Manufacturing; Electrical Equipment, Appliance and Component Manufacturing; Transportation Equipment Manufacturing; Furniture and related Product Manufacturing; Miscellaneous Manufacturing</w:t>
            </w:r>
          </w:p>
        </w:tc>
      </w:tr>
      <w:tr w:rsidR="446E4F52" w:rsidRPr="00130F78" w14:paraId="6E0B91EB" w14:textId="77777777" w:rsidTr="446E4F52">
        <w:trPr>
          <w:trHeight w:val="1038"/>
        </w:trPr>
        <w:tc>
          <w:tcPr>
            <w:tcW w:w="1398" w:type="dxa"/>
            <w:tcBorders>
              <w:top w:val="single" w:sz="4" w:space="0" w:color="auto"/>
              <w:left w:val="single" w:sz="4" w:space="0" w:color="auto"/>
              <w:bottom w:val="single" w:sz="4" w:space="0" w:color="auto"/>
              <w:right w:val="single" w:sz="4" w:space="0" w:color="auto"/>
            </w:tcBorders>
            <w:shd w:val="clear" w:color="auto" w:fill="auto"/>
            <w:noWrap/>
            <w:hideMark/>
          </w:tcPr>
          <w:p w14:paraId="482A77B2" w14:textId="346F5F1A" w:rsidR="7B627672" w:rsidRPr="00130F78" w:rsidRDefault="7B627672" w:rsidP="446E4F52">
            <w:pPr>
              <w:rPr>
                <w:rFonts w:ascii="Avenir LT Std 35 Light" w:eastAsia="Segoe UI" w:hAnsi="Avenir LT Std 35 Light" w:cs="Segoe UI"/>
              </w:rPr>
            </w:pPr>
            <w:r w:rsidRPr="00130F78">
              <w:rPr>
                <w:rFonts w:ascii="Avenir LT Std 35 Light" w:eastAsia="Segoe UI" w:hAnsi="Avenir LT Std 35 Light" w:cs="Segoe UI"/>
              </w:rPr>
              <w:t>Industrial</w:t>
            </w:r>
          </w:p>
        </w:tc>
        <w:tc>
          <w:tcPr>
            <w:tcW w:w="2087" w:type="dxa"/>
            <w:tcBorders>
              <w:top w:val="single" w:sz="4" w:space="0" w:color="auto"/>
              <w:left w:val="single" w:sz="4" w:space="0" w:color="auto"/>
              <w:bottom w:val="single" w:sz="4" w:space="0" w:color="auto"/>
              <w:right w:val="single" w:sz="4" w:space="0" w:color="auto"/>
            </w:tcBorders>
            <w:shd w:val="clear" w:color="auto" w:fill="auto"/>
            <w:noWrap/>
            <w:hideMark/>
          </w:tcPr>
          <w:p w14:paraId="1DEC5BBC" w14:textId="7E222CAC" w:rsidR="7B627672" w:rsidRPr="00130F78" w:rsidRDefault="7B627672" w:rsidP="446E4F52">
            <w:pPr>
              <w:rPr>
                <w:rFonts w:ascii="Avenir LT Std 35 Light" w:eastAsia="Segoe UI" w:hAnsi="Avenir LT Std 35 Light" w:cs="Segoe UI"/>
              </w:rPr>
            </w:pPr>
            <w:r w:rsidRPr="00130F78">
              <w:rPr>
                <w:rFonts w:ascii="Avenir LT Std 35 Light" w:eastAsia="Segoe UI" w:hAnsi="Avenir LT Std 35 Light" w:cs="Segoe UI"/>
              </w:rPr>
              <w:t>Transportation and Warehousing</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14:paraId="38240AC8" w14:textId="28AF0131" w:rsidR="7B627672" w:rsidRPr="00130F78" w:rsidRDefault="7B627672" w:rsidP="446E4F52">
            <w:pPr>
              <w:rPr>
                <w:rFonts w:ascii="Avenir LT Std 35 Light" w:eastAsia="Segoe UI" w:hAnsi="Avenir LT Std 35 Light" w:cs="Segoe UI"/>
                <w:color w:val="000000" w:themeColor="text1"/>
              </w:rPr>
            </w:pPr>
            <w:r w:rsidRPr="00130F78">
              <w:rPr>
                <w:rFonts w:ascii="Avenir LT Std 35 Light" w:eastAsia="Segoe UI" w:hAnsi="Avenir LT Std 35 Light" w:cs="Segoe UI"/>
                <w:color w:val="000000" w:themeColor="text1"/>
              </w:rPr>
              <w:t>493</w:t>
            </w:r>
          </w:p>
        </w:tc>
        <w:tc>
          <w:tcPr>
            <w:tcW w:w="5098" w:type="dxa"/>
            <w:tcBorders>
              <w:top w:val="single" w:sz="4" w:space="0" w:color="auto"/>
              <w:left w:val="single" w:sz="4" w:space="0" w:color="auto"/>
              <w:bottom w:val="single" w:sz="4" w:space="0" w:color="auto"/>
              <w:right w:val="single" w:sz="4" w:space="0" w:color="auto"/>
            </w:tcBorders>
            <w:shd w:val="clear" w:color="auto" w:fill="auto"/>
            <w:hideMark/>
          </w:tcPr>
          <w:p w14:paraId="22684B6D" w14:textId="18E641BE" w:rsidR="7B627672" w:rsidRPr="00130F78" w:rsidRDefault="7B627672" w:rsidP="446E4F52">
            <w:pPr>
              <w:rPr>
                <w:rFonts w:ascii="Avenir LT Std 35 Light" w:eastAsia="Segoe UI" w:hAnsi="Avenir LT Std 35 Light" w:cs="Segoe UI"/>
              </w:rPr>
            </w:pPr>
            <w:r w:rsidRPr="00130F78">
              <w:rPr>
                <w:rFonts w:ascii="Avenir LT Std 35 Light" w:eastAsia="Segoe UI" w:hAnsi="Avenir LT Std 35 Light" w:cs="Segoe UI"/>
              </w:rPr>
              <w:t>General Warehousing and Storage, Refrigerated Warehousing and Storage</w:t>
            </w:r>
          </w:p>
        </w:tc>
      </w:tr>
    </w:tbl>
    <w:p w14:paraId="1C67939C" w14:textId="19E69CE5" w:rsidR="446E4F52" w:rsidRPr="00130F78" w:rsidRDefault="446E4F52" w:rsidP="446E4F52">
      <w:pPr>
        <w:rPr>
          <w:rFonts w:ascii="Avenir LT Std 35 Light" w:eastAsia="Segoe UI" w:hAnsi="Avenir LT Std 35 Light" w:cs="Segoe UI"/>
        </w:rPr>
      </w:pPr>
    </w:p>
    <w:p w14:paraId="54F27545" w14:textId="77777777" w:rsidR="005D2AC2" w:rsidRPr="00130F78" w:rsidRDefault="005D2AC2" w:rsidP="005D2AC2">
      <w:pPr>
        <w:pStyle w:val="BodyText"/>
        <w:ind w:left="0" w:firstLine="720"/>
        <w:rPr>
          <w:rFonts w:ascii="Avenir LT Std 35 Light" w:eastAsia="Segoe UI" w:hAnsi="Avenir LT Std 35 Light" w:cs="Segoe UI"/>
          <w:u w:val="single"/>
        </w:rPr>
      </w:pPr>
    </w:p>
    <w:p w14:paraId="7489AC35" w14:textId="77777777" w:rsidR="005D2AC2" w:rsidRPr="00130F78" w:rsidRDefault="005D2AC2" w:rsidP="005D2AC2">
      <w:pPr>
        <w:pStyle w:val="BodyText"/>
        <w:rPr>
          <w:rFonts w:ascii="Avenir LT Std 35 Light" w:eastAsia="Segoe UI" w:hAnsi="Avenir LT Std 35 Light" w:cs="Segoe UI"/>
          <w:b/>
          <w:u w:val="single"/>
        </w:rPr>
      </w:pPr>
      <w:r w:rsidRPr="00130F78">
        <w:rPr>
          <w:rFonts w:ascii="Avenir LT Std 35 Light" w:eastAsia="Segoe UI" w:hAnsi="Avenir LT Std 35 Light" w:cs="Segoe UI"/>
          <w:b/>
          <w:u w:val="single"/>
        </w:rPr>
        <w:t>Contractor Eligibility Requirements</w:t>
      </w:r>
    </w:p>
    <w:p w14:paraId="60A06CC8" w14:textId="42DB4FA4" w:rsidR="005D2AC2" w:rsidRPr="00130F78" w:rsidRDefault="00467968" w:rsidP="005D2AC2">
      <w:pPr>
        <w:pStyle w:val="BodyText"/>
        <w:rPr>
          <w:rFonts w:ascii="Avenir LT Std 35 Light" w:eastAsia="Segoe UI" w:hAnsi="Avenir LT Std 35 Light" w:cs="Segoe UI"/>
        </w:rPr>
      </w:pPr>
      <w:r>
        <w:rPr>
          <w:rFonts w:ascii="Avenir LT Std 35 Light" w:eastAsia="Segoe UI" w:hAnsi="Avenir LT Std 35 Light" w:cs="Segoe UI"/>
        </w:rPr>
        <w:t>N/A</w:t>
      </w:r>
    </w:p>
    <w:p w14:paraId="057A147E" w14:textId="77777777" w:rsidR="005D2AC2" w:rsidRPr="00130F78" w:rsidRDefault="005D2AC2" w:rsidP="005D2AC2">
      <w:pPr>
        <w:pStyle w:val="BodyText"/>
        <w:rPr>
          <w:rFonts w:ascii="Avenir LT Std 35 Light" w:eastAsia="Segoe UI" w:hAnsi="Avenir LT Std 35 Light" w:cs="Segoe UI"/>
          <w:b/>
          <w:u w:val="single"/>
        </w:rPr>
      </w:pPr>
      <w:r w:rsidRPr="00130F78">
        <w:rPr>
          <w:rFonts w:ascii="Avenir LT Std 35 Light" w:eastAsia="Segoe UI" w:hAnsi="Avenir LT Std 35 Light" w:cs="Segoe UI"/>
          <w:b/>
          <w:u w:val="single"/>
        </w:rPr>
        <w:t>Participating Contractors, Manufacturers, Retailers, Distributors, and Partners</w:t>
      </w:r>
    </w:p>
    <w:p w14:paraId="3770E577" w14:textId="77777777" w:rsidR="005D2AC2" w:rsidRPr="00130F78" w:rsidRDefault="005D2AC2" w:rsidP="005D2AC2">
      <w:pPr>
        <w:pStyle w:val="BodyText"/>
        <w:rPr>
          <w:rFonts w:ascii="Avenir LT Std 35 Light" w:eastAsia="Segoe UI" w:hAnsi="Avenir LT Std 35 Light" w:cs="Segoe UI"/>
        </w:rPr>
      </w:pPr>
      <w:r w:rsidRPr="00130F78">
        <w:rPr>
          <w:rFonts w:ascii="Avenir LT Std 35 Light" w:eastAsia="Segoe UI" w:hAnsi="Avenir LT Std 35 Light" w:cs="Segoe UI"/>
        </w:rPr>
        <w:t xml:space="preserve">Not applicable. </w:t>
      </w:r>
    </w:p>
    <w:p w14:paraId="011FC8D9" w14:textId="77777777" w:rsidR="005D2AC2" w:rsidRPr="00130F78" w:rsidRDefault="005D2AC2" w:rsidP="005D2AC2">
      <w:pPr>
        <w:pStyle w:val="BodyText"/>
        <w:rPr>
          <w:rFonts w:ascii="Avenir LT Std 35 Light" w:eastAsia="Segoe UI" w:hAnsi="Avenir LT Std 35 Light" w:cs="Segoe UI"/>
          <w:b/>
          <w:u w:val="single"/>
        </w:rPr>
      </w:pPr>
      <w:r w:rsidRPr="00130F78">
        <w:rPr>
          <w:rFonts w:ascii="Avenir LT Std 35 Light" w:eastAsia="Segoe UI" w:hAnsi="Avenir LT Std 35 Light" w:cs="Segoe UI"/>
          <w:b/>
          <w:u w:val="single"/>
        </w:rPr>
        <w:t>Additional Services</w:t>
      </w:r>
    </w:p>
    <w:p w14:paraId="3B68CC4D" w14:textId="77777777" w:rsidR="005D2AC2" w:rsidRPr="00130F78" w:rsidRDefault="005D2AC2" w:rsidP="005D2AC2">
      <w:pPr>
        <w:pStyle w:val="BodyText"/>
        <w:rPr>
          <w:rFonts w:ascii="Avenir LT Std 35 Light" w:eastAsia="Segoe UI" w:hAnsi="Avenir LT Std 35 Light" w:cs="Segoe UI"/>
        </w:rPr>
      </w:pPr>
      <w:r w:rsidRPr="00130F78">
        <w:rPr>
          <w:rFonts w:ascii="Avenir LT Std 35 Light" w:eastAsia="Segoe UI" w:hAnsi="Avenir LT Std 35 Light" w:cs="Segoe UI"/>
        </w:rPr>
        <w:t>Not applicable</w:t>
      </w:r>
    </w:p>
    <w:p w14:paraId="3E728AE7" w14:textId="77777777" w:rsidR="005D2AC2" w:rsidRPr="00130F78" w:rsidRDefault="005D2AC2" w:rsidP="005D2AC2">
      <w:pPr>
        <w:pStyle w:val="BodyText"/>
        <w:rPr>
          <w:rFonts w:ascii="Avenir LT Std 35 Light" w:eastAsia="Segoe UI" w:hAnsi="Avenir LT Std 35 Light" w:cs="Segoe UI"/>
          <w:b/>
          <w:u w:val="single"/>
        </w:rPr>
      </w:pPr>
      <w:r w:rsidRPr="00130F78">
        <w:rPr>
          <w:rFonts w:ascii="Avenir LT Std 35 Light" w:eastAsia="Segoe UI" w:hAnsi="Avenir LT Std 35 Light" w:cs="Segoe UI"/>
          <w:b/>
          <w:u w:val="single"/>
        </w:rPr>
        <w:t>Audits</w:t>
      </w:r>
    </w:p>
    <w:p w14:paraId="14B47B38" w14:textId="301BE53C" w:rsidR="005D2AC2" w:rsidRPr="00130F78" w:rsidRDefault="005D2AC2" w:rsidP="00777465">
      <w:pPr>
        <w:ind w:left="720"/>
        <w:rPr>
          <w:rFonts w:ascii="Avenir LT Std 35 Light" w:eastAsia="Segoe UI" w:hAnsi="Avenir LT Std 35 Light" w:cs="Segoe UI"/>
        </w:rPr>
      </w:pPr>
      <w:r w:rsidRPr="00130F78">
        <w:rPr>
          <w:rFonts w:ascii="Avenir LT Std 35 Light" w:eastAsia="Segoe UI" w:hAnsi="Avenir LT Std 35 Light" w:cs="Segoe UI"/>
        </w:rPr>
        <w:t>Facility assessments and scoping audits, either in-person or virtual as conditions dictate and performed by a CLEAResult team member or partner with the appropriate clearances, will be tailored to the participant’s business needs, building characteristics and existing energy efficiency knowledge. Data gathered during these assessments allow CLEAResult to confirm recommended project potential, identify the appropriate incentive or energy management track, and increase program influence. There are no funding or direct incentives offered to customers for audits within The Program.</w:t>
      </w:r>
    </w:p>
    <w:p w14:paraId="7E067ABC" w14:textId="77777777" w:rsidR="00DB07C4" w:rsidRDefault="00EE1495" w:rsidP="005D2AC2">
      <w:pPr>
        <w:pStyle w:val="BodyText"/>
        <w:rPr>
          <w:rFonts w:ascii="Avenir LT Std 45 Book" w:hAnsi="Avenir LT Std 45 Book"/>
        </w:rPr>
      </w:pPr>
      <w:r w:rsidRPr="008A299B">
        <w:rPr>
          <w:rFonts w:ascii="Avenir LT Std 45 Book" w:hAnsi="Avenir LT Std 45 Book" w:cs="Times New Roman"/>
        </w:rPr>
        <w:t xml:space="preserve">See </w:t>
      </w:r>
      <w:r>
        <w:rPr>
          <w:rFonts w:ascii="Avenir LT Std 45 Book" w:hAnsi="Avenir LT Std 45 Book"/>
        </w:rPr>
        <w:t xml:space="preserve">California SEM Design Guide, linked in Section C, for Treasure Hunt procedures. </w:t>
      </w:r>
    </w:p>
    <w:p w14:paraId="225A290A" w14:textId="2961AD66" w:rsidR="00A60F34" w:rsidRDefault="00A60F34" w:rsidP="00A60F34">
      <w:pPr>
        <w:pStyle w:val="BodyText"/>
        <w:rPr>
          <w:rFonts w:ascii="Avenir LT Std 45 Book" w:hAnsi="Avenir LT Std 45 Book"/>
          <w:b/>
          <w:bCs/>
          <w:u w:val="single"/>
        </w:rPr>
      </w:pPr>
      <w:r w:rsidRPr="008A299B">
        <w:rPr>
          <w:rFonts w:ascii="Avenir LT Std 45 Book" w:hAnsi="Avenir LT Std 45 Book"/>
          <w:b/>
          <w:bCs/>
          <w:u w:val="single"/>
        </w:rPr>
        <w:t>Quality Assurance Provisions</w:t>
      </w:r>
    </w:p>
    <w:p w14:paraId="77E520CC" w14:textId="77777777" w:rsidR="00A60F34" w:rsidRPr="00C85FDA" w:rsidRDefault="00A60F34" w:rsidP="00A60F34">
      <w:pPr>
        <w:pStyle w:val="BodyText"/>
        <w:rPr>
          <w:rFonts w:ascii="Avenir LT Std 45 Book" w:hAnsi="Avenir LT Std 45 Book"/>
        </w:rPr>
      </w:pPr>
      <w:r w:rsidRPr="00C85FDA">
        <w:rPr>
          <w:rFonts w:ascii="Avenir LT Std 45 Book" w:hAnsi="Avenir LT Std 45 Book"/>
        </w:rPr>
        <w:t>Key components of CLEAResult’s Quality Assurance/Quality Control (“QA”/”QC”) process are:</w:t>
      </w:r>
    </w:p>
    <w:p w14:paraId="2C282CD8" w14:textId="77777777" w:rsidR="00A60F34" w:rsidRPr="00C85FDA" w:rsidRDefault="00A60F34" w:rsidP="00A60F34">
      <w:pPr>
        <w:pStyle w:val="BodyText"/>
        <w:numPr>
          <w:ilvl w:val="0"/>
          <w:numId w:val="62"/>
        </w:numPr>
        <w:rPr>
          <w:rFonts w:ascii="Avenir LT Std 45 Book" w:hAnsi="Avenir LT Std 45 Book"/>
        </w:rPr>
      </w:pPr>
      <w:r w:rsidRPr="00C85FDA">
        <w:rPr>
          <w:rFonts w:ascii="Avenir LT Std 45 Book" w:hAnsi="Avenir LT Std 45 Book"/>
        </w:rPr>
        <w:t>Provide clear specifications by measure for work to be completed</w:t>
      </w:r>
    </w:p>
    <w:p w14:paraId="1C4D2254" w14:textId="77777777" w:rsidR="00A60F34" w:rsidRPr="00C85FDA" w:rsidRDefault="00A60F34" w:rsidP="00A60F34">
      <w:pPr>
        <w:pStyle w:val="BodyText"/>
        <w:numPr>
          <w:ilvl w:val="0"/>
          <w:numId w:val="62"/>
        </w:numPr>
        <w:rPr>
          <w:rFonts w:ascii="Avenir LT Std 45 Book" w:hAnsi="Avenir LT Std 45 Book"/>
        </w:rPr>
      </w:pPr>
      <w:r w:rsidRPr="00C85FDA">
        <w:rPr>
          <w:rFonts w:ascii="Avenir LT Std 45 Book" w:hAnsi="Avenir LT Std 45 Book"/>
        </w:rPr>
        <w:lastRenderedPageBreak/>
        <w:t>Train participating customers, contractors and utility staff on the specifications</w:t>
      </w:r>
    </w:p>
    <w:p w14:paraId="562AAB69" w14:textId="77777777" w:rsidR="00A60F34" w:rsidRPr="00C85FDA" w:rsidRDefault="00A60F34" w:rsidP="00A60F34">
      <w:pPr>
        <w:pStyle w:val="BodyText"/>
        <w:numPr>
          <w:ilvl w:val="0"/>
          <w:numId w:val="62"/>
        </w:numPr>
        <w:rPr>
          <w:rFonts w:ascii="Avenir LT Std 45 Book" w:hAnsi="Avenir LT Std 45 Book"/>
        </w:rPr>
      </w:pPr>
      <w:r w:rsidRPr="00C85FDA">
        <w:rPr>
          <w:rFonts w:ascii="Avenir LT Std 45 Book" w:hAnsi="Avenir LT Std 45 Book"/>
        </w:rPr>
        <w:t>Teach contractors how this approach can improve their quality and increase profitability</w:t>
      </w:r>
    </w:p>
    <w:p w14:paraId="3DFEAC24" w14:textId="77777777" w:rsidR="00A60F34" w:rsidRPr="00C85FDA" w:rsidRDefault="00A60F34" w:rsidP="00A60F34">
      <w:pPr>
        <w:pStyle w:val="BodyText"/>
        <w:numPr>
          <w:ilvl w:val="0"/>
          <w:numId w:val="62"/>
        </w:numPr>
        <w:rPr>
          <w:rFonts w:ascii="Avenir LT Std 45 Book" w:hAnsi="Avenir LT Std 45 Book"/>
        </w:rPr>
      </w:pPr>
      <w:r w:rsidRPr="00C85FDA">
        <w:rPr>
          <w:rFonts w:ascii="Avenir LT Std 45 Book" w:hAnsi="Avenir LT Std 45 Book"/>
        </w:rPr>
        <w:t>Secure formal commitment from customers through the Participation Agreement to adhere to specifications.</w:t>
      </w:r>
    </w:p>
    <w:p w14:paraId="6E1EC87A" w14:textId="77777777" w:rsidR="00A60F34" w:rsidRDefault="00A60F34" w:rsidP="00A60F34">
      <w:pPr>
        <w:pStyle w:val="BodyText"/>
        <w:numPr>
          <w:ilvl w:val="0"/>
          <w:numId w:val="62"/>
        </w:numPr>
        <w:rPr>
          <w:rFonts w:ascii="Avenir LT Std 45 Book" w:hAnsi="Avenir LT Std 45 Book"/>
        </w:rPr>
      </w:pPr>
      <w:r w:rsidRPr="00C85FDA">
        <w:rPr>
          <w:rFonts w:ascii="Avenir LT Std 45 Book" w:hAnsi="Avenir LT Std 45 Book"/>
        </w:rPr>
        <w:t>Review and provide input on each contractor’s QC process.</w:t>
      </w:r>
    </w:p>
    <w:p w14:paraId="2DFDE3A3" w14:textId="77777777" w:rsidR="00A60F34" w:rsidRPr="00B53C63" w:rsidRDefault="00A60F34" w:rsidP="00A60F34">
      <w:pPr>
        <w:pStyle w:val="BodyText"/>
        <w:rPr>
          <w:rFonts w:ascii="Avenir LT Std 45 Book" w:hAnsi="Avenir LT Std 45 Book"/>
        </w:rPr>
      </w:pPr>
      <w:r w:rsidRPr="00B74CBF">
        <w:rPr>
          <w:rFonts w:ascii="Avenir LT Std 45 Book" w:hAnsi="Avenir LT Std 45 Book"/>
        </w:rPr>
        <w:t>CLEAResult has implemented a collaborative and stringent internal tracking and quality control process that all of the technical and editorial work follows. This process includes detailed technical development journals, internal technical review and signoff at the baseline and savings measurement periods. CLEAResult also holds regular internal and external collaboration meetings to discuss progress and address any potential barriers to success. CLEAResult</w:t>
      </w:r>
      <w:r>
        <w:rPr>
          <w:rFonts w:ascii="Avenir LT Std 45 Book" w:hAnsi="Avenir LT Std 45 Book"/>
        </w:rPr>
        <w:t xml:space="preserve"> </w:t>
      </w:r>
      <w:r w:rsidRPr="00B53C63">
        <w:rPr>
          <w:rFonts w:ascii="Avenir LT Std 45 Book" w:hAnsi="Avenir LT Std 45 Book"/>
        </w:rPr>
        <w:t>documents and updates statistical models and report tracking as projects progress to ensure the program meets milestones and status is available to all team members working on the project.</w:t>
      </w:r>
    </w:p>
    <w:p w14:paraId="0012ACAD" w14:textId="77777777" w:rsidR="00A60F34" w:rsidRDefault="00A60F34" w:rsidP="00A60F34">
      <w:pPr>
        <w:pStyle w:val="BodyText"/>
        <w:rPr>
          <w:rFonts w:ascii="Avenir LT Std 45 Book" w:hAnsi="Avenir LT Std 45 Book"/>
        </w:rPr>
      </w:pPr>
      <w:r w:rsidRPr="00B53C63">
        <w:rPr>
          <w:rFonts w:ascii="Avenir LT Std 45 Book" w:hAnsi="Avenir LT Std 45 Book"/>
        </w:rPr>
        <w:t>In addition to CLEAResult’s comprehensive Quality Management Process, CLEAResult employs SEM specific QA/QC. To maintain the highest quality standards, CLEAResult utilizes a centralized SEM Data Analytics Center of Excellence (“DACoE”) with specialized statistical and data analysts that perform rigorous tests on the raw data and statistical models to ensure accuracy and compliance with local and international regulations. The SEM DACoE has completed over 3,000 energy models for commercial and industrial participants across North America. CLEAResult inspects data upon receipt from the customer and utility before being processed. Ensuring energy models are measuring savings as expected, the models go through formal review when the baseline regression is completed, 6 months through the program, and again at the close of each program year. The models are also reviewed on a monthly basis with the participant to ensure they are an accurate representation of facility operations and savings measures.</w:t>
      </w:r>
    </w:p>
    <w:p w14:paraId="67770EC2" w14:textId="77777777" w:rsidR="00A60F34" w:rsidRPr="00471B19" w:rsidRDefault="00A60F34" w:rsidP="00A60F34">
      <w:pPr>
        <w:pStyle w:val="BodyText"/>
        <w:rPr>
          <w:rFonts w:ascii="Avenir LT Std 45 Book" w:hAnsi="Avenir LT Std 45 Book"/>
        </w:rPr>
      </w:pPr>
      <w:r w:rsidRPr="00471B19">
        <w:rPr>
          <w:rFonts w:ascii="Avenir LT Std 45 Book" w:hAnsi="Avenir LT Std 45 Book"/>
        </w:rPr>
        <w:t>The program delivers customized modeling and calculations that follow best practices outlined in the California SEM M&amp;V guide. As the customer engages in the program, CLEAResult’s primary approach shall proceed to generate a customized facility specific energy performance methodology through an energy consumption model described commonly as a top-down approach. Through the course of program participation, the CLEAResult team informs the customer and SCE staff on progress in implementing energy improvements and proceeds to capture the energy savings within the modeling top-down methodology.</w:t>
      </w:r>
    </w:p>
    <w:p w14:paraId="5D7E253B" w14:textId="77777777" w:rsidR="00A60F34" w:rsidRPr="00471B19" w:rsidRDefault="00A60F34" w:rsidP="00A60F34">
      <w:pPr>
        <w:pStyle w:val="BodyText"/>
        <w:rPr>
          <w:rFonts w:ascii="Avenir LT Std 45 Book" w:hAnsi="Avenir LT Std 45 Book"/>
        </w:rPr>
      </w:pPr>
      <w:r w:rsidRPr="00471B19">
        <w:rPr>
          <w:rFonts w:ascii="Avenir LT Std 45 Book" w:hAnsi="Avenir LT Std 45 Book"/>
        </w:rPr>
        <w:t>When the top-down approach is not feasible, a conforming aggregated quantitative energy savings of the customer’s energy performance improvement activities shall be captured through a bottom up-approach. While the modeling approach is preferred and will remain as number one option, CLEAResult is prepared, qualified and highly experienced to perform engineering project calculations for SEM participants where modeling approach does not meet the quality standards. CLEAResult engineering rigor for SEM projects will reflect engineering quality required and specified by the M&amp;V guide dependent on quantity of savings, techniques, and methodologies used.</w:t>
      </w:r>
    </w:p>
    <w:p w14:paraId="4B674078" w14:textId="77777777" w:rsidR="00A60F34" w:rsidRDefault="00A60F34" w:rsidP="00A60F34">
      <w:pPr>
        <w:pStyle w:val="BodyText"/>
        <w:rPr>
          <w:rFonts w:ascii="Avenir LT Std 45 Book" w:hAnsi="Avenir LT Std 45 Book"/>
        </w:rPr>
      </w:pPr>
      <w:r w:rsidRPr="00471B19">
        <w:rPr>
          <w:rFonts w:ascii="Avenir LT Std 45 Book" w:hAnsi="Avenir LT Std 45 Book"/>
        </w:rPr>
        <w:t xml:space="preserve">The program approaches quality assurance and quality control through reviews of technical appropriateness, proper measure type, actionability, feasibility, savings estimation plan in place, formatting, and documentation available for review upon request. Each CLEAResult engineer </w:t>
      </w:r>
      <w:r w:rsidRPr="00471B19">
        <w:rPr>
          <w:rFonts w:ascii="Avenir LT Std 45 Book" w:hAnsi="Avenir LT Std 45 Book"/>
        </w:rPr>
        <w:lastRenderedPageBreak/>
        <w:t>reviews their own work against the quality criteria, which then is approved by a SEM calculation</w:t>
      </w:r>
      <w:r>
        <w:rPr>
          <w:rFonts w:ascii="Avenir LT Std 45 Book" w:hAnsi="Avenir LT Std 45 Book"/>
        </w:rPr>
        <w:t xml:space="preserve"> </w:t>
      </w:r>
      <w:r w:rsidRPr="00A64CBE">
        <w:rPr>
          <w:rFonts w:ascii="Avenir LT Std 45 Book" w:hAnsi="Avenir LT Std 45 Book"/>
        </w:rPr>
        <w:t>certified reviewer to provide recommendations and revisions for the engineer to incorporate before the calculation is issued for external review including SCE staff and CPUC Commission Staff reviewers.</w:t>
      </w:r>
    </w:p>
    <w:p w14:paraId="532114FB" w14:textId="77777777" w:rsidR="00A60F34" w:rsidRPr="00F961D4" w:rsidRDefault="00A60F34" w:rsidP="00A60F34">
      <w:pPr>
        <w:pStyle w:val="BodyText"/>
        <w:rPr>
          <w:rFonts w:ascii="Avenir LT Std 45 Book" w:hAnsi="Avenir LT Std 45 Book"/>
        </w:rPr>
      </w:pPr>
      <w:r w:rsidRPr="00F961D4">
        <w:rPr>
          <w:rFonts w:ascii="Avenir LT Std 45 Book" w:hAnsi="Avenir LT Std 45 Book"/>
        </w:rPr>
        <w:t>certified reviewer to provide recommendations and revisions for the engineer to incorporate before the calculation is issued for external review including SCE staff and CPUC Commission Staff reviewers.</w:t>
      </w:r>
    </w:p>
    <w:p w14:paraId="372ED5C6" w14:textId="77777777" w:rsidR="00A60F34" w:rsidRPr="00F961D4" w:rsidRDefault="00A60F34" w:rsidP="00A60F34">
      <w:pPr>
        <w:pStyle w:val="BodyText"/>
        <w:rPr>
          <w:rFonts w:ascii="Avenir LT Std 45 Book" w:hAnsi="Avenir LT Std 45 Book"/>
        </w:rPr>
      </w:pPr>
      <w:r w:rsidRPr="00F961D4">
        <w:rPr>
          <w:rFonts w:ascii="Avenir LT Std 45 Book" w:hAnsi="Avenir LT Std 45 Book"/>
        </w:rPr>
        <w:t>CLEAResult’s approach to the required level of rigor for inspection and verification of savings will follow the pre and post inspection recommendations outlined in Annex D of the CA SEM M&amp;V Guide matching the energy savings range and thresholds guidance (Categories A, B, C, and D). While every effort is made to follow these guidelines, real world situations can arise where information is not available or readily obtainable. CLEAResult will recommend viable alternative solutions and pathways. CLEAResult will collaborate with the SCE team to outline a mutually acceptable alternative approach with the best available substitute and reasonably obtainable information. The program’s approach to incorporating corrective actions are as follows:</w:t>
      </w:r>
    </w:p>
    <w:p w14:paraId="1ACBD8AF" w14:textId="77777777" w:rsidR="00A60F34" w:rsidRPr="001112FE" w:rsidRDefault="00A60F34" w:rsidP="009919B6">
      <w:pPr>
        <w:pStyle w:val="BodyText"/>
        <w:rPr>
          <w:rFonts w:ascii="Avenir LT Std 45 Book" w:hAnsi="Avenir LT Std 45 Book"/>
        </w:rPr>
      </w:pPr>
      <w:r w:rsidRPr="00F961D4">
        <w:rPr>
          <w:rFonts w:ascii="Avenir LT Std 45 Book" w:hAnsi="Avenir LT Std 45 Book"/>
        </w:rPr>
        <w:t>CLEAResult’s analysts and engineers excel at developing and refining cost-effective measure mixes, while CLEAResult operations teams lead a streamlined, industry-leading approach to delivery that maximizes customer satisfaction in compliance with SCE, SEM, and CPUC requirements. Drawing on this expertise, CLEAResult will work closely with SCE to explore any proposed or mandated corrective scenarios that will impact customers</w:t>
      </w:r>
      <w:r>
        <w:rPr>
          <w:rFonts w:ascii="Avenir LT Std 45 Book" w:hAnsi="Avenir LT Std 45 Book"/>
        </w:rPr>
        <w:t>.</w:t>
      </w:r>
    </w:p>
    <w:p w14:paraId="76845AB9" w14:textId="77777777" w:rsidR="00A60F34" w:rsidRPr="00130F78" w:rsidRDefault="00A60F34" w:rsidP="005D2AC2">
      <w:pPr>
        <w:pStyle w:val="BodyText"/>
        <w:rPr>
          <w:rFonts w:ascii="Avenir LT Std 35 Light" w:eastAsia="Segoe UI" w:hAnsi="Avenir LT Std 35 Light" w:cs="Segoe UI"/>
          <w:b/>
          <w:u w:val="single"/>
        </w:rPr>
      </w:pPr>
    </w:p>
    <w:p w14:paraId="0ED3EF67" w14:textId="77777777" w:rsidR="005D2AC2" w:rsidRPr="00130F78" w:rsidRDefault="005D2AC2" w:rsidP="005D2AC2">
      <w:pPr>
        <w:pStyle w:val="BodyText"/>
        <w:rPr>
          <w:rFonts w:ascii="Avenir LT Std 35 Light" w:eastAsia="Segoe UI" w:hAnsi="Avenir LT Std 35 Light" w:cs="Segoe UI"/>
          <w:b/>
          <w:u w:val="single"/>
        </w:rPr>
      </w:pPr>
      <w:r w:rsidRPr="00130F78">
        <w:rPr>
          <w:rFonts w:ascii="Avenir LT Std 35 Light" w:eastAsia="Segoe UI" w:hAnsi="Avenir LT Std 35 Light" w:cs="Segoe UI"/>
          <w:b/>
          <w:u w:val="single"/>
        </w:rPr>
        <w:t>Other Program Metrics</w:t>
      </w:r>
    </w:p>
    <w:p w14:paraId="6AB40E24" w14:textId="172DAD76" w:rsidR="000F0F19" w:rsidRPr="00130F78" w:rsidRDefault="005D2AC2" w:rsidP="00BD2549">
      <w:pPr>
        <w:pStyle w:val="BodyText"/>
        <w:rPr>
          <w:rFonts w:ascii="Avenir LT Std 35 Light" w:eastAsia="Segoe UI" w:hAnsi="Avenir LT Std 35 Light" w:cs="Segoe UI"/>
        </w:rPr>
      </w:pPr>
      <w:r w:rsidRPr="00130F78">
        <w:rPr>
          <w:rFonts w:ascii="Avenir LT Std 35 Light" w:eastAsia="Segoe UI" w:hAnsi="Avenir LT Std 35 Light" w:cs="Segoe UI"/>
        </w:rPr>
        <w:t xml:space="preserve">See Section </w:t>
      </w:r>
      <w:r w:rsidR="00181312" w:rsidRPr="00130F78">
        <w:rPr>
          <w:rFonts w:ascii="Avenir LT Std 35 Light" w:eastAsia="Segoe UI" w:hAnsi="Avenir LT Std 35 Light" w:cs="Segoe UI"/>
        </w:rPr>
        <w:t>B</w:t>
      </w:r>
      <w:r w:rsidRPr="00130F78">
        <w:rPr>
          <w:rFonts w:ascii="Avenir LT Std 35 Light" w:eastAsia="Segoe UI" w:hAnsi="Avenir LT Std 35 Light" w:cs="Segoe UI"/>
        </w:rPr>
        <w:t>.5 Metrics</w:t>
      </w:r>
    </w:p>
    <w:p w14:paraId="20FA1884" w14:textId="4ECEFF24" w:rsidR="001F02AC" w:rsidRPr="00130F78" w:rsidRDefault="001F02AC" w:rsidP="00B8299F">
      <w:pPr>
        <w:pStyle w:val="Heading2"/>
        <w:numPr>
          <w:ilvl w:val="0"/>
          <w:numId w:val="43"/>
        </w:numPr>
        <w:rPr>
          <w:rFonts w:ascii="Avenir LT Std 35 Light" w:eastAsia="Segoe UI" w:hAnsi="Avenir LT Std 35 Light" w:cs="Segoe UI"/>
        </w:rPr>
      </w:pPr>
      <w:bookmarkStart w:id="760" w:name="_Toc523991425"/>
      <w:bookmarkStart w:id="761" w:name="_Toc114487840"/>
      <w:bookmarkEnd w:id="760"/>
      <w:r w:rsidRPr="00130F78">
        <w:rPr>
          <w:rFonts w:ascii="Avenir LT Std 35 Light" w:eastAsia="Segoe UI" w:hAnsi="Avenir LT Std 35 Light" w:cs="Segoe UI"/>
        </w:rPr>
        <w:t xml:space="preserve">Program </w:t>
      </w:r>
      <w:r w:rsidR="001D1298" w:rsidRPr="00130F78">
        <w:rPr>
          <w:rFonts w:ascii="Avenir LT Std 35 Light" w:eastAsia="Segoe UI" w:hAnsi="Avenir LT Std 35 Light" w:cs="Segoe UI"/>
        </w:rPr>
        <w:t>Theory</w:t>
      </w:r>
      <w:r w:rsidR="001D1298" w:rsidRPr="00130F78">
        <w:rPr>
          <w:rFonts w:ascii="Avenir LT Std 35 Light" w:eastAsia="Segoe UI" w:hAnsi="Avenir LT Std 35 Light" w:cs="Segoe UI"/>
          <w:vertAlign w:val="superscript"/>
        </w:rPr>
        <w:t xml:space="preserve"> </w:t>
      </w:r>
      <w:r w:rsidR="001D1298" w:rsidRPr="00130F78">
        <w:rPr>
          <w:rStyle w:val="FootnoteReference"/>
          <w:rFonts w:ascii="Avenir LT Std 35 Light" w:eastAsia="Segoe UI" w:hAnsi="Avenir LT Std 35 Light" w:cs="Segoe UI"/>
        </w:rPr>
        <w:footnoteReference w:id="5"/>
      </w:r>
      <w:r w:rsidR="001D1298" w:rsidRPr="00130F78">
        <w:rPr>
          <w:rFonts w:ascii="Avenir LT Std 35 Light" w:eastAsia="Segoe UI" w:hAnsi="Avenir LT Std 35 Light" w:cs="Segoe UI"/>
        </w:rPr>
        <w:t xml:space="preserve"> and Program </w:t>
      </w:r>
      <w:r w:rsidRPr="00130F78">
        <w:rPr>
          <w:rFonts w:ascii="Avenir LT Std 35 Light" w:eastAsia="Segoe UI" w:hAnsi="Avenir LT Std 35 Light" w:cs="Segoe UI"/>
        </w:rPr>
        <w:t>Logic Model</w:t>
      </w:r>
      <w:r w:rsidR="001D1298" w:rsidRPr="00130F78">
        <w:rPr>
          <w:rFonts w:ascii="Avenir LT Std 35 Light" w:eastAsia="Segoe UI" w:hAnsi="Avenir LT Std 35 Light" w:cs="Segoe UI"/>
          <w:vertAlign w:val="superscript"/>
        </w:rPr>
        <w:t xml:space="preserve"> </w:t>
      </w:r>
      <w:r w:rsidR="001D1298" w:rsidRPr="00130F78">
        <w:rPr>
          <w:rStyle w:val="FootnoteReference"/>
          <w:rFonts w:ascii="Avenir LT Std 35 Light" w:eastAsia="Segoe UI" w:hAnsi="Avenir LT Std 35 Light" w:cs="Segoe UI"/>
        </w:rPr>
        <w:footnoteReference w:id="6"/>
      </w:r>
      <w:bookmarkEnd w:id="761"/>
    </w:p>
    <w:tbl>
      <w:tblPr>
        <w:tblW w:w="8820" w:type="dxa"/>
        <w:tblInd w:w="535" w:type="dxa"/>
        <w:tblLook w:val="04A0" w:firstRow="1" w:lastRow="0" w:firstColumn="1" w:lastColumn="0" w:noHBand="0" w:noVBand="1"/>
      </w:tblPr>
      <w:tblGrid>
        <w:gridCol w:w="1357"/>
        <w:gridCol w:w="1469"/>
        <w:gridCol w:w="1462"/>
        <w:gridCol w:w="1377"/>
        <w:gridCol w:w="1834"/>
        <w:gridCol w:w="1321"/>
      </w:tblGrid>
      <w:tr w:rsidR="00CC1E84" w:rsidRPr="00130F78" w14:paraId="7B019EBD" w14:textId="77777777" w:rsidTr="00CC1E84">
        <w:trPr>
          <w:trHeight w:val="882"/>
        </w:trPr>
        <w:tc>
          <w:tcPr>
            <w:tcW w:w="88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C24CE0E" w14:textId="1F911EEA" w:rsidR="00CC1E84" w:rsidRPr="00130F78" w:rsidRDefault="006B6456">
            <w:pPr>
              <w:spacing w:after="0" w:line="240" w:lineRule="auto"/>
              <w:jc w:val="center"/>
              <w:rPr>
                <w:rFonts w:ascii="Avenir LT Std 35 Light" w:eastAsia="Segoe UI" w:hAnsi="Avenir LT Std 35 Light" w:cs="Segoe UI"/>
                <w:color w:val="000000"/>
                <w:sz w:val="20"/>
                <w:szCs w:val="20"/>
              </w:rPr>
            </w:pPr>
            <w:r w:rsidRPr="00130F78">
              <w:rPr>
                <w:rFonts w:ascii="Avenir LT Std 35 Light" w:eastAsia="Segoe UI" w:hAnsi="Avenir LT Std 35 Light" w:cs="Segoe UI"/>
                <w:color w:val="000000" w:themeColor="text1"/>
                <w:sz w:val="20"/>
                <w:szCs w:val="20"/>
              </w:rPr>
              <w:t xml:space="preserve">Industrial and Agriculture Energy Management </w:t>
            </w:r>
            <w:r w:rsidR="00CC1E84" w:rsidRPr="00130F78">
              <w:rPr>
                <w:rFonts w:ascii="Avenir LT Std 35 Light" w:eastAsia="Segoe UI" w:hAnsi="Avenir LT Std 35 Light" w:cs="Segoe UI"/>
                <w:color w:val="000000" w:themeColor="text1"/>
                <w:sz w:val="20"/>
                <w:szCs w:val="20"/>
              </w:rPr>
              <w:t>Program Logic Model</w:t>
            </w:r>
          </w:p>
        </w:tc>
      </w:tr>
      <w:tr w:rsidR="00CC1E84" w:rsidRPr="00130F78" w14:paraId="1E83C30D" w14:textId="77777777" w:rsidTr="00962C76">
        <w:trPr>
          <w:trHeight w:val="1176"/>
        </w:trPr>
        <w:tc>
          <w:tcPr>
            <w:tcW w:w="1357" w:type="dxa"/>
            <w:tcBorders>
              <w:top w:val="nil"/>
              <w:left w:val="single" w:sz="4" w:space="0" w:color="auto"/>
              <w:bottom w:val="single" w:sz="4" w:space="0" w:color="auto"/>
              <w:right w:val="single" w:sz="4" w:space="0" w:color="auto"/>
            </w:tcBorders>
            <w:shd w:val="clear" w:color="auto" w:fill="auto"/>
            <w:hideMark/>
          </w:tcPr>
          <w:p w14:paraId="0833A695" w14:textId="77777777" w:rsidR="00CC1E84" w:rsidRPr="00130F78" w:rsidRDefault="00CC1E84">
            <w:pPr>
              <w:spacing w:after="0" w:line="240" w:lineRule="auto"/>
              <w:rPr>
                <w:rFonts w:ascii="Avenir LT Std 35 Light" w:eastAsia="Segoe UI" w:hAnsi="Avenir LT Std 35 Light" w:cs="Segoe UI"/>
                <w:color w:val="000000"/>
                <w:sz w:val="20"/>
                <w:szCs w:val="20"/>
              </w:rPr>
            </w:pPr>
            <w:r w:rsidRPr="00130F78">
              <w:rPr>
                <w:rFonts w:ascii="Avenir LT Std 35 Light" w:eastAsia="Segoe UI" w:hAnsi="Avenir LT Std 35 Light" w:cs="Segoe UI"/>
                <w:color w:val="000000" w:themeColor="text1"/>
                <w:sz w:val="20"/>
                <w:szCs w:val="20"/>
              </w:rPr>
              <w:t>Barriers</w:t>
            </w:r>
          </w:p>
        </w:tc>
        <w:tc>
          <w:tcPr>
            <w:tcW w:w="1469" w:type="dxa"/>
            <w:tcBorders>
              <w:top w:val="nil"/>
              <w:left w:val="nil"/>
              <w:bottom w:val="single" w:sz="4" w:space="0" w:color="auto"/>
              <w:right w:val="single" w:sz="4" w:space="0" w:color="auto"/>
            </w:tcBorders>
            <w:shd w:val="clear" w:color="auto" w:fill="auto"/>
            <w:hideMark/>
          </w:tcPr>
          <w:p w14:paraId="408A6796" w14:textId="77777777" w:rsidR="00CC1E84" w:rsidRPr="00130F78" w:rsidRDefault="00CC1E84">
            <w:pPr>
              <w:spacing w:after="0" w:line="240" w:lineRule="auto"/>
              <w:rPr>
                <w:rFonts w:ascii="Avenir LT Std 35 Light" w:eastAsia="Segoe UI" w:hAnsi="Avenir LT Std 35 Light" w:cs="Segoe UI"/>
                <w:color w:val="000000"/>
                <w:sz w:val="20"/>
                <w:szCs w:val="20"/>
              </w:rPr>
            </w:pPr>
            <w:r w:rsidRPr="00130F78">
              <w:rPr>
                <w:rFonts w:ascii="Avenir LT Std 35 Light" w:eastAsia="Segoe UI" w:hAnsi="Avenir LT Std 35 Light" w:cs="Segoe UI"/>
                <w:color w:val="000000" w:themeColor="text1"/>
                <w:sz w:val="20"/>
                <w:szCs w:val="20"/>
              </w:rPr>
              <w:t>Confusing program offerings and complex processes</w:t>
            </w:r>
          </w:p>
        </w:tc>
        <w:tc>
          <w:tcPr>
            <w:tcW w:w="1462" w:type="dxa"/>
            <w:tcBorders>
              <w:top w:val="nil"/>
              <w:left w:val="nil"/>
              <w:bottom w:val="single" w:sz="4" w:space="0" w:color="auto"/>
              <w:right w:val="single" w:sz="4" w:space="0" w:color="auto"/>
            </w:tcBorders>
            <w:shd w:val="clear" w:color="auto" w:fill="auto"/>
            <w:hideMark/>
          </w:tcPr>
          <w:p w14:paraId="18B4CDF2" w14:textId="77777777" w:rsidR="00CC1E84" w:rsidRPr="00130F78" w:rsidRDefault="00CC1E84">
            <w:pPr>
              <w:spacing w:after="0" w:line="240" w:lineRule="auto"/>
              <w:rPr>
                <w:rFonts w:ascii="Avenir LT Std 35 Light" w:eastAsia="Segoe UI" w:hAnsi="Avenir LT Std 35 Light" w:cs="Segoe UI"/>
                <w:color w:val="000000"/>
                <w:sz w:val="20"/>
                <w:szCs w:val="20"/>
              </w:rPr>
            </w:pPr>
            <w:r w:rsidRPr="00130F78">
              <w:rPr>
                <w:rFonts w:ascii="Avenir LT Std 35 Light" w:eastAsia="Segoe UI" w:hAnsi="Avenir LT Std 35 Light" w:cs="Segoe UI"/>
                <w:color w:val="000000" w:themeColor="text1"/>
                <w:sz w:val="20"/>
                <w:szCs w:val="20"/>
              </w:rPr>
              <w:t>Lack of Technical Expertise</w:t>
            </w:r>
          </w:p>
        </w:tc>
        <w:tc>
          <w:tcPr>
            <w:tcW w:w="1377" w:type="dxa"/>
            <w:tcBorders>
              <w:top w:val="nil"/>
              <w:left w:val="nil"/>
              <w:bottom w:val="single" w:sz="4" w:space="0" w:color="auto"/>
              <w:right w:val="single" w:sz="4" w:space="0" w:color="auto"/>
            </w:tcBorders>
            <w:shd w:val="clear" w:color="auto" w:fill="auto"/>
            <w:hideMark/>
          </w:tcPr>
          <w:p w14:paraId="6B4D7854" w14:textId="77777777" w:rsidR="00CC1E84" w:rsidRPr="00130F78" w:rsidRDefault="00CC1E84">
            <w:pPr>
              <w:spacing w:after="0" w:line="240" w:lineRule="auto"/>
              <w:rPr>
                <w:rFonts w:ascii="Avenir LT Std 35 Light" w:eastAsia="Segoe UI" w:hAnsi="Avenir LT Std 35 Light" w:cs="Segoe UI"/>
                <w:color w:val="000000"/>
                <w:sz w:val="20"/>
                <w:szCs w:val="20"/>
              </w:rPr>
            </w:pPr>
            <w:r w:rsidRPr="00130F78">
              <w:rPr>
                <w:rFonts w:ascii="Avenir LT Std 35 Light" w:eastAsia="Segoe UI" w:hAnsi="Avenir LT Std 35 Light" w:cs="Segoe UI"/>
                <w:color w:val="000000" w:themeColor="text1"/>
                <w:sz w:val="20"/>
                <w:szCs w:val="20"/>
              </w:rPr>
              <w:t>Rigid financing and procurement hurdles</w:t>
            </w:r>
          </w:p>
        </w:tc>
        <w:tc>
          <w:tcPr>
            <w:tcW w:w="1834" w:type="dxa"/>
            <w:tcBorders>
              <w:top w:val="nil"/>
              <w:left w:val="nil"/>
              <w:bottom w:val="single" w:sz="4" w:space="0" w:color="auto"/>
              <w:right w:val="single" w:sz="4" w:space="0" w:color="auto"/>
            </w:tcBorders>
            <w:shd w:val="clear" w:color="auto" w:fill="auto"/>
            <w:hideMark/>
          </w:tcPr>
          <w:p w14:paraId="160E304B" w14:textId="77777777" w:rsidR="00CC1E84" w:rsidRPr="00130F78" w:rsidRDefault="00CC1E84">
            <w:pPr>
              <w:spacing w:after="0" w:line="240" w:lineRule="auto"/>
              <w:rPr>
                <w:rFonts w:ascii="Avenir LT Std 35 Light" w:eastAsia="Segoe UI" w:hAnsi="Avenir LT Std 35 Light" w:cs="Segoe UI"/>
                <w:color w:val="000000"/>
                <w:sz w:val="20"/>
                <w:szCs w:val="20"/>
              </w:rPr>
            </w:pPr>
            <w:r w:rsidRPr="00130F78">
              <w:rPr>
                <w:rFonts w:ascii="Avenir LT Std 35 Light" w:eastAsia="Segoe UI" w:hAnsi="Avenir LT Std 35 Light" w:cs="Segoe UI"/>
                <w:color w:val="000000" w:themeColor="text1"/>
                <w:sz w:val="20"/>
                <w:szCs w:val="20"/>
              </w:rPr>
              <w:t>Lack of institutional commitment</w:t>
            </w:r>
          </w:p>
        </w:tc>
        <w:tc>
          <w:tcPr>
            <w:tcW w:w="1321" w:type="dxa"/>
            <w:tcBorders>
              <w:top w:val="nil"/>
              <w:left w:val="nil"/>
              <w:bottom w:val="single" w:sz="4" w:space="0" w:color="auto"/>
              <w:right w:val="single" w:sz="4" w:space="0" w:color="auto"/>
            </w:tcBorders>
            <w:shd w:val="clear" w:color="auto" w:fill="auto"/>
            <w:hideMark/>
          </w:tcPr>
          <w:p w14:paraId="395F77CD" w14:textId="77777777" w:rsidR="00CC1E84" w:rsidRPr="00130F78" w:rsidRDefault="00CC1E84">
            <w:pPr>
              <w:spacing w:after="0" w:line="240" w:lineRule="auto"/>
              <w:rPr>
                <w:rFonts w:ascii="Avenir LT Std 35 Light" w:eastAsia="Segoe UI" w:hAnsi="Avenir LT Std 35 Light" w:cs="Segoe UI"/>
                <w:color w:val="000000"/>
                <w:sz w:val="20"/>
                <w:szCs w:val="20"/>
              </w:rPr>
            </w:pPr>
            <w:r w:rsidRPr="00130F78">
              <w:rPr>
                <w:rFonts w:ascii="Avenir LT Std 35 Light" w:eastAsia="Segoe UI" w:hAnsi="Avenir LT Std 35 Light" w:cs="Segoe UI"/>
                <w:color w:val="000000" w:themeColor="text1"/>
                <w:sz w:val="20"/>
                <w:szCs w:val="20"/>
              </w:rPr>
              <w:t>Diverse sector is difficult to serve cost effectively</w:t>
            </w:r>
          </w:p>
        </w:tc>
      </w:tr>
      <w:tr w:rsidR="00CC1E84" w:rsidRPr="00130F78" w14:paraId="53B82A81" w14:textId="77777777" w:rsidTr="00962C76">
        <w:trPr>
          <w:trHeight w:val="1764"/>
        </w:trPr>
        <w:tc>
          <w:tcPr>
            <w:tcW w:w="1357" w:type="dxa"/>
            <w:tcBorders>
              <w:top w:val="nil"/>
              <w:left w:val="single" w:sz="4" w:space="0" w:color="auto"/>
              <w:bottom w:val="single" w:sz="4" w:space="0" w:color="auto"/>
              <w:right w:val="single" w:sz="4" w:space="0" w:color="auto"/>
            </w:tcBorders>
            <w:shd w:val="clear" w:color="auto" w:fill="auto"/>
            <w:hideMark/>
          </w:tcPr>
          <w:p w14:paraId="3FDE7974" w14:textId="77777777" w:rsidR="00CC1E84" w:rsidRPr="00130F78" w:rsidRDefault="00CC1E84">
            <w:pPr>
              <w:spacing w:after="0" w:line="240" w:lineRule="auto"/>
              <w:rPr>
                <w:rFonts w:ascii="Avenir LT Std 35 Light" w:eastAsia="Segoe UI" w:hAnsi="Avenir LT Std 35 Light" w:cs="Segoe UI"/>
                <w:color w:val="000000"/>
                <w:sz w:val="20"/>
                <w:szCs w:val="20"/>
              </w:rPr>
            </w:pPr>
            <w:r w:rsidRPr="00130F78">
              <w:rPr>
                <w:rFonts w:ascii="Avenir LT Std 35 Light" w:eastAsia="Segoe UI" w:hAnsi="Avenir LT Std 35 Light" w:cs="Segoe UI"/>
                <w:color w:val="000000" w:themeColor="text1"/>
                <w:sz w:val="20"/>
                <w:szCs w:val="20"/>
              </w:rPr>
              <w:lastRenderedPageBreak/>
              <w:t>Activities</w:t>
            </w:r>
          </w:p>
        </w:tc>
        <w:tc>
          <w:tcPr>
            <w:tcW w:w="1469" w:type="dxa"/>
            <w:tcBorders>
              <w:top w:val="nil"/>
              <w:left w:val="nil"/>
              <w:bottom w:val="single" w:sz="4" w:space="0" w:color="auto"/>
              <w:right w:val="single" w:sz="4" w:space="0" w:color="auto"/>
            </w:tcBorders>
            <w:shd w:val="clear" w:color="auto" w:fill="auto"/>
            <w:hideMark/>
          </w:tcPr>
          <w:p w14:paraId="54E625AA" w14:textId="5A73864C" w:rsidR="00CC1E84" w:rsidRPr="00130F78" w:rsidRDefault="00F240C0">
            <w:pPr>
              <w:spacing w:after="0" w:line="240" w:lineRule="auto"/>
              <w:rPr>
                <w:rFonts w:ascii="Avenir LT Std 35 Light" w:eastAsia="Segoe UI" w:hAnsi="Avenir LT Std 35 Light" w:cs="Segoe UI"/>
                <w:color w:val="000000"/>
                <w:sz w:val="20"/>
                <w:szCs w:val="20"/>
              </w:rPr>
            </w:pPr>
            <w:r w:rsidRPr="007E2476">
              <w:rPr>
                <w:rFonts w:ascii="Avenir LT Std 35 Light" w:eastAsia="Segoe UI" w:hAnsi="Avenir LT Std 35 Light" w:cs="Segoe UI"/>
                <w:color w:val="000000" w:themeColor="text1"/>
                <w:sz w:val="20"/>
                <w:szCs w:val="20"/>
              </w:rPr>
              <w:t>Single point of contact with dedicated SEM coaches</w:t>
            </w:r>
          </w:p>
        </w:tc>
        <w:tc>
          <w:tcPr>
            <w:tcW w:w="1462" w:type="dxa"/>
            <w:tcBorders>
              <w:top w:val="nil"/>
              <w:left w:val="nil"/>
              <w:bottom w:val="single" w:sz="4" w:space="0" w:color="auto"/>
              <w:right w:val="single" w:sz="4" w:space="0" w:color="auto"/>
            </w:tcBorders>
            <w:shd w:val="clear" w:color="auto" w:fill="auto"/>
            <w:hideMark/>
          </w:tcPr>
          <w:p w14:paraId="1C3FD263" w14:textId="1FBDCC75" w:rsidR="00CC1E84" w:rsidRPr="00130F78" w:rsidRDefault="00CC1E84">
            <w:pPr>
              <w:spacing w:after="0" w:line="240" w:lineRule="auto"/>
              <w:rPr>
                <w:rFonts w:ascii="Avenir LT Std 35 Light" w:eastAsia="Segoe UI" w:hAnsi="Avenir LT Std 35 Light" w:cs="Segoe UI"/>
                <w:color w:val="000000"/>
                <w:sz w:val="20"/>
                <w:szCs w:val="20"/>
              </w:rPr>
            </w:pPr>
            <w:r w:rsidRPr="00130F78">
              <w:rPr>
                <w:rFonts w:ascii="Avenir LT Std 35 Light" w:eastAsia="Segoe UI" w:hAnsi="Avenir LT Std 35 Light" w:cs="Segoe UI"/>
                <w:color w:val="000000" w:themeColor="text1"/>
                <w:sz w:val="20"/>
                <w:szCs w:val="20"/>
              </w:rPr>
              <w:t>Technical assistance, onsite or virtual assessments</w:t>
            </w:r>
          </w:p>
        </w:tc>
        <w:tc>
          <w:tcPr>
            <w:tcW w:w="1377" w:type="dxa"/>
            <w:tcBorders>
              <w:top w:val="nil"/>
              <w:left w:val="nil"/>
              <w:bottom w:val="single" w:sz="4" w:space="0" w:color="auto"/>
              <w:right w:val="single" w:sz="4" w:space="0" w:color="auto"/>
            </w:tcBorders>
            <w:shd w:val="clear" w:color="auto" w:fill="auto"/>
            <w:hideMark/>
          </w:tcPr>
          <w:p w14:paraId="5776DB75" w14:textId="77777777" w:rsidR="00CC1E84" w:rsidRPr="00130F78" w:rsidRDefault="00CC1E84">
            <w:pPr>
              <w:spacing w:after="0" w:line="240" w:lineRule="auto"/>
              <w:rPr>
                <w:rFonts w:ascii="Avenir LT Std 35 Light" w:eastAsia="Segoe UI" w:hAnsi="Avenir LT Std 35 Light" w:cs="Segoe UI"/>
                <w:color w:val="000000"/>
                <w:sz w:val="20"/>
                <w:szCs w:val="20"/>
              </w:rPr>
            </w:pPr>
            <w:r w:rsidRPr="00130F78">
              <w:rPr>
                <w:rFonts w:ascii="Avenir LT Std 35 Light" w:eastAsia="Segoe UI" w:hAnsi="Avenir LT Std 35 Light" w:cs="Segoe UI"/>
                <w:color w:val="000000" w:themeColor="text1"/>
                <w:sz w:val="20"/>
                <w:szCs w:val="20"/>
              </w:rPr>
              <w:t>Integration of direct incentives, on-bill financing, and alternative funding</w:t>
            </w:r>
          </w:p>
        </w:tc>
        <w:tc>
          <w:tcPr>
            <w:tcW w:w="1834" w:type="dxa"/>
            <w:tcBorders>
              <w:top w:val="nil"/>
              <w:left w:val="nil"/>
              <w:bottom w:val="single" w:sz="4" w:space="0" w:color="auto"/>
              <w:right w:val="single" w:sz="4" w:space="0" w:color="auto"/>
            </w:tcBorders>
            <w:shd w:val="clear" w:color="auto" w:fill="auto"/>
            <w:hideMark/>
          </w:tcPr>
          <w:p w14:paraId="05CDF9E3" w14:textId="77777777" w:rsidR="00CC1E84" w:rsidRPr="00130F78" w:rsidRDefault="00CC1E84">
            <w:pPr>
              <w:spacing w:after="0" w:line="240" w:lineRule="auto"/>
              <w:rPr>
                <w:rFonts w:ascii="Avenir LT Std 35 Light" w:eastAsia="Segoe UI" w:hAnsi="Avenir LT Std 35 Light" w:cs="Segoe UI"/>
                <w:color w:val="000000"/>
                <w:sz w:val="20"/>
                <w:szCs w:val="20"/>
              </w:rPr>
            </w:pPr>
            <w:r w:rsidRPr="00130F78">
              <w:rPr>
                <w:rFonts w:ascii="Avenir LT Std 35 Light" w:eastAsia="Segoe UI" w:hAnsi="Avenir LT Std 35 Light" w:cs="Segoe UI"/>
                <w:color w:val="000000" w:themeColor="text1"/>
                <w:sz w:val="20"/>
                <w:szCs w:val="20"/>
              </w:rPr>
              <w:t>Clear communication of expectations and recruitment of executive sponsor</w:t>
            </w:r>
          </w:p>
        </w:tc>
        <w:tc>
          <w:tcPr>
            <w:tcW w:w="1321" w:type="dxa"/>
            <w:tcBorders>
              <w:top w:val="nil"/>
              <w:left w:val="nil"/>
              <w:bottom w:val="single" w:sz="4" w:space="0" w:color="auto"/>
              <w:right w:val="single" w:sz="4" w:space="0" w:color="auto"/>
            </w:tcBorders>
            <w:shd w:val="clear" w:color="auto" w:fill="auto"/>
            <w:hideMark/>
          </w:tcPr>
          <w:p w14:paraId="097F5849" w14:textId="77777777" w:rsidR="00933FB3" w:rsidRPr="00933FB3" w:rsidRDefault="00CC1E84" w:rsidP="00933FB3">
            <w:pPr>
              <w:spacing w:after="0" w:line="240" w:lineRule="auto"/>
              <w:rPr>
                <w:rFonts w:ascii="Avenir LT Std 35 Light" w:eastAsia="Segoe UI" w:hAnsi="Avenir LT Std 35 Light" w:cs="Segoe UI"/>
                <w:color w:val="000000" w:themeColor="text1"/>
                <w:sz w:val="20"/>
                <w:szCs w:val="20"/>
              </w:rPr>
            </w:pPr>
            <w:r w:rsidRPr="00130F78">
              <w:rPr>
                <w:rFonts w:ascii="Avenir LT Std 35 Light" w:eastAsia="Segoe UI" w:hAnsi="Avenir LT Std 35 Light" w:cs="Segoe UI"/>
                <w:color w:val="000000" w:themeColor="text1"/>
                <w:sz w:val="20"/>
                <w:szCs w:val="20"/>
              </w:rPr>
              <w:t xml:space="preserve">Regionally focused outreach </w:t>
            </w:r>
            <w:r w:rsidR="00933FB3" w:rsidRPr="00933FB3">
              <w:rPr>
                <w:rFonts w:ascii="Avenir LT Std 35 Light" w:eastAsia="Segoe UI" w:hAnsi="Avenir LT Std 35 Light" w:cs="Segoe UI"/>
                <w:color w:val="000000" w:themeColor="text1"/>
                <w:sz w:val="20"/>
                <w:szCs w:val="20"/>
              </w:rPr>
              <w:t>with</w:t>
            </w:r>
          </w:p>
          <w:p w14:paraId="756AA6A2" w14:textId="77777777" w:rsidR="00933FB3" w:rsidRPr="00933FB3" w:rsidRDefault="00933FB3" w:rsidP="00933FB3">
            <w:pPr>
              <w:spacing w:after="0" w:line="240" w:lineRule="auto"/>
              <w:rPr>
                <w:rFonts w:ascii="Avenir LT Std 35 Light" w:eastAsia="Segoe UI" w:hAnsi="Avenir LT Std 35 Light" w:cs="Segoe UI"/>
                <w:color w:val="000000" w:themeColor="text1"/>
                <w:sz w:val="20"/>
                <w:szCs w:val="20"/>
              </w:rPr>
            </w:pPr>
            <w:r w:rsidRPr="00933FB3">
              <w:rPr>
                <w:rFonts w:ascii="Avenir LT Std 35 Light" w:eastAsia="Segoe UI" w:hAnsi="Avenir LT Std 35 Light" w:cs="Segoe UI"/>
                <w:color w:val="000000" w:themeColor="text1"/>
                <w:sz w:val="20"/>
                <w:szCs w:val="20"/>
              </w:rPr>
              <w:t>continuous</w:t>
            </w:r>
          </w:p>
          <w:p w14:paraId="178784F2" w14:textId="77777777" w:rsidR="00933FB3" w:rsidRPr="00933FB3" w:rsidRDefault="00933FB3" w:rsidP="00933FB3">
            <w:pPr>
              <w:spacing w:after="0" w:line="240" w:lineRule="auto"/>
              <w:rPr>
                <w:rFonts w:ascii="Avenir LT Std 35 Light" w:eastAsia="Segoe UI" w:hAnsi="Avenir LT Std 35 Light" w:cs="Segoe UI"/>
                <w:color w:val="000000" w:themeColor="text1"/>
                <w:sz w:val="20"/>
                <w:szCs w:val="20"/>
              </w:rPr>
            </w:pPr>
            <w:r w:rsidRPr="00933FB3">
              <w:rPr>
                <w:rFonts w:ascii="Avenir LT Std 35 Light" w:eastAsia="Segoe UI" w:hAnsi="Avenir LT Std 35 Light" w:cs="Segoe UI"/>
                <w:color w:val="000000" w:themeColor="text1"/>
                <w:sz w:val="20"/>
                <w:szCs w:val="20"/>
              </w:rPr>
              <w:t>enrollment</w:t>
            </w:r>
          </w:p>
          <w:p w14:paraId="49F83FE6" w14:textId="25530D59" w:rsidR="00CC1E84" w:rsidRPr="00130F78" w:rsidRDefault="00933FB3">
            <w:pPr>
              <w:spacing w:after="0" w:line="240" w:lineRule="auto"/>
              <w:rPr>
                <w:rFonts w:ascii="Avenir LT Std 35 Light" w:eastAsia="Segoe UI" w:hAnsi="Avenir LT Std 35 Light" w:cs="Segoe UI"/>
                <w:color w:val="000000"/>
                <w:sz w:val="20"/>
                <w:szCs w:val="20"/>
              </w:rPr>
            </w:pPr>
            <w:r w:rsidRPr="00933FB3">
              <w:rPr>
                <w:rFonts w:ascii="Avenir LT Std 35 Light" w:eastAsia="Segoe UI" w:hAnsi="Avenir LT Std 35 Light" w:cs="Segoe UI"/>
                <w:color w:val="000000" w:themeColor="text1"/>
                <w:sz w:val="20"/>
                <w:szCs w:val="20"/>
              </w:rPr>
              <w:t>opportunities</w:t>
            </w:r>
          </w:p>
        </w:tc>
      </w:tr>
      <w:tr w:rsidR="00CC1E84" w:rsidRPr="00130F78" w14:paraId="3BA27AD8" w14:textId="77777777" w:rsidTr="00962C76">
        <w:trPr>
          <w:trHeight w:val="1470"/>
        </w:trPr>
        <w:tc>
          <w:tcPr>
            <w:tcW w:w="1357" w:type="dxa"/>
            <w:tcBorders>
              <w:top w:val="nil"/>
              <w:left w:val="single" w:sz="4" w:space="0" w:color="auto"/>
              <w:bottom w:val="single" w:sz="4" w:space="0" w:color="auto"/>
              <w:right w:val="single" w:sz="4" w:space="0" w:color="auto"/>
            </w:tcBorders>
            <w:shd w:val="clear" w:color="auto" w:fill="auto"/>
            <w:hideMark/>
          </w:tcPr>
          <w:p w14:paraId="5B43696F" w14:textId="77777777" w:rsidR="00CC1E84" w:rsidRPr="00130F78" w:rsidRDefault="00CC1E84">
            <w:pPr>
              <w:spacing w:after="0" w:line="240" w:lineRule="auto"/>
              <w:rPr>
                <w:rFonts w:ascii="Avenir LT Std 35 Light" w:eastAsia="Segoe UI" w:hAnsi="Avenir LT Std 35 Light" w:cs="Segoe UI"/>
                <w:color w:val="000000"/>
                <w:sz w:val="20"/>
                <w:szCs w:val="20"/>
              </w:rPr>
            </w:pPr>
            <w:r w:rsidRPr="00130F78">
              <w:rPr>
                <w:rFonts w:ascii="Avenir LT Std 35 Light" w:eastAsia="Segoe UI" w:hAnsi="Avenir LT Std 35 Light" w:cs="Segoe UI"/>
                <w:color w:val="000000" w:themeColor="text1"/>
                <w:sz w:val="20"/>
                <w:szCs w:val="20"/>
              </w:rPr>
              <w:t>Output</w:t>
            </w:r>
          </w:p>
        </w:tc>
        <w:tc>
          <w:tcPr>
            <w:tcW w:w="1469" w:type="dxa"/>
            <w:tcBorders>
              <w:top w:val="nil"/>
              <w:left w:val="nil"/>
              <w:bottom w:val="single" w:sz="4" w:space="0" w:color="auto"/>
              <w:right w:val="single" w:sz="4" w:space="0" w:color="auto"/>
            </w:tcBorders>
            <w:shd w:val="clear" w:color="auto" w:fill="auto"/>
            <w:hideMark/>
          </w:tcPr>
          <w:p w14:paraId="4430A79B" w14:textId="77777777" w:rsidR="00CC1E84" w:rsidRPr="00130F78" w:rsidRDefault="00CC1E84">
            <w:pPr>
              <w:spacing w:after="0" w:line="240" w:lineRule="auto"/>
              <w:rPr>
                <w:rFonts w:ascii="Avenir LT Std 35 Light" w:eastAsia="Segoe UI" w:hAnsi="Avenir LT Std 35 Light" w:cs="Segoe UI"/>
                <w:color w:val="000000"/>
                <w:sz w:val="20"/>
                <w:szCs w:val="20"/>
              </w:rPr>
            </w:pPr>
            <w:r w:rsidRPr="00130F78">
              <w:rPr>
                <w:rFonts w:ascii="Avenir LT Std 35 Light" w:eastAsia="Segoe UI" w:hAnsi="Avenir LT Std 35 Light" w:cs="Segoe UI"/>
                <w:color w:val="000000" w:themeColor="text1"/>
                <w:sz w:val="20"/>
                <w:szCs w:val="20"/>
              </w:rPr>
              <w:t>Reduced market confusion</w:t>
            </w:r>
          </w:p>
        </w:tc>
        <w:tc>
          <w:tcPr>
            <w:tcW w:w="1462" w:type="dxa"/>
            <w:tcBorders>
              <w:top w:val="nil"/>
              <w:left w:val="nil"/>
              <w:bottom w:val="single" w:sz="4" w:space="0" w:color="auto"/>
              <w:right w:val="single" w:sz="4" w:space="0" w:color="auto"/>
            </w:tcBorders>
            <w:shd w:val="clear" w:color="auto" w:fill="auto"/>
            <w:hideMark/>
          </w:tcPr>
          <w:p w14:paraId="199ACECF" w14:textId="77777777" w:rsidR="00CC1E84" w:rsidRPr="00130F78" w:rsidRDefault="00CC1E84">
            <w:pPr>
              <w:spacing w:after="0" w:line="240" w:lineRule="auto"/>
              <w:rPr>
                <w:rFonts w:ascii="Avenir LT Std 35 Light" w:eastAsia="Segoe UI" w:hAnsi="Avenir LT Std 35 Light" w:cs="Segoe UI"/>
                <w:color w:val="000000"/>
                <w:sz w:val="20"/>
                <w:szCs w:val="20"/>
              </w:rPr>
            </w:pPr>
            <w:r w:rsidRPr="00130F78">
              <w:rPr>
                <w:rFonts w:ascii="Avenir LT Std 35 Light" w:eastAsia="Segoe UI" w:hAnsi="Avenir LT Std 35 Light" w:cs="Segoe UI"/>
                <w:color w:val="000000" w:themeColor="text1"/>
                <w:sz w:val="20"/>
                <w:szCs w:val="20"/>
              </w:rPr>
              <w:t>Project Opportunities Identified</w:t>
            </w:r>
          </w:p>
        </w:tc>
        <w:tc>
          <w:tcPr>
            <w:tcW w:w="1377" w:type="dxa"/>
            <w:tcBorders>
              <w:top w:val="nil"/>
              <w:left w:val="nil"/>
              <w:bottom w:val="single" w:sz="4" w:space="0" w:color="auto"/>
              <w:right w:val="single" w:sz="4" w:space="0" w:color="auto"/>
            </w:tcBorders>
            <w:shd w:val="clear" w:color="auto" w:fill="auto"/>
            <w:hideMark/>
          </w:tcPr>
          <w:p w14:paraId="62FCAB72" w14:textId="77777777" w:rsidR="00CC1E84" w:rsidRPr="00130F78" w:rsidRDefault="00CC1E84">
            <w:pPr>
              <w:spacing w:after="0" w:line="240" w:lineRule="auto"/>
              <w:rPr>
                <w:rFonts w:ascii="Avenir LT Std 35 Light" w:eastAsia="Segoe UI" w:hAnsi="Avenir LT Std 35 Light" w:cs="Segoe UI"/>
                <w:color w:val="000000"/>
                <w:sz w:val="20"/>
                <w:szCs w:val="20"/>
              </w:rPr>
            </w:pPr>
            <w:r w:rsidRPr="00130F78">
              <w:rPr>
                <w:rFonts w:ascii="Avenir LT Std 35 Light" w:eastAsia="Segoe UI" w:hAnsi="Avenir LT Std 35 Light" w:cs="Segoe UI"/>
                <w:color w:val="000000" w:themeColor="text1"/>
                <w:sz w:val="20"/>
                <w:szCs w:val="20"/>
              </w:rPr>
              <w:t>Flexible participation options yielding net positive economic benefits</w:t>
            </w:r>
          </w:p>
        </w:tc>
        <w:tc>
          <w:tcPr>
            <w:tcW w:w="1834" w:type="dxa"/>
            <w:tcBorders>
              <w:top w:val="nil"/>
              <w:left w:val="nil"/>
              <w:bottom w:val="single" w:sz="4" w:space="0" w:color="auto"/>
              <w:right w:val="single" w:sz="4" w:space="0" w:color="auto"/>
            </w:tcBorders>
            <w:shd w:val="clear" w:color="auto" w:fill="auto"/>
            <w:hideMark/>
          </w:tcPr>
          <w:p w14:paraId="124A22DD" w14:textId="06AE1790" w:rsidR="00CC1E84" w:rsidRPr="00130F78" w:rsidRDefault="00CC1E84">
            <w:pPr>
              <w:spacing w:after="0" w:line="240" w:lineRule="auto"/>
              <w:rPr>
                <w:rFonts w:ascii="Avenir LT Std 35 Light" w:eastAsia="Segoe UI" w:hAnsi="Avenir LT Std 35 Light" w:cs="Segoe UI"/>
                <w:color w:val="000000"/>
                <w:sz w:val="20"/>
                <w:szCs w:val="20"/>
              </w:rPr>
            </w:pPr>
            <w:r w:rsidRPr="00130F78">
              <w:rPr>
                <w:rFonts w:ascii="Avenir LT Std 35 Light" w:eastAsia="Segoe UI" w:hAnsi="Avenir LT Std 35 Light" w:cs="Segoe UI"/>
                <w:color w:val="000000" w:themeColor="text1"/>
                <w:sz w:val="20"/>
                <w:szCs w:val="20"/>
              </w:rPr>
              <w:t xml:space="preserve">Customer program/project champion </w:t>
            </w:r>
            <w:r w:rsidR="000555BD" w:rsidRPr="00130F78">
              <w:rPr>
                <w:rFonts w:ascii="Avenir LT Std 35 Light" w:eastAsia="Segoe UI" w:hAnsi="Avenir LT Std 35 Light" w:cs="Segoe UI"/>
                <w:color w:val="000000" w:themeColor="text1"/>
                <w:sz w:val="20"/>
                <w:szCs w:val="20"/>
              </w:rPr>
              <w:t>i</w:t>
            </w:r>
            <w:r w:rsidRPr="00130F78">
              <w:rPr>
                <w:rFonts w:ascii="Avenir LT Std 35 Light" w:eastAsia="Segoe UI" w:hAnsi="Avenir LT Std 35 Light" w:cs="Segoe UI"/>
                <w:color w:val="000000" w:themeColor="text1"/>
                <w:sz w:val="20"/>
                <w:szCs w:val="20"/>
              </w:rPr>
              <w:t>dentified</w:t>
            </w:r>
          </w:p>
        </w:tc>
        <w:tc>
          <w:tcPr>
            <w:tcW w:w="1321" w:type="dxa"/>
            <w:tcBorders>
              <w:top w:val="nil"/>
              <w:left w:val="nil"/>
              <w:bottom w:val="single" w:sz="4" w:space="0" w:color="auto"/>
              <w:right w:val="single" w:sz="4" w:space="0" w:color="auto"/>
            </w:tcBorders>
            <w:shd w:val="clear" w:color="auto" w:fill="auto"/>
            <w:hideMark/>
          </w:tcPr>
          <w:p w14:paraId="412821B9" w14:textId="6A05DD68" w:rsidR="00CC1E84" w:rsidRPr="00130F78" w:rsidRDefault="007E2476">
            <w:pPr>
              <w:spacing w:after="0" w:line="240" w:lineRule="auto"/>
              <w:rPr>
                <w:rFonts w:ascii="Avenir LT Std 35 Light" w:eastAsia="Segoe UI" w:hAnsi="Avenir LT Std 35 Light" w:cs="Segoe UI"/>
                <w:color w:val="000000"/>
                <w:sz w:val="20"/>
                <w:szCs w:val="20"/>
              </w:rPr>
            </w:pPr>
            <w:r>
              <w:rPr>
                <w:rFonts w:ascii="Avenir LT Std 35 Light" w:eastAsia="Segoe UI" w:hAnsi="Avenir LT Std 35 Light" w:cs="Segoe UI"/>
                <w:color w:val="000000" w:themeColor="text1"/>
                <w:sz w:val="20"/>
                <w:szCs w:val="20"/>
              </w:rPr>
              <w:t>SEM participants will be able to enroll in the program on their timelines</w:t>
            </w:r>
          </w:p>
        </w:tc>
      </w:tr>
      <w:tr w:rsidR="00CC1E84" w:rsidRPr="00130F78" w14:paraId="63B1D95A" w14:textId="77777777" w:rsidTr="00962C76">
        <w:trPr>
          <w:trHeight w:val="1764"/>
        </w:trPr>
        <w:tc>
          <w:tcPr>
            <w:tcW w:w="1357" w:type="dxa"/>
            <w:tcBorders>
              <w:top w:val="nil"/>
              <w:left w:val="single" w:sz="4" w:space="0" w:color="auto"/>
              <w:bottom w:val="single" w:sz="4" w:space="0" w:color="auto"/>
              <w:right w:val="single" w:sz="4" w:space="0" w:color="auto"/>
            </w:tcBorders>
            <w:shd w:val="clear" w:color="auto" w:fill="auto"/>
            <w:hideMark/>
          </w:tcPr>
          <w:p w14:paraId="634F72A1" w14:textId="77777777" w:rsidR="00CC1E84" w:rsidRPr="00130F78" w:rsidRDefault="00CC1E84">
            <w:pPr>
              <w:spacing w:after="0" w:line="240" w:lineRule="auto"/>
              <w:rPr>
                <w:rFonts w:ascii="Avenir LT Std 35 Light" w:eastAsia="Segoe UI" w:hAnsi="Avenir LT Std 35 Light" w:cs="Segoe UI"/>
                <w:color w:val="000000"/>
                <w:sz w:val="20"/>
                <w:szCs w:val="20"/>
              </w:rPr>
            </w:pPr>
            <w:r w:rsidRPr="00130F78">
              <w:rPr>
                <w:rFonts w:ascii="Avenir LT Std 35 Light" w:eastAsia="Segoe UI" w:hAnsi="Avenir LT Std 35 Light" w:cs="Segoe UI"/>
                <w:color w:val="000000" w:themeColor="text1"/>
                <w:sz w:val="20"/>
                <w:szCs w:val="20"/>
              </w:rPr>
              <w:t>Short Term Outcomes</w:t>
            </w:r>
          </w:p>
        </w:tc>
        <w:tc>
          <w:tcPr>
            <w:tcW w:w="1469" w:type="dxa"/>
            <w:tcBorders>
              <w:top w:val="nil"/>
              <w:left w:val="nil"/>
              <w:bottom w:val="single" w:sz="4" w:space="0" w:color="auto"/>
              <w:right w:val="single" w:sz="4" w:space="0" w:color="auto"/>
            </w:tcBorders>
            <w:shd w:val="clear" w:color="auto" w:fill="auto"/>
            <w:hideMark/>
          </w:tcPr>
          <w:p w14:paraId="79ED733C" w14:textId="77777777" w:rsidR="00CC1E84" w:rsidRPr="00130F78" w:rsidRDefault="00CC1E84">
            <w:pPr>
              <w:spacing w:after="0" w:line="240" w:lineRule="auto"/>
              <w:rPr>
                <w:rFonts w:ascii="Avenir LT Std 35 Light" w:eastAsia="Segoe UI" w:hAnsi="Avenir LT Std 35 Light" w:cs="Segoe UI"/>
                <w:color w:val="000000"/>
                <w:sz w:val="20"/>
                <w:szCs w:val="20"/>
              </w:rPr>
            </w:pPr>
            <w:r w:rsidRPr="00130F78">
              <w:rPr>
                <w:rFonts w:ascii="Avenir LT Std 35 Light" w:eastAsia="Segoe UI" w:hAnsi="Avenir LT Std 35 Light" w:cs="Segoe UI"/>
                <w:color w:val="000000" w:themeColor="text1"/>
                <w:sz w:val="20"/>
                <w:szCs w:val="20"/>
              </w:rPr>
              <w:t>Greater program interest and improved customers satisfaction</w:t>
            </w:r>
          </w:p>
        </w:tc>
        <w:tc>
          <w:tcPr>
            <w:tcW w:w="1462" w:type="dxa"/>
            <w:tcBorders>
              <w:top w:val="nil"/>
              <w:left w:val="nil"/>
              <w:bottom w:val="single" w:sz="4" w:space="0" w:color="auto"/>
              <w:right w:val="single" w:sz="4" w:space="0" w:color="auto"/>
            </w:tcBorders>
            <w:shd w:val="clear" w:color="auto" w:fill="auto"/>
            <w:hideMark/>
          </w:tcPr>
          <w:p w14:paraId="256AC274" w14:textId="77777777" w:rsidR="00CC1E84" w:rsidRPr="00130F78" w:rsidRDefault="00CC1E84">
            <w:pPr>
              <w:spacing w:after="0" w:line="240" w:lineRule="auto"/>
              <w:rPr>
                <w:rFonts w:ascii="Avenir LT Std 35 Light" w:eastAsia="Segoe UI" w:hAnsi="Avenir LT Std 35 Light" w:cs="Segoe UI"/>
                <w:color w:val="000000"/>
                <w:sz w:val="20"/>
                <w:szCs w:val="20"/>
              </w:rPr>
            </w:pPr>
            <w:r w:rsidRPr="00130F78">
              <w:rPr>
                <w:rFonts w:ascii="Avenir LT Std 35 Light" w:eastAsia="Segoe UI" w:hAnsi="Avenir LT Std 35 Light" w:cs="Segoe UI"/>
                <w:color w:val="000000" w:themeColor="text1"/>
                <w:sz w:val="20"/>
                <w:szCs w:val="20"/>
              </w:rPr>
              <w:t>Low-cost behavioral and operational savings</w:t>
            </w:r>
          </w:p>
        </w:tc>
        <w:tc>
          <w:tcPr>
            <w:tcW w:w="1377" w:type="dxa"/>
            <w:tcBorders>
              <w:top w:val="nil"/>
              <w:left w:val="nil"/>
              <w:bottom w:val="single" w:sz="4" w:space="0" w:color="auto"/>
              <w:right w:val="single" w:sz="4" w:space="0" w:color="auto"/>
            </w:tcBorders>
            <w:shd w:val="clear" w:color="auto" w:fill="auto"/>
            <w:hideMark/>
          </w:tcPr>
          <w:p w14:paraId="0BB2A726" w14:textId="615C70C5" w:rsidR="00CC1E84" w:rsidRPr="00130F78" w:rsidRDefault="00CC1E84">
            <w:pPr>
              <w:spacing w:after="0" w:line="240" w:lineRule="auto"/>
              <w:rPr>
                <w:rFonts w:ascii="Avenir LT Std 35 Light" w:eastAsia="Segoe UI" w:hAnsi="Avenir LT Std 35 Light" w:cs="Segoe UI"/>
                <w:color w:val="000000"/>
                <w:sz w:val="20"/>
                <w:szCs w:val="20"/>
              </w:rPr>
            </w:pPr>
          </w:p>
        </w:tc>
        <w:tc>
          <w:tcPr>
            <w:tcW w:w="1834" w:type="dxa"/>
            <w:tcBorders>
              <w:top w:val="nil"/>
              <w:left w:val="nil"/>
              <w:bottom w:val="single" w:sz="4" w:space="0" w:color="auto"/>
              <w:right w:val="single" w:sz="4" w:space="0" w:color="auto"/>
            </w:tcBorders>
            <w:shd w:val="clear" w:color="auto" w:fill="auto"/>
            <w:hideMark/>
          </w:tcPr>
          <w:p w14:paraId="5FC30976" w14:textId="77777777" w:rsidR="00CC1E84" w:rsidRPr="00130F78" w:rsidRDefault="00CC1E84">
            <w:pPr>
              <w:spacing w:after="0" w:line="240" w:lineRule="auto"/>
              <w:rPr>
                <w:rFonts w:ascii="Avenir LT Std 35 Light" w:eastAsia="Segoe UI" w:hAnsi="Avenir LT Std 35 Light" w:cs="Segoe UI"/>
                <w:color w:val="000000"/>
                <w:sz w:val="20"/>
                <w:szCs w:val="20"/>
              </w:rPr>
            </w:pPr>
            <w:r w:rsidRPr="00130F78">
              <w:rPr>
                <w:rFonts w:ascii="Avenir LT Std 35 Light" w:eastAsia="Segoe UI" w:hAnsi="Avenir LT Std 35 Light" w:cs="Segoe UI"/>
                <w:color w:val="000000" w:themeColor="text1"/>
                <w:sz w:val="20"/>
                <w:szCs w:val="20"/>
              </w:rPr>
              <w:t>Clear communication of support for participation across customer functions</w:t>
            </w:r>
          </w:p>
        </w:tc>
        <w:tc>
          <w:tcPr>
            <w:tcW w:w="1321" w:type="dxa"/>
            <w:tcBorders>
              <w:top w:val="nil"/>
              <w:left w:val="nil"/>
              <w:bottom w:val="single" w:sz="4" w:space="0" w:color="auto"/>
              <w:right w:val="single" w:sz="4" w:space="0" w:color="auto"/>
            </w:tcBorders>
            <w:shd w:val="clear" w:color="auto" w:fill="auto"/>
            <w:hideMark/>
          </w:tcPr>
          <w:p w14:paraId="584ED798" w14:textId="16F95970" w:rsidR="00CC1E84" w:rsidRPr="00130F78" w:rsidRDefault="00A32BF3">
            <w:pPr>
              <w:spacing w:after="0" w:line="240" w:lineRule="auto"/>
              <w:rPr>
                <w:rFonts w:ascii="Avenir LT Std 35 Light" w:eastAsia="Segoe UI" w:hAnsi="Avenir LT Std 35 Light" w:cs="Segoe UI"/>
                <w:color w:val="000000"/>
                <w:sz w:val="20"/>
                <w:szCs w:val="20"/>
              </w:rPr>
            </w:pPr>
            <w:r w:rsidRPr="00E65093">
              <w:rPr>
                <w:rFonts w:ascii="Avenir LT Std 35 Light" w:eastAsia="Segoe UI" w:hAnsi="Avenir LT Std 35 Light" w:cs="Segoe UI"/>
                <w:color w:val="000000" w:themeColor="text1"/>
                <w:sz w:val="20"/>
                <w:szCs w:val="20"/>
              </w:rPr>
              <w:t>Enhanced program enrollment</w:t>
            </w:r>
          </w:p>
        </w:tc>
      </w:tr>
      <w:tr w:rsidR="00CC1E84" w:rsidRPr="00130F78" w14:paraId="7577121A" w14:textId="77777777" w:rsidTr="00962C76">
        <w:trPr>
          <w:trHeight w:val="1176"/>
        </w:trPr>
        <w:tc>
          <w:tcPr>
            <w:tcW w:w="1357" w:type="dxa"/>
            <w:tcBorders>
              <w:top w:val="nil"/>
              <w:left w:val="single" w:sz="4" w:space="0" w:color="auto"/>
              <w:bottom w:val="single" w:sz="4" w:space="0" w:color="auto"/>
              <w:right w:val="single" w:sz="4" w:space="0" w:color="auto"/>
            </w:tcBorders>
            <w:shd w:val="clear" w:color="auto" w:fill="auto"/>
            <w:hideMark/>
          </w:tcPr>
          <w:p w14:paraId="38EC4A8E" w14:textId="77777777" w:rsidR="00CC1E84" w:rsidRPr="00130F78" w:rsidRDefault="00CC1E84">
            <w:pPr>
              <w:spacing w:after="0" w:line="240" w:lineRule="auto"/>
              <w:rPr>
                <w:rFonts w:ascii="Avenir LT Std 35 Light" w:eastAsia="Segoe UI" w:hAnsi="Avenir LT Std 35 Light" w:cs="Segoe UI"/>
                <w:color w:val="000000"/>
                <w:sz w:val="20"/>
                <w:szCs w:val="20"/>
              </w:rPr>
            </w:pPr>
            <w:r w:rsidRPr="00130F78">
              <w:rPr>
                <w:rFonts w:ascii="Avenir LT Std 35 Light" w:eastAsia="Segoe UI" w:hAnsi="Avenir LT Std 35 Light" w:cs="Segoe UI"/>
                <w:color w:val="000000" w:themeColor="text1"/>
                <w:sz w:val="20"/>
                <w:szCs w:val="20"/>
              </w:rPr>
              <w:t>Intermediate Outcomes</w:t>
            </w:r>
          </w:p>
        </w:tc>
        <w:tc>
          <w:tcPr>
            <w:tcW w:w="1469" w:type="dxa"/>
            <w:tcBorders>
              <w:top w:val="nil"/>
              <w:left w:val="nil"/>
              <w:bottom w:val="single" w:sz="4" w:space="0" w:color="auto"/>
              <w:right w:val="single" w:sz="4" w:space="0" w:color="auto"/>
            </w:tcBorders>
            <w:shd w:val="clear" w:color="auto" w:fill="auto"/>
            <w:hideMark/>
          </w:tcPr>
          <w:p w14:paraId="5BF502E6" w14:textId="77777777" w:rsidR="00CC1E84" w:rsidRPr="00130F78" w:rsidRDefault="00CC1E84">
            <w:pPr>
              <w:spacing w:after="0" w:line="240" w:lineRule="auto"/>
              <w:rPr>
                <w:rFonts w:ascii="Avenir LT Std 35 Light" w:eastAsia="Segoe UI" w:hAnsi="Avenir LT Std 35 Light" w:cs="Segoe UI"/>
                <w:color w:val="000000"/>
                <w:sz w:val="20"/>
                <w:szCs w:val="20"/>
              </w:rPr>
            </w:pPr>
            <w:r w:rsidRPr="00130F78">
              <w:rPr>
                <w:rFonts w:ascii="Avenir LT Std 35 Light" w:eastAsia="Segoe UI" w:hAnsi="Avenir LT Std 35 Light" w:cs="Segoe UI"/>
                <w:color w:val="000000" w:themeColor="text1"/>
                <w:sz w:val="20"/>
                <w:szCs w:val="20"/>
              </w:rPr>
              <w:t>Improved project conversion rate</w:t>
            </w:r>
          </w:p>
        </w:tc>
        <w:tc>
          <w:tcPr>
            <w:tcW w:w="2839" w:type="dxa"/>
            <w:gridSpan w:val="2"/>
            <w:tcBorders>
              <w:top w:val="single" w:sz="4" w:space="0" w:color="auto"/>
              <w:left w:val="nil"/>
              <w:bottom w:val="single" w:sz="4" w:space="0" w:color="auto"/>
              <w:right w:val="single" w:sz="4" w:space="0" w:color="auto"/>
            </w:tcBorders>
            <w:shd w:val="clear" w:color="auto" w:fill="auto"/>
            <w:hideMark/>
          </w:tcPr>
          <w:p w14:paraId="617D1F2C" w14:textId="77777777" w:rsidR="00CC1E84" w:rsidRPr="00130F78" w:rsidRDefault="00CC1E84">
            <w:pPr>
              <w:spacing w:after="0" w:line="240" w:lineRule="auto"/>
              <w:rPr>
                <w:rFonts w:ascii="Avenir LT Std 35 Light" w:eastAsia="Segoe UI" w:hAnsi="Avenir LT Std 35 Light" w:cs="Segoe UI"/>
                <w:color w:val="000000"/>
                <w:sz w:val="20"/>
                <w:szCs w:val="20"/>
              </w:rPr>
            </w:pPr>
            <w:r w:rsidRPr="00130F78">
              <w:rPr>
                <w:rFonts w:ascii="Avenir LT Std 35 Light" w:eastAsia="Segoe UI" w:hAnsi="Avenir LT Std 35 Light" w:cs="Segoe UI"/>
                <w:color w:val="000000" w:themeColor="text1"/>
                <w:sz w:val="20"/>
                <w:szCs w:val="20"/>
              </w:rPr>
              <w:t>Meter-based incentive unlock additional savings potential</w:t>
            </w:r>
          </w:p>
        </w:tc>
        <w:tc>
          <w:tcPr>
            <w:tcW w:w="1834" w:type="dxa"/>
            <w:tcBorders>
              <w:top w:val="nil"/>
              <w:left w:val="nil"/>
              <w:bottom w:val="single" w:sz="4" w:space="0" w:color="auto"/>
              <w:right w:val="single" w:sz="4" w:space="0" w:color="auto"/>
            </w:tcBorders>
            <w:shd w:val="clear" w:color="auto" w:fill="auto"/>
            <w:hideMark/>
          </w:tcPr>
          <w:p w14:paraId="1821D139" w14:textId="78323A2E" w:rsidR="00CC1E84" w:rsidRPr="00130F78" w:rsidRDefault="00CC1E84">
            <w:pPr>
              <w:spacing w:after="0" w:line="240" w:lineRule="auto"/>
              <w:rPr>
                <w:rFonts w:ascii="Avenir LT Std 35 Light" w:eastAsia="Segoe UI" w:hAnsi="Avenir LT Std 35 Light" w:cs="Segoe UI"/>
                <w:color w:val="000000"/>
                <w:sz w:val="20"/>
                <w:szCs w:val="20"/>
              </w:rPr>
            </w:pPr>
            <w:r w:rsidRPr="00130F78">
              <w:rPr>
                <w:rFonts w:ascii="Avenir LT Std 35 Light" w:eastAsia="Segoe UI" w:hAnsi="Avenir LT Std 35 Light" w:cs="Segoe UI"/>
                <w:color w:val="000000" w:themeColor="text1"/>
                <w:sz w:val="20"/>
                <w:szCs w:val="20"/>
              </w:rPr>
              <w:t xml:space="preserve">Tracking and M&amp;V show clear progress and benefits </w:t>
            </w:r>
          </w:p>
        </w:tc>
        <w:tc>
          <w:tcPr>
            <w:tcW w:w="1321" w:type="dxa"/>
            <w:tcBorders>
              <w:top w:val="nil"/>
              <w:left w:val="nil"/>
              <w:bottom w:val="single" w:sz="4" w:space="0" w:color="auto"/>
              <w:right w:val="single" w:sz="4" w:space="0" w:color="auto"/>
            </w:tcBorders>
            <w:shd w:val="clear" w:color="auto" w:fill="auto"/>
            <w:hideMark/>
          </w:tcPr>
          <w:p w14:paraId="6464434F" w14:textId="77777777" w:rsidR="00CC1E84" w:rsidRPr="00130F78" w:rsidRDefault="00CC1E84">
            <w:pPr>
              <w:spacing w:after="0" w:line="240" w:lineRule="auto"/>
              <w:rPr>
                <w:rFonts w:ascii="Avenir LT Std 35 Light" w:eastAsia="Segoe UI" w:hAnsi="Avenir LT Std 35 Light" w:cs="Segoe UI"/>
                <w:color w:val="000000"/>
                <w:sz w:val="20"/>
                <w:szCs w:val="20"/>
              </w:rPr>
            </w:pPr>
            <w:r w:rsidRPr="00130F78">
              <w:rPr>
                <w:rFonts w:ascii="Avenir LT Std 35 Light" w:eastAsia="Segoe UI" w:hAnsi="Avenir LT Std 35 Light" w:cs="Segoe UI"/>
                <w:color w:val="000000" w:themeColor="text1"/>
                <w:sz w:val="20"/>
                <w:szCs w:val="20"/>
              </w:rPr>
              <w:t>Cohort participants share best practices</w:t>
            </w:r>
          </w:p>
        </w:tc>
      </w:tr>
      <w:tr w:rsidR="00CC1E84" w:rsidRPr="00130F78" w14:paraId="7FE64BF6" w14:textId="77777777" w:rsidTr="00962C76">
        <w:trPr>
          <w:trHeight w:val="1764"/>
        </w:trPr>
        <w:tc>
          <w:tcPr>
            <w:tcW w:w="1357" w:type="dxa"/>
            <w:tcBorders>
              <w:top w:val="nil"/>
              <w:left w:val="single" w:sz="4" w:space="0" w:color="auto"/>
              <w:bottom w:val="single" w:sz="4" w:space="0" w:color="auto"/>
              <w:right w:val="single" w:sz="4" w:space="0" w:color="auto"/>
            </w:tcBorders>
            <w:shd w:val="clear" w:color="auto" w:fill="auto"/>
            <w:hideMark/>
          </w:tcPr>
          <w:p w14:paraId="73FE5891" w14:textId="77777777" w:rsidR="00CC1E84" w:rsidRPr="00130F78" w:rsidRDefault="00CC1E84">
            <w:pPr>
              <w:spacing w:after="0" w:line="240" w:lineRule="auto"/>
              <w:rPr>
                <w:rFonts w:ascii="Avenir LT Std 35 Light" w:eastAsia="Segoe UI" w:hAnsi="Avenir LT Std 35 Light" w:cs="Segoe UI"/>
                <w:color w:val="000000"/>
                <w:sz w:val="20"/>
                <w:szCs w:val="20"/>
              </w:rPr>
            </w:pPr>
            <w:r w:rsidRPr="00130F78">
              <w:rPr>
                <w:rFonts w:ascii="Avenir LT Std 35 Light" w:eastAsia="Segoe UI" w:hAnsi="Avenir LT Std 35 Light" w:cs="Segoe UI"/>
                <w:color w:val="000000" w:themeColor="text1"/>
                <w:sz w:val="20"/>
                <w:szCs w:val="20"/>
              </w:rPr>
              <w:t>Long Term Outcomes</w:t>
            </w:r>
          </w:p>
        </w:tc>
        <w:tc>
          <w:tcPr>
            <w:tcW w:w="1469" w:type="dxa"/>
            <w:tcBorders>
              <w:top w:val="nil"/>
              <w:left w:val="nil"/>
              <w:bottom w:val="single" w:sz="4" w:space="0" w:color="auto"/>
              <w:right w:val="single" w:sz="4" w:space="0" w:color="auto"/>
            </w:tcBorders>
            <w:shd w:val="clear" w:color="auto" w:fill="auto"/>
            <w:hideMark/>
          </w:tcPr>
          <w:p w14:paraId="7F98ACE1" w14:textId="77777777" w:rsidR="00CC1E84" w:rsidRPr="00130F78" w:rsidRDefault="00CC1E84">
            <w:pPr>
              <w:spacing w:after="0" w:line="240" w:lineRule="auto"/>
              <w:rPr>
                <w:rFonts w:ascii="Avenir LT Std 35 Light" w:eastAsia="Segoe UI" w:hAnsi="Avenir LT Std 35 Light" w:cs="Segoe UI"/>
                <w:color w:val="000000"/>
                <w:sz w:val="20"/>
                <w:szCs w:val="20"/>
              </w:rPr>
            </w:pPr>
            <w:r w:rsidRPr="00130F78">
              <w:rPr>
                <w:rFonts w:ascii="Avenir LT Std 35 Light" w:eastAsia="Segoe UI" w:hAnsi="Avenir LT Std 35 Light" w:cs="Segoe UI"/>
                <w:color w:val="000000" w:themeColor="text1"/>
                <w:sz w:val="20"/>
                <w:szCs w:val="20"/>
              </w:rPr>
              <w:t>Improved cross-cutting participation through IDSM support</w:t>
            </w:r>
          </w:p>
        </w:tc>
        <w:tc>
          <w:tcPr>
            <w:tcW w:w="2839" w:type="dxa"/>
            <w:gridSpan w:val="2"/>
            <w:tcBorders>
              <w:top w:val="single" w:sz="4" w:space="0" w:color="auto"/>
              <w:left w:val="nil"/>
              <w:bottom w:val="single" w:sz="4" w:space="0" w:color="auto"/>
              <w:right w:val="single" w:sz="4" w:space="0" w:color="auto"/>
            </w:tcBorders>
            <w:shd w:val="clear" w:color="auto" w:fill="auto"/>
            <w:hideMark/>
          </w:tcPr>
          <w:p w14:paraId="1F2D3DD5" w14:textId="1EC04D9B" w:rsidR="00CC1E84" w:rsidRPr="00130F78" w:rsidRDefault="00CC1E84">
            <w:pPr>
              <w:spacing w:after="0" w:line="240" w:lineRule="auto"/>
              <w:rPr>
                <w:rFonts w:ascii="Avenir LT Std 35 Light" w:eastAsia="Segoe UI" w:hAnsi="Avenir LT Std 35 Light" w:cs="Segoe UI"/>
                <w:color w:val="000000"/>
                <w:sz w:val="20"/>
                <w:szCs w:val="20"/>
              </w:rPr>
            </w:pPr>
            <w:r w:rsidRPr="00130F78">
              <w:rPr>
                <w:rFonts w:ascii="Avenir LT Std 35 Light" w:eastAsia="Segoe UI" w:hAnsi="Avenir LT Std 35 Light" w:cs="Segoe UI"/>
                <w:color w:val="000000" w:themeColor="text1"/>
                <w:sz w:val="20"/>
                <w:szCs w:val="20"/>
              </w:rPr>
              <w:t xml:space="preserve">Expansion of DR-enabled technologies and equipment drive expansion of IDSM in </w:t>
            </w:r>
            <w:r w:rsidR="00D17033">
              <w:rPr>
                <w:rFonts w:ascii="Avenir LT Std 35 Light" w:eastAsia="Segoe UI" w:hAnsi="Avenir LT Std 35 Light" w:cs="Segoe UI"/>
                <w:color w:val="000000" w:themeColor="text1"/>
                <w:sz w:val="20"/>
                <w:szCs w:val="20"/>
              </w:rPr>
              <w:t>the</w:t>
            </w:r>
            <w:r w:rsidR="00D17033" w:rsidRPr="00130F78">
              <w:rPr>
                <w:rFonts w:ascii="Avenir LT Std 35 Light" w:eastAsia="Segoe UI" w:hAnsi="Avenir LT Std 35 Light" w:cs="Segoe UI"/>
                <w:color w:val="000000" w:themeColor="text1"/>
                <w:sz w:val="20"/>
                <w:szCs w:val="20"/>
              </w:rPr>
              <w:t xml:space="preserve"> </w:t>
            </w:r>
            <w:r w:rsidRPr="00130F78">
              <w:rPr>
                <w:rFonts w:ascii="Avenir LT Std 35 Light" w:eastAsia="Segoe UI" w:hAnsi="Avenir LT Std 35 Light" w:cs="Segoe UI"/>
                <w:color w:val="000000" w:themeColor="text1"/>
                <w:sz w:val="20"/>
                <w:szCs w:val="20"/>
              </w:rPr>
              <w:t>sector</w:t>
            </w:r>
          </w:p>
        </w:tc>
        <w:tc>
          <w:tcPr>
            <w:tcW w:w="1834" w:type="dxa"/>
            <w:tcBorders>
              <w:top w:val="nil"/>
              <w:left w:val="nil"/>
              <w:bottom w:val="single" w:sz="4" w:space="0" w:color="auto"/>
              <w:right w:val="single" w:sz="4" w:space="0" w:color="auto"/>
            </w:tcBorders>
            <w:shd w:val="clear" w:color="auto" w:fill="auto"/>
            <w:hideMark/>
          </w:tcPr>
          <w:p w14:paraId="25A9E53A" w14:textId="77777777" w:rsidR="00CC1E84" w:rsidRPr="00130F78" w:rsidRDefault="00CC1E84">
            <w:pPr>
              <w:spacing w:after="0" w:line="240" w:lineRule="auto"/>
              <w:rPr>
                <w:rFonts w:ascii="Avenir LT Std 35 Light" w:eastAsia="Segoe UI" w:hAnsi="Avenir LT Std 35 Light" w:cs="Segoe UI"/>
                <w:color w:val="000000"/>
                <w:sz w:val="20"/>
                <w:szCs w:val="20"/>
              </w:rPr>
            </w:pPr>
            <w:r w:rsidRPr="00130F78">
              <w:rPr>
                <w:rFonts w:ascii="Avenir LT Std 35 Light" w:eastAsia="Segoe UI" w:hAnsi="Avenir LT Std 35 Light" w:cs="Segoe UI"/>
                <w:color w:val="000000" w:themeColor="text1"/>
                <w:sz w:val="20"/>
                <w:szCs w:val="20"/>
              </w:rPr>
              <w:t>Program recommendations established as institutional policy and standard practice</w:t>
            </w:r>
          </w:p>
        </w:tc>
        <w:tc>
          <w:tcPr>
            <w:tcW w:w="1321" w:type="dxa"/>
            <w:tcBorders>
              <w:top w:val="nil"/>
              <w:left w:val="nil"/>
              <w:bottom w:val="single" w:sz="4" w:space="0" w:color="auto"/>
              <w:right w:val="single" w:sz="4" w:space="0" w:color="auto"/>
            </w:tcBorders>
            <w:shd w:val="clear" w:color="auto" w:fill="auto"/>
            <w:hideMark/>
          </w:tcPr>
          <w:p w14:paraId="01CBBB8A" w14:textId="77777777" w:rsidR="00CC1E84" w:rsidRPr="00130F78" w:rsidRDefault="00CC1E84">
            <w:pPr>
              <w:spacing w:after="0" w:line="240" w:lineRule="auto"/>
              <w:rPr>
                <w:rFonts w:ascii="Avenir LT Std 35 Light" w:eastAsia="Segoe UI" w:hAnsi="Avenir LT Std 35 Light" w:cs="Segoe UI"/>
                <w:color w:val="000000"/>
                <w:sz w:val="20"/>
                <w:szCs w:val="20"/>
              </w:rPr>
            </w:pPr>
            <w:r w:rsidRPr="00130F78">
              <w:rPr>
                <w:rFonts w:ascii="Avenir LT Std 35 Light" w:eastAsia="Segoe UI" w:hAnsi="Avenir LT Std 35 Light" w:cs="Segoe UI"/>
                <w:color w:val="000000" w:themeColor="text1"/>
                <w:sz w:val="20"/>
                <w:szCs w:val="20"/>
              </w:rPr>
              <w:t>Participants incorporate best practices from across the public subsectors</w:t>
            </w:r>
          </w:p>
        </w:tc>
      </w:tr>
    </w:tbl>
    <w:p w14:paraId="757D2060" w14:textId="77777777" w:rsidR="003114D0" w:rsidRPr="00130F78" w:rsidRDefault="003114D0" w:rsidP="00F00973">
      <w:pPr>
        <w:ind w:left="1080"/>
        <w:rPr>
          <w:rFonts w:ascii="Avenir LT Std 35 Light" w:eastAsia="Segoe UI" w:hAnsi="Avenir LT Std 35 Light" w:cs="Segoe UI"/>
          <w:sz w:val="20"/>
          <w:szCs w:val="20"/>
        </w:rPr>
      </w:pPr>
    </w:p>
    <w:p w14:paraId="79CDD620" w14:textId="6C7E0F9D" w:rsidR="00B07642" w:rsidRPr="00130F78" w:rsidRDefault="00B07642" w:rsidP="00B07642">
      <w:pPr>
        <w:rPr>
          <w:rFonts w:ascii="Avenir LT Std 35 Light" w:eastAsia="Segoe UI" w:hAnsi="Avenir LT Std 35 Light" w:cs="Segoe UI"/>
          <w:b/>
          <w:color w:val="000000" w:themeColor="text1"/>
        </w:rPr>
      </w:pPr>
      <w:r w:rsidRPr="00130F78">
        <w:rPr>
          <w:rFonts w:ascii="Avenir LT Std 35 Light" w:eastAsia="Segoe UI" w:hAnsi="Avenir LT Std 35 Light" w:cs="Segoe UI"/>
          <w:b/>
          <w:color w:val="000000" w:themeColor="text1"/>
        </w:rPr>
        <w:t>SEM Offering Theory &amp; Logic Model</w:t>
      </w:r>
    </w:p>
    <w:p w14:paraId="32255A95" w14:textId="7B24AA85" w:rsidR="00D6517A" w:rsidRPr="00130F78" w:rsidRDefault="00D6517A" w:rsidP="00B07642">
      <w:pPr>
        <w:rPr>
          <w:rFonts w:ascii="Avenir LT Std 35 Light" w:eastAsia="Segoe UI" w:hAnsi="Avenir LT Std 35 Light" w:cs="Segoe UI"/>
          <w:sz w:val="20"/>
          <w:szCs w:val="20"/>
        </w:rPr>
      </w:pPr>
      <w:r w:rsidRPr="00130F78">
        <w:rPr>
          <w:rFonts w:ascii="Avenir LT Std 35 Light" w:hAnsi="Avenir LT Std 35 Light"/>
          <w:noProof/>
        </w:rPr>
        <w:lastRenderedPageBreak/>
        <w:drawing>
          <wp:inline distT="0" distB="0" distL="0" distR="0" wp14:anchorId="3332BBD9" wp14:editId="4A03A0E4">
            <wp:extent cx="5943600" cy="4025265"/>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5943600" cy="4025265"/>
                    </a:xfrm>
                    <a:prstGeom prst="rect">
                      <a:avLst/>
                    </a:prstGeom>
                  </pic:spPr>
                </pic:pic>
              </a:graphicData>
            </a:graphic>
          </wp:inline>
        </w:drawing>
      </w:r>
    </w:p>
    <w:p w14:paraId="3B76EFA5" w14:textId="77777777" w:rsidR="001F02AC" w:rsidRDefault="001F02AC" w:rsidP="00B8299F">
      <w:pPr>
        <w:pStyle w:val="Heading2"/>
        <w:numPr>
          <w:ilvl w:val="0"/>
          <w:numId w:val="43"/>
        </w:numPr>
        <w:rPr>
          <w:rFonts w:ascii="Avenir LT Std 35 Light" w:eastAsia="Segoe UI" w:hAnsi="Avenir LT Std 35 Light" w:cs="Segoe UI"/>
        </w:rPr>
      </w:pPr>
      <w:bookmarkStart w:id="762" w:name="_Toc51170736"/>
      <w:bookmarkStart w:id="763" w:name="_Toc51170737"/>
      <w:bookmarkStart w:id="764" w:name="_Toc114487841"/>
      <w:bookmarkEnd w:id="762"/>
      <w:bookmarkEnd w:id="763"/>
      <w:r w:rsidRPr="00130F78">
        <w:rPr>
          <w:rFonts w:ascii="Avenir LT Std 35 Light" w:eastAsia="Segoe UI" w:hAnsi="Avenir LT Std 35 Light" w:cs="Segoe UI"/>
        </w:rPr>
        <w:lastRenderedPageBreak/>
        <w:t>Process Flow Chart</w:t>
      </w:r>
      <w:bookmarkEnd w:id="764"/>
    </w:p>
    <w:p w14:paraId="3ABA52CB" w14:textId="78062FAF" w:rsidR="00296D87" w:rsidRDefault="00BB55BD" w:rsidP="00296D87">
      <w:pPr>
        <w:keepNext/>
        <w:spacing w:after="0"/>
        <w:rPr>
          <w:rFonts w:ascii="Avenir LT Std 45 Book" w:hAnsi="Avenir LT Std 45 Book"/>
          <w:sz w:val="23"/>
          <w:szCs w:val="23"/>
        </w:rPr>
      </w:pPr>
      <w:r>
        <w:rPr>
          <w:noProof/>
        </w:rPr>
        <w:drawing>
          <wp:inline distT="0" distB="0" distL="0" distR="0" wp14:anchorId="20604A3B" wp14:editId="363AF980">
            <wp:extent cx="5943600" cy="1981200"/>
            <wp:effectExtent l="0" t="0" r="0" b="0"/>
            <wp:docPr id="2075598595" name="Picture 2075598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598595"/>
                    <pic:cNvPicPr/>
                  </pic:nvPicPr>
                  <pic:blipFill>
                    <a:blip r:embed="rId18">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inline>
        </w:drawing>
      </w:r>
    </w:p>
    <w:p w14:paraId="1F81D8B3" w14:textId="39AB430F" w:rsidR="008E685D" w:rsidRPr="0032332F" w:rsidRDefault="008E685D" w:rsidP="00296D87">
      <w:pPr>
        <w:keepNext/>
        <w:spacing w:after="0"/>
        <w:rPr>
          <w:rFonts w:ascii="Avenir LT Std 45 Book" w:hAnsi="Avenir LT Std 45 Book"/>
          <w:sz w:val="23"/>
          <w:szCs w:val="23"/>
        </w:rPr>
      </w:pPr>
      <w:r>
        <w:rPr>
          <w:noProof/>
        </w:rPr>
        <w:drawing>
          <wp:inline distT="0" distB="0" distL="0" distR="0" wp14:anchorId="7A385C0E" wp14:editId="3ED80F4B">
            <wp:extent cx="5943600" cy="1952625"/>
            <wp:effectExtent l="0" t="0" r="0" b="9525"/>
            <wp:docPr id="305655442" name="Picture 305655442" descr="A diagram of a company's work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55442" name="Picture 305655442" descr="A diagram of a company's work flow&#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1952625"/>
                    </a:xfrm>
                    <a:prstGeom prst="rect">
                      <a:avLst/>
                    </a:prstGeom>
                  </pic:spPr>
                </pic:pic>
              </a:graphicData>
            </a:graphic>
          </wp:inline>
        </w:drawing>
      </w:r>
    </w:p>
    <w:p w14:paraId="76439D3E" w14:textId="77777777" w:rsidR="00296D87" w:rsidRPr="00296D87" w:rsidRDefault="00296D87" w:rsidP="00296D87">
      <w:pPr>
        <w:pStyle w:val="BodyText"/>
      </w:pPr>
    </w:p>
    <w:p w14:paraId="5335CC5E" w14:textId="77777777" w:rsidR="008F235F" w:rsidRPr="00130F78" w:rsidRDefault="008F235F" w:rsidP="008F235F">
      <w:pPr>
        <w:pStyle w:val="ListParagraph"/>
        <w:rPr>
          <w:rFonts w:ascii="Avenir LT Std 35 Light" w:hAnsi="Avenir LT Std 35 Light"/>
          <w:b/>
          <w:bCs/>
          <w:iCs/>
          <w:u w:val="single"/>
        </w:rPr>
      </w:pPr>
      <w:r w:rsidRPr="00130F78">
        <w:rPr>
          <w:rFonts w:ascii="Avenir LT Std 35 Light" w:hAnsi="Avenir LT Std 35 Light"/>
          <w:b/>
          <w:bCs/>
          <w:iCs/>
          <w:u w:val="single"/>
        </w:rPr>
        <w:t>Cycle Concept and Overview:</w:t>
      </w:r>
    </w:p>
    <w:p w14:paraId="51EE179A" w14:textId="77777777" w:rsidR="008F235F" w:rsidRPr="00130F78" w:rsidRDefault="008F235F" w:rsidP="008F235F">
      <w:pPr>
        <w:pStyle w:val="ListParagraph"/>
        <w:contextualSpacing w:val="0"/>
        <w:rPr>
          <w:rFonts w:ascii="Avenir LT Std 35 Light" w:hAnsi="Avenir LT Std 35 Light"/>
          <w:iCs/>
        </w:rPr>
      </w:pPr>
      <w:r w:rsidRPr="00130F78">
        <w:rPr>
          <w:rFonts w:ascii="Avenir LT Std 35 Light" w:hAnsi="Avenir LT Std 35 Light"/>
          <w:iCs/>
        </w:rPr>
        <w:t xml:space="preserve">SEM is designed as a six-year curriculum broken down into three, two-year cycles. The three-cycle approach can be thought of as an overall journey of six years with three discreet steps that lead a participant from a basic level of ability to understand and manage energy in Cycle 1, to a moderate level of ability in Cycle 2, to an advanced level in Cycle 3. Each of the cycles builds upon the knowledge and experience gained in the last cycle, with the end goal of the third cycle being a participant that can manage and save energy with limited or no program support.  </w:t>
      </w:r>
    </w:p>
    <w:p w14:paraId="360C468A" w14:textId="77777777" w:rsidR="008F235F" w:rsidRPr="00130F78" w:rsidRDefault="008F235F" w:rsidP="008F235F">
      <w:pPr>
        <w:pStyle w:val="ListParagraph"/>
        <w:contextualSpacing w:val="0"/>
        <w:rPr>
          <w:rFonts w:ascii="Avenir LT Std 35 Light" w:hAnsi="Avenir LT Std 35 Light"/>
          <w:iCs/>
        </w:rPr>
      </w:pPr>
      <w:r w:rsidRPr="00130F78">
        <w:rPr>
          <w:rFonts w:ascii="Avenir LT Std 35 Light" w:hAnsi="Avenir LT Std 35 Light"/>
          <w:noProof/>
        </w:rPr>
        <w:drawing>
          <wp:inline distT="0" distB="0" distL="0" distR="0" wp14:anchorId="2A204C27" wp14:editId="34164863">
            <wp:extent cx="5667270" cy="1781142"/>
            <wp:effectExtent l="0" t="0" r="0" b="0"/>
            <wp:docPr id="13" name="Picture 13" descr="A diagram of energy manag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energy management&#10;&#10;Description automatically generated"/>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679215" cy="1784896"/>
                    </a:xfrm>
                    <a:prstGeom prst="rect">
                      <a:avLst/>
                    </a:prstGeom>
                    <a:noFill/>
                    <a:ln>
                      <a:noFill/>
                    </a:ln>
                  </pic:spPr>
                </pic:pic>
              </a:graphicData>
            </a:graphic>
          </wp:inline>
        </w:drawing>
      </w:r>
    </w:p>
    <w:p w14:paraId="0FFADC93" w14:textId="77777777" w:rsidR="008F235F" w:rsidRPr="00130F78" w:rsidRDefault="008F235F" w:rsidP="008F235F">
      <w:pPr>
        <w:pStyle w:val="ListParagraph"/>
        <w:contextualSpacing w:val="0"/>
        <w:rPr>
          <w:rFonts w:ascii="Avenir LT Std 35 Light" w:hAnsi="Avenir LT Std 35 Light"/>
          <w:iCs/>
        </w:rPr>
      </w:pPr>
    </w:p>
    <w:p w14:paraId="25ECAEF9" w14:textId="77777777" w:rsidR="008F235F" w:rsidRPr="00130F78" w:rsidRDefault="008F235F" w:rsidP="008F235F">
      <w:pPr>
        <w:pStyle w:val="BodyText"/>
        <w:rPr>
          <w:rFonts w:ascii="Avenir LT Std 35 Light" w:hAnsi="Avenir LT Std 35 Light"/>
        </w:rPr>
      </w:pPr>
      <w:r w:rsidRPr="00130F78">
        <w:rPr>
          <w:rFonts w:ascii="Avenir LT Std 35 Light" w:hAnsi="Avenir LT Std 35 Light"/>
        </w:rPr>
        <w:lastRenderedPageBreak/>
        <w:t>All cycles are broken down into four six-month “phases” and the phases are numbered sequentially through all three cycles.</w:t>
      </w:r>
    </w:p>
    <w:p w14:paraId="04014972" w14:textId="77777777" w:rsidR="008F235F" w:rsidRPr="00130F78" w:rsidRDefault="008F235F" w:rsidP="008F235F">
      <w:pPr>
        <w:pStyle w:val="BodyText"/>
        <w:rPr>
          <w:rFonts w:ascii="Avenir LT Std 35 Light" w:hAnsi="Avenir LT Std 35 Light"/>
        </w:rPr>
      </w:pPr>
      <w:r w:rsidRPr="00130F78">
        <w:rPr>
          <w:rFonts w:ascii="Avenir LT Std 35 Light" w:hAnsi="Avenir LT Std 35 Light"/>
          <w:noProof/>
        </w:rPr>
        <w:drawing>
          <wp:inline distT="0" distB="0" distL="0" distR="0" wp14:anchorId="55E3DE19" wp14:editId="21CC40A6">
            <wp:extent cx="5816654" cy="1195058"/>
            <wp:effectExtent l="0" t="0" r="0" b="5715"/>
            <wp:docPr id="22" name="Picture 22" descr="A group of red squar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red squares with white text&#10;&#10;Description automatically generated"/>
                    <pic:cNvPicPr/>
                  </pic:nvPicPr>
                  <pic:blipFill>
                    <a:blip r:embed="rId22"/>
                    <a:stretch>
                      <a:fillRect/>
                    </a:stretch>
                  </pic:blipFill>
                  <pic:spPr>
                    <a:xfrm>
                      <a:off x="0" y="0"/>
                      <a:ext cx="5835300" cy="1198889"/>
                    </a:xfrm>
                    <a:prstGeom prst="rect">
                      <a:avLst/>
                    </a:prstGeom>
                  </pic:spPr>
                </pic:pic>
              </a:graphicData>
            </a:graphic>
          </wp:inline>
        </w:drawing>
      </w:r>
    </w:p>
    <w:p w14:paraId="7E27EF3D" w14:textId="618C0A92" w:rsidR="008F235F" w:rsidRPr="00130F78" w:rsidRDefault="008F235F" w:rsidP="00E402FD">
      <w:pPr>
        <w:pStyle w:val="BodyText"/>
        <w:rPr>
          <w:rFonts w:ascii="Avenir LT Std 35 Light" w:hAnsi="Avenir LT Std 35 Light"/>
        </w:rPr>
      </w:pPr>
      <w:r w:rsidRPr="00130F78">
        <w:rPr>
          <w:rFonts w:ascii="Avenir LT Std 35 Light" w:hAnsi="Avenir LT Std 35 Light"/>
        </w:rPr>
        <w:t>Activities, both educational and site-</w:t>
      </w:r>
      <w:r w:rsidR="00E45AA1" w:rsidRPr="00130F78">
        <w:rPr>
          <w:rFonts w:ascii="Avenir LT Std 35 Light" w:hAnsi="Avenir LT Std 35 Light"/>
        </w:rPr>
        <w:t>specific,</w:t>
      </w:r>
      <w:r w:rsidRPr="00130F78">
        <w:rPr>
          <w:rFonts w:ascii="Avenir LT Std 35 Light" w:hAnsi="Avenir LT Std 35 Light"/>
        </w:rPr>
        <w:t xml:space="preserve"> are presented in a phase and meant to be completed within the six-month window for that phase and in the sequence outlined. Changing the sequence or timing of educational or site-specific activities is ultimately the responsibility of the program administrator to approve and document any suggested changes in any special cases. Examples </w:t>
      </w:r>
      <w:r w:rsidR="00565B34" w:rsidRPr="00130F78">
        <w:rPr>
          <w:rFonts w:ascii="Avenir LT Std 35 Light" w:hAnsi="Avenir LT Std 35 Light"/>
        </w:rPr>
        <w:t>of</w:t>
      </w:r>
      <w:r w:rsidRPr="00130F78">
        <w:rPr>
          <w:rFonts w:ascii="Avenir LT Std 35 Light" w:hAnsi="Avenir LT Std 35 Light"/>
        </w:rPr>
        <w:t xml:space="preserve"> cases where a change in sequence could be considered include highly seasonal participants (e.g., food processors), or a participant experiencing a dramatic event (e.g., temporary site shut down). Acceleration of specific activities or tasks (e.g., EMIS, employee awareness, operational controls) is allowed with the approval of SCE.</w:t>
      </w:r>
    </w:p>
    <w:p w14:paraId="76D0EDA5" w14:textId="1B6AC0C7" w:rsidR="008F235F" w:rsidRPr="00130F78" w:rsidRDefault="008F235F" w:rsidP="008F235F">
      <w:pPr>
        <w:pStyle w:val="BodyText"/>
        <w:rPr>
          <w:rFonts w:ascii="Avenir LT Std 35 Light" w:hAnsi="Avenir LT Std 35 Light"/>
        </w:rPr>
      </w:pPr>
      <w:r w:rsidRPr="00130F78">
        <w:rPr>
          <w:rFonts w:ascii="Avenir LT Std 35 Light" w:hAnsi="Avenir LT Std 35 Light"/>
        </w:rPr>
        <w:t>Refer to Section B.11 for process flow for program delivery for all six years of the program.</w:t>
      </w:r>
    </w:p>
    <w:p w14:paraId="647A73BB" w14:textId="77777777" w:rsidR="008F235F" w:rsidRPr="00130F78" w:rsidRDefault="008F235F" w:rsidP="008F235F">
      <w:pPr>
        <w:pStyle w:val="BodyText"/>
        <w:rPr>
          <w:rFonts w:ascii="Avenir LT Std 35 Light" w:hAnsi="Avenir LT Std 35 Light"/>
        </w:rPr>
      </w:pPr>
    </w:p>
    <w:p w14:paraId="7B53C7BB" w14:textId="6005F48E" w:rsidR="00CA3662" w:rsidRDefault="008F235F" w:rsidP="008A3B23">
      <w:pPr>
        <w:pStyle w:val="BodyText"/>
        <w:ind w:left="0"/>
        <w:rPr>
          <w:rFonts w:ascii="Avenir LT Std 35 Light" w:eastAsia="Segoe UI" w:hAnsi="Avenir LT Std 35 Light" w:cs="Segoe UI"/>
          <w:sz w:val="20"/>
          <w:szCs w:val="20"/>
        </w:rPr>
      </w:pPr>
      <w:r w:rsidRPr="00130F78">
        <w:rPr>
          <w:rFonts w:ascii="Avenir LT Std 35 Light" w:hAnsi="Avenir LT Std 35 Light"/>
        </w:rPr>
        <w:t>This process flow chart applies to the Custom and Deemed incentive pathways within SEM.</w:t>
      </w:r>
      <w:r w:rsidR="008A3B23">
        <w:rPr>
          <w:noProof/>
        </w:rPr>
        <w:drawing>
          <wp:inline distT="0" distB="0" distL="0" distR="0" wp14:anchorId="56395FD2" wp14:editId="7A156CE3">
            <wp:extent cx="5876925" cy="2966717"/>
            <wp:effectExtent l="0" t="0" r="0" b="5715"/>
            <wp:docPr id="1962170178" name="Picture 1962170178" descr="A diagram of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170178" name="Picture 2" descr="A diagram of a project&#10;&#10;Description automatically generated"/>
                    <pic:cNvPicPr/>
                  </pic:nvPicPr>
                  <pic:blipFill>
                    <a:blip r:embed="rId23"/>
                    <a:stretch>
                      <a:fillRect/>
                    </a:stretch>
                  </pic:blipFill>
                  <pic:spPr>
                    <a:xfrm>
                      <a:off x="0" y="0"/>
                      <a:ext cx="5878538" cy="2967531"/>
                    </a:xfrm>
                    <a:prstGeom prst="rect">
                      <a:avLst/>
                    </a:prstGeom>
                  </pic:spPr>
                </pic:pic>
              </a:graphicData>
            </a:graphic>
          </wp:inline>
        </w:drawing>
      </w:r>
    </w:p>
    <w:p w14:paraId="3700F519" w14:textId="5FB3E800" w:rsidR="00984D47" w:rsidRPr="009651C4" w:rsidRDefault="00F07039" w:rsidP="00B8299F">
      <w:pPr>
        <w:pStyle w:val="Heading2"/>
        <w:numPr>
          <w:ilvl w:val="0"/>
          <w:numId w:val="43"/>
        </w:numPr>
        <w:rPr>
          <w:rFonts w:ascii="Avenir LT Std 35 Light" w:eastAsia="Segoe UI" w:hAnsi="Avenir LT Std 35 Light" w:cs="Segoe UI"/>
        </w:rPr>
      </w:pPr>
      <w:bookmarkStart w:id="765" w:name="_Toc51170739"/>
      <w:bookmarkStart w:id="766" w:name="_Toc114487842"/>
      <w:bookmarkEnd w:id="765"/>
      <w:r w:rsidRPr="009651C4">
        <w:rPr>
          <w:rFonts w:ascii="Avenir LT Std 35 Light" w:eastAsia="Segoe UI" w:hAnsi="Avenir LT Std 35 Light" w:cs="Segoe UI"/>
        </w:rPr>
        <w:lastRenderedPageBreak/>
        <w:t>Incentive Tables, Workpapers, Software Tools</w:t>
      </w:r>
      <w:r w:rsidR="00BA234C" w:rsidRPr="009651C4">
        <w:rPr>
          <w:rStyle w:val="FootnoteReference"/>
          <w:rFonts w:ascii="Avenir LT Std 35 Light" w:eastAsia="Segoe UI" w:hAnsi="Avenir LT Std 35 Light" w:cs="Segoe UI"/>
        </w:rPr>
        <w:footnoteReference w:id="7"/>
      </w:r>
      <w:bookmarkEnd w:id="766"/>
    </w:p>
    <w:p w14:paraId="59696D17" w14:textId="4C1B20EB" w:rsidR="00333027" w:rsidRPr="00130F78" w:rsidRDefault="003E2849" w:rsidP="446E4F52">
      <w:pPr>
        <w:keepNext/>
        <w:spacing w:after="180"/>
        <w:rPr>
          <w:rFonts w:ascii="Avenir LT Std 35 Light" w:eastAsia="Segoe UI" w:hAnsi="Avenir LT Std 35 Light" w:cs="Segoe UI"/>
        </w:rPr>
      </w:pPr>
      <w:r w:rsidRPr="00130F78">
        <w:rPr>
          <w:rFonts w:ascii="Avenir LT Std 35 Light" w:eastAsia="Segoe UI" w:hAnsi="Avenir LT Std 35 Light" w:cs="Segoe UI"/>
        </w:rPr>
        <w:t>CLEAResult’s approach to incentive design is consistent with the best practice guidance presented in D.18-05-041, including aligning incentives with lifecycle savings, promoting increasing degrees of efficiency, considering the barrier variation of different customers, and aligning payments with annual monitoring for performance-based approaches. CLEAResult’s incentive structure also responds to two other best practices used by CLEAResult nationwide: 1)</w:t>
      </w:r>
      <w:r w:rsidR="005F0E88">
        <w:rPr>
          <w:rFonts w:ascii="Avenir LT Std 35 Light" w:eastAsia="Segoe UI" w:hAnsi="Avenir LT Std 35 Light" w:cs="Segoe UI"/>
        </w:rPr>
        <w:t xml:space="preserve"> k</w:t>
      </w:r>
      <w:r w:rsidRPr="00130F78">
        <w:rPr>
          <w:rFonts w:ascii="Avenir LT Std 35 Light" w:eastAsia="Segoe UI" w:hAnsi="Avenir LT Std 35 Light" w:cs="Segoe UI"/>
        </w:rPr>
        <w:t>eep things simple and understandable for the customer, and 2) use incentives to maximize grid benefits.</w:t>
      </w:r>
    </w:p>
    <w:p w14:paraId="3D878706" w14:textId="77777777" w:rsidR="00237526" w:rsidRPr="00130F78" w:rsidRDefault="00237526" w:rsidP="00237526">
      <w:pPr>
        <w:keepNext/>
        <w:spacing w:after="180"/>
        <w:rPr>
          <w:rFonts w:ascii="Avenir LT Std 35 Light" w:eastAsia="Segoe UI" w:hAnsi="Avenir LT Std 35 Light" w:cs="Segoe UI"/>
        </w:rPr>
      </w:pPr>
      <w:r w:rsidRPr="00130F78">
        <w:rPr>
          <w:rFonts w:ascii="Avenir LT Std 35 Light" w:eastAsia="Segoe UI" w:hAnsi="Avenir LT Std 35 Light" w:cs="Segoe UI"/>
        </w:rPr>
        <w:t>CLEAResult proposes two types of participant incentives:</w:t>
      </w:r>
    </w:p>
    <w:p w14:paraId="1353B871" w14:textId="77F1155C" w:rsidR="00237526" w:rsidRPr="00130F78" w:rsidRDefault="00237526" w:rsidP="00B8299F">
      <w:pPr>
        <w:pStyle w:val="ListParagraph"/>
        <w:keepNext/>
        <w:numPr>
          <w:ilvl w:val="0"/>
          <w:numId w:val="54"/>
        </w:numPr>
        <w:spacing w:after="180"/>
        <w:rPr>
          <w:rFonts w:ascii="Avenir LT Std 35 Light" w:eastAsia="Segoe UI" w:hAnsi="Avenir LT Std 35 Light" w:cs="Segoe UI"/>
        </w:rPr>
      </w:pPr>
      <w:r w:rsidRPr="00130F78">
        <w:rPr>
          <w:rFonts w:ascii="Avenir LT Std 35 Light" w:eastAsia="Segoe UI" w:hAnsi="Avenir LT Std 35 Light" w:cs="Segoe UI"/>
        </w:rPr>
        <w:t>Milestone incentive payments: Milestone incentives will be paid to customers based on progress made in the program, primarily for meeting deadlines for providing energy and other relevant variable data.</w:t>
      </w:r>
    </w:p>
    <w:p w14:paraId="0DD77090" w14:textId="42D09EAA" w:rsidR="00237526" w:rsidRPr="00130F78" w:rsidRDefault="00237526" w:rsidP="00B8299F">
      <w:pPr>
        <w:pStyle w:val="ListParagraph"/>
        <w:keepNext/>
        <w:numPr>
          <w:ilvl w:val="0"/>
          <w:numId w:val="54"/>
        </w:numPr>
        <w:spacing w:after="180"/>
        <w:rPr>
          <w:rFonts w:ascii="Avenir LT Std 35 Light" w:eastAsia="Segoe UI" w:hAnsi="Avenir LT Std 35 Light" w:cs="Segoe UI"/>
        </w:rPr>
      </w:pPr>
      <w:r w:rsidRPr="00130F78">
        <w:rPr>
          <w:rFonts w:ascii="Avenir LT Std 35 Light" w:eastAsia="Segoe UI" w:hAnsi="Avenir LT Std 35 Light" w:cs="Segoe UI"/>
        </w:rPr>
        <w:t>Performance incentive payments: Performance incentives will be paid to customers based on energy savings calculated through the energy consumption adjustment model.</w:t>
      </w:r>
    </w:p>
    <w:p w14:paraId="75290FEB" w14:textId="1D060FEB" w:rsidR="003E2849" w:rsidRPr="00130F78" w:rsidRDefault="00237526" w:rsidP="446E4F52">
      <w:pPr>
        <w:keepNext/>
        <w:spacing w:after="180"/>
        <w:rPr>
          <w:rFonts w:ascii="Avenir LT Std 35 Light" w:eastAsia="Segoe UI" w:hAnsi="Avenir LT Std 35 Light" w:cs="Segoe UI"/>
        </w:rPr>
      </w:pPr>
      <w:r w:rsidRPr="00130F78">
        <w:rPr>
          <w:rFonts w:ascii="Avenir LT Std 35 Light" w:eastAsia="Segoe UI" w:hAnsi="Avenir LT Std 35 Light" w:cs="Segoe UI"/>
        </w:rPr>
        <w:t>Milestone incentives are paid throughout Cycle 1 based on the customer’s ability to meet deadlines and criteria. There are five milestones paid throughout Cycle 1. Payment for meeting each milestone will be:</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821"/>
        <w:gridCol w:w="2821"/>
        <w:gridCol w:w="2821"/>
      </w:tblGrid>
      <w:tr w:rsidR="002031AC" w:rsidRPr="00130F78" w14:paraId="0F71B7E3" w14:textId="77777777" w:rsidTr="4926BBB4">
        <w:trPr>
          <w:trHeight w:val="107"/>
        </w:trPr>
        <w:tc>
          <w:tcPr>
            <w:tcW w:w="2821" w:type="dxa"/>
            <w:tcBorders>
              <w:top w:val="none" w:sz="6" w:space="0" w:color="auto"/>
              <w:bottom w:val="single" w:sz="12" w:space="0" w:color="000000" w:themeColor="text1"/>
              <w:right w:val="none" w:sz="6" w:space="0" w:color="auto"/>
            </w:tcBorders>
            <w:vAlign w:val="center"/>
          </w:tcPr>
          <w:p w14:paraId="62E49AD4" w14:textId="6F9EC934" w:rsidR="002031AC" w:rsidRPr="00130F78" w:rsidRDefault="002031AC" w:rsidP="00E604AC">
            <w:pPr>
              <w:autoSpaceDE w:val="0"/>
              <w:autoSpaceDN w:val="0"/>
              <w:adjustRightInd w:val="0"/>
              <w:spacing w:after="0" w:line="240" w:lineRule="auto"/>
              <w:jc w:val="center"/>
              <w:rPr>
                <w:rFonts w:ascii="Avenir LT Std 35 Light" w:hAnsi="Avenir LT Std 35 Light" w:cs="Times New Roman"/>
                <w:color w:val="000000"/>
                <w:sz w:val="23"/>
                <w:szCs w:val="23"/>
              </w:rPr>
            </w:pPr>
            <w:r w:rsidRPr="00130F78">
              <w:rPr>
                <w:rFonts w:ascii="Avenir LT Std 35 Light" w:hAnsi="Avenir LT Std 35 Light" w:cs="Times New Roman"/>
                <w:b/>
                <w:bCs/>
                <w:color w:val="000000"/>
                <w:sz w:val="23"/>
                <w:szCs w:val="23"/>
              </w:rPr>
              <w:t>Milestone</w:t>
            </w:r>
          </w:p>
        </w:tc>
        <w:tc>
          <w:tcPr>
            <w:tcW w:w="2821" w:type="dxa"/>
            <w:tcBorders>
              <w:top w:val="none" w:sz="6" w:space="0" w:color="auto"/>
              <w:left w:val="none" w:sz="6" w:space="0" w:color="auto"/>
              <w:bottom w:val="single" w:sz="12" w:space="0" w:color="000000" w:themeColor="text1"/>
              <w:right w:val="none" w:sz="6" w:space="0" w:color="auto"/>
            </w:tcBorders>
            <w:vAlign w:val="center"/>
          </w:tcPr>
          <w:p w14:paraId="771494F9" w14:textId="3999CD9F" w:rsidR="002031AC" w:rsidRPr="00130F78" w:rsidRDefault="002031AC" w:rsidP="00E604AC">
            <w:pPr>
              <w:autoSpaceDE w:val="0"/>
              <w:autoSpaceDN w:val="0"/>
              <w:adjustRightInd w:val="0"/>
              <w:spacing w:after="0" w:line="240" w:lineRule="auto"/>
              <w:jc w:val="center"/>
              <w:rPr>
                <w:rFonts w:ascii="Avenir LT Std 35 Light" w:hAnsi="Avenir LT Std 35 Light" w:cs="Times New Roman"/>
                <w:color w:val="000000"/>
                <w:sz w:val="23"/>
                <w:szCs w:val="23"/>
              </w:rPr>
            </w:pPr>
            <w:r w:rsidRPr="00130F78">
              <w:rPr>
                <w:rFonts w:ascii="Avenir LT Std 35 Light" w:hAnsi="Avenir LT Std 35 Light" w:cs="Times New Roman"/>
                <w:b/>
                <w:bCs/>
                <w:color w:val="000000"/>
                <w:sz w:val="23"/>
                <w:szCs w:val="23"/>
              </w:rPr>
              <w:t>Quantity</w:t>
            </w:r>
          </w:p>
        </w:tc>
        <w:tc>
          <w:tcPr>
            <w:tcW w:w="2821" w:type="dxa"/>
            <w:tcBorders>
              <w:top w:val="none" w:sz="6" w:space="0" w:color="auto"/>
              <w:left w:val="none" w:sz="6" w:space="0" w:color="auto"/>
              <w:bottom w:val="single" w:sz="12" w:space="0" w:color="000000" w:themeColor="text1"/>
            </w:tcBorders>
            <w:vAlign w:val="center"/>
          </w:tcPr>
          <w:p w14:paraId="6BA40C1D" w14:textId="5C721ECF" w:rsidR="002031AC" w:rsidRPr="00130F78" w:rsidRDefault="002031AC" w:rsidP="00E604AC">
            <w:pPr>
              <w:autoSpaceDE w:val="0"/>
              <w:autoSpaceDN w:val="0"/>
              <w:adjustRightInd w:val="0"/>
              <w:spacing w:after="0" w:line="240" w:lineRule="auto"/>
              <w:jc w:val="center"/>
              <w:rPr>
                <w:rFonts w:ascii="Avenir LT Std 35 Light" w:hAnsi="Avenir LT Std 35 Light" w:cs="Times New Roman"/>
                <w:color w:val="000000"/>
                <w:sz w:val="23"/>
                <w:szCs w:val="23"/>
              </w:rPr>
            </w:pPr>
            <w:r w:rsidRPr="00130F78">
              <w:rPr>
                <w:rFonts w:ascii="Avenir LT Std 35 Light" w:hAnsi="Avenir LT Std 35 Light" w:cs="Times New Roman"/>
                <w:b/>
                <w:bCs/>
                <w:color w:val="000000"/>
                <w:sz w:val="23"/>
                <w:szCs w:val="23"/>
              </w:rPr>
              <w:t>Rate</w:t>
            </w:r>
          </w:p>
        </w:tc>
      </w:tr>
      <w:tr w:rsidR="002031AC" w:rsidRPr="00130F78" w14:paraId="43B08DB3" w14:textId="77777777" w:rsidTr="4926BBB4">
        <w:trPr>
          <w:trHeight w:val="585"/>
        </w:trPr>
        <w:tc>
          <w:tcPr>
            <w:tcW w:w="282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8A842FA" w14:textId="2114C112" w:rsidR="002031AC" w:rsidRPr="00130F78" w:rsidRDefault="002031AC" w:rsidP="00E604AC">
            <w:pPr>
              <w:autoSpaceDE w:val="0"/>
              <w:autoSpaceDN w:val="0"/>
              <w:adjustRightInd w:val="0"/>
              <w:spacing w:after="0" w:line="240" w:lineRule="auto"/>
              <w:jc w:val="center"/>
              <w:rPr>
                <w:rFonts w:ascii="Avenir LT Std 35 Light" w:hAnsi="Avenir LT Std 35 Light" w:cs="Times New Roman"/>
                <w:color w:val="000000"/>
                <w:sz w:val="23"/>
                <w:szCs w:val="23"/>
              </w:rPr>
            </w:pPr>
            <w:r w:rsidRPr="00130F78">
              <w:rPr>
                <w:rFonts w:ascii="Avenir LT Std 35 Light" w:hAnsi="Avenir LT Std 35 Light" w:cs="Times New Roman"/>
                <w:color w:val="000000"/>
                <w:sz w:val="23"/>
                <w:szCs w:val="23"/>
              </w:rPr>
              <w:t>Initial: Energy and Relevant variable Data and Workshop Attendance</w:t>
            </w:r>
          </w:p>
        </w:tc>
        <w:tc>
          <w:tcPr>
            <w:tcW w:w="282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A1E3D8D" w14:textId="343F8929" w:rsidR="002031AC" w:rsidRPr="00130F78" w:rsidRDefault="002031AC" w:rsidP="00E604AC">
            <w:pPr>
              <w:autoSpaceDE w:val="0"/>
              <w:autoSpaceDN w:val="0"/>
              <w:adjustRightInd w:val="0"/>
              <w:spacing w:after="0" w:line="240" w:lineRule="auto"/>
              <w:jc w:val="center"/>
              <w:rPr>
                <w:rFonts w:ascii="Avenir LT Std 35 Light" w:hAnsi="Avenir LT Std 35 Light" w:cs="Times New Roman"/>
                <w:color w:val="000000"/>
                <w:sz w:val="23"/>
                <w:szCs w:val="23"/>
              </w:rPr>
            </w:pPr>
            <w:r w:rsidRPr="00130F78">
              <w:rPr>
                <w:rFonts w:ascii="Avenir LT Std 35 Light" w:hAnsi="Avenir LT Std 35 Light" w:cs="Times New Roman"/>
                <w:color w:val="000000"/>
                <w:sz w:val="23"/>
                <w:szCs w:val="23"/>
              </w:rPr>
              <w:t>1/participant</w:t>
            </w:r>
          </w:p>
        </w:tc>
        <w:tc>
          <w:tcPr>
            <w:tcW w:w="282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52BFDB3" w14:textId="047DB786" w:rsidR="002031AC" w:rsidRPr="00130F78" w:rsidRDefault="002031AC" w:rsidP="00E604AC">
            <w:pPr>
              <w:autoSpaceDE w:val="0"/>
              <w:autoSpaceDN w:val="0"/>
              <w:adjustRightInd w:val="0"/>
              <w:spacing w:after="0" w:line="240" w:lineRule="auto"/>
              <w:jc w:val="center"/>
              <w:rPr>
                <w:rFonts w:ascii="Avenir LT Std 35 Light" w:hAnsi="Avenir LT Std 35 Light" w:cs="Times New Roman"/>
                <w:color w:val="000000"/>
                <w:sz w:val="23"/>
                <w:szCs w:val="23"/>
              </w:rPr>
            </w:pPr>
            <w:r w:rsidRPr="00130F78">
              <w:rPr>
                <w:rFonts w:ascii="Avenir LT Std 35 Light" w:hAnsi="Avenir LT Std 35 Light" w:cs="Times New Roman"/>
                <w:color w:val="000000"/>
                <w:sz w:val="23"/>
                <w:szCs w:val="23"/>
              </w:rPr>
              <w:t>$2,000/participant</w:t>
            </w:r>
          </w:p>
        </w:tc>
      </w:tr>
      <w:tr w:rsidR="002031AC" w:rsidRPr="00130F78" w14:paraId="180F47B9" w14:textId="77777777" w:rsidTr="4926BBB4">
        <w:trPr>
          <w:trHeight w:val="428"/>
        </w:trPr>
        <w:tc>
          <w:tcPr>
            <w:tcW w:w="282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738E56A" w14:textId="65F64A0C" w:rsidR="002031AC" w:rsidRPr="00130F78" w:rsidRDefault="002031AC" w:rsidP="00E604AC">
            <w:pPr>
              <w:autoSpaceDE w:val="0"/>
              <w:autoSpaceDN w:val="0"/>
              <w:adjustRightInd w:val="0"/>
              <w:spacing w:after="0" w:line="240" w:lineRule="auto"/>
              <w:jc w:val="center"/>
              <w:rPr>
                <w:rFonts w:ascii="Avenir LT Std 35 Light" w:hAnsi="Avenir LT Std 35 Light" w:cs="Times New Roman"/>
                <w:color w:val="000000"/>
                <w:sz w:val="23"/>
                <w:szCs w:val="23"/>
              </w:rPr>
            </w:pPr>
            <w:r w:rsidRPr="00130F78">
              <w:rPr>
                <w:rFonts w:ascii="Avenir LT Std 35 Light" w:hAnsi="Avenir LT Std 35 Light" w:cs="Times New Roman"/>
                <w:color w:val="000000"/>
                <w:sz w:val="23"/>
                <w:szCs w:val="23"/>
              </w:rPr>
              <w:t>Subsequent: Updated Data and Opportunity Register</w:t>
            </w:r>
          </w:p>
        </w:tc>
        <w:tc>
          <w:tcPr>
            <w:tcW w:w="282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CC6081A" w14:textId="34839B4E" w:rsidR="002031AC" w:rsidRPr="00130F78" w:rsidRDefault="002031AC" w:rsidP="00E604AC">
            <w:pPr>
              <w:autoSpaceDE w:val="0"/>
              <w:autoSpaceDN w:val="0"/>
              <w:adjustRightInd w:val="0"/>
              <w:spacing w:after="0" w:line="240" w:lineRule="auto"/>
              <w:jc w:val="center"/>
              <w:rPr>
                <w:rFonts w:ascii="Avenir LT Std 35 Light" w:hAnsi="Avenir LT Std 35 Light" w:cs="Times New Roman"/>
                <w:color w:val="000000"/>
                <w:sz w:val="23"/>
                <w:szCs w:val="23"/>
              </w:rPr>
            </w:pPr>
            <w:r w:rsidRPr="00130F78">
              <w:rPr>
                <w:rFonts w:ascii="Avenir LT Std 35 Light" w:hAnsi="Avenir LT Std 35 Light" w:cs="Times New Roman"/>
                <w:color w:val="000000"/>
                <w:sz w:val="23"/>
                <w:szCs w:val="23"/>
              </w:rPr>
              <w:t>4/participant</w:t>
            </w:r>
          </w:p>
        </w:tc>
        <w:tc>
          <w:tcPr>
            <w:tcW w:w="282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43172D6" w14:textId="37E9DD39" w:rsidR="002031AC" w:rsidRPr="00130F78" w:rsidRDefault="002031AC" w:rsidP="00E604AC">
            <w:pPr>
              <w:autoSpaceDE w:val="0"/>
              <w:autoSpaceDN w:val="0"/>
              <w:adjustRightInd w:val="0"/>
              <w:spacing w:after="0" w:line="240" w:lineRule="auto"/>
              <w:jc w:val="center"/>
              <w:rPr>
                <w:rFonts w:ascii="Avenir LT Std 35 Light" w:hAnsi="Avenir LT Std 35 Light" w:cs="Times New Roman"/>
                <w:color w:val="000000"/>
                <w:sz w:val="23"/>
                <w:szCs w:val="23"/>
              </w:rPr>
            </w:pPr>
            <w:r w:rsidRPr="00130F78">
              <w:rPr>
                <w:rFonts w:ascii="Avenir LT Std 35 Light" w:hAnsi="Avenir LT Std 35 Light" w:cs="Times New Roman"/>
                <w:color w:val="000000"/>
                <w:sz w:val="23"/>
                <w:szCs w:val="23"/>
              </w:rPr>
              <w:t>$1,000/participant</w:t>
            </w:r>
          </w:p>
        </w:tc>
      </w:tr>
    </w:tbl>
    <w:p w14:paraId="47E4E579" w14:textId="77777777" w:rsidR="00EA575C" w:rsidRPr="00EA575C" w:rsidRDefault="00EA575C" w:rsidP="00EA575C">
      <w:pPr>
        <w:keepNext/>
        <w:spacing w:after="180"/>
        <w:rPr>
          <w:rFonts w:ascii="Avenir LT Std 35 Light" w:eastAsia="Segoe UI" w:hAnsi="Avenir LT Std 35 Light" w:cs="Segoe UI"/>
        </w:rPr>
      </w:pPr>
      <w:r w:rsidRPr="00EA575C">
        <w:rPr>
          <w:rFonts w:ascii="Avenir LT Std 35 Light" w:eastAsia="Segoe UI" w:hAnsi="Avenir LT Std 35 Light" w:cs="Segoe UI"/>
        </w:rPr>
        <w:t>For Cycles 2 and 3, funding will be made available for additional incentives to encourage engagement, conduct studies and take other actions to drive implementation of projects. These incentives are offered to all participants in Cycles 2 and 3, but the timing, amounts and requirements are developed according to the needs of each cohort.</w:t>
      </w:r>
    </w:p>
    <w:p w14:paraId="5CD69162" w14:textId="3344289A" w:rsidR="00A81507" w:rsidRPr="00130F78" w:rsidRDefault="00EA575C" w:rsidP="00237526">
      <w:pPr>
        <w:keepNext/>
        <w:spacing w:after="180"/>
        <w:rPr>
          <w:rFonts w:ascii="Avenir LT Std 35 Light" w:eastAsia="Segoe UI" w:hAnsi="Avenir LT Std 35 Light" w:cs="Segoe UI"/>
        </w:rPr>
      </w:pPr>
      <w:r w:rsidRPr="00EA575C">
        <w:rPr>
          <w:rFonts w:ascii="Avenir LT Std 35 Light" w:eastAsia="Segoe UI" w:hAnsi="Avenir LT Std 35 Light" w:cs="Segoe UI"/>
        </w:rPr>
        <w:t xml:space="preserve">Performance Based Payments. These payments involve the total program energy savings for the program’s BRO, customized retrofit projects and various activities and tasks associated with SEM implementation. CLEAResult will pay for avoided energy resulting from projects, as approved and claimed by SCE following CLEAResult’s final report submission and subsequent approval. Net energy </w:t>
      </w:r>
      <w:r w:rsidRPr="00EA575C">
        <w:rPr>
          <w:rFonts w:ascii="Avenir LT Std 35 Light" w:eastAsia="Segoe UI" w:hAnsi="Avenir LT Std 35 Light" w:cs="Segoe UI"/>
        </w:rPr>
        <w:lastRenderedPageBreak/>
        <w:t>savings for all SEM measures equal gross energy savings, as net-to-gross ratio for SEM measures is set at 1.0 and compensated to program participants at $0.03 cents per kWh.</w:t>
      </w:r>
    </w:p>
    <w:p w14:paraId="683A3AAB" w14:textId="77777777" w:rsidR="00D50B49" w:rsidRPr="00D50B49" w:rsidRDefault="00D50B49" w:rsidP="00D50B49">
      <w:pPr>
        <w:keepNext/>
        <w:spacing w:after="180"/>
        <w:rPr>
          <w:rFonts w:ascii="Avenir LT Std 35 Light" w:eastAsia="Segoe UI" w:hAnsi="Avenir LT Std 35 Light" w:cs="Segoe UI"/>
        </w:rPr>
      </w:pPr>
      <w:r w:rsidRPr="00D50B49">
        <w:rPr>
          <w:rFonts w:ascii="Avenir LT Std 35 Light" w:eastAsia="Segoe UI" w:hAnsi="Avenir LT Std 35 Light" w:cs="Segoe UI"/>
        </w:rPr>
        <w:t>This modest performance-based payment provides enough incentive to encourage continued engagement while maintaining focus on the primary benefits from energy savings and organizational improvement.</w:t>
      </w:r>
    </w:p>
    <w:p w14:paraId="5EBE3CB5" w14:textId="1CE9B267" w:rsidR="00EA575C" w:rsidRPr="00130F78" w:rsidRDefault="00D50B49" w:rsidP="00EA575C">
      <w:pPr>
        <w:keepNext/>
        <w:spacing w:after="180"/>
        <w:rPr>
          <w:rFonts w:ascii="Avenir LT Std 35 Light" w:eastAsia="Segoe UI" w:hAnsi="Avenir LT Std 35 Light" w:cs="Segoe UI"/>
        </w:rPr>
      </w:pPr>
      <w:r w:rsidRPr="00D50B49">
        <w:rPr>
          <w:rFonts w:ascii="Avenir LT Std 35 Light" w:eastAsia="Segoe UI" w:hAnsi="Avenir LT Std 35 Light" w:cs="Segoe UI"/>
        </w:rPr>
        <w:t>Lastly, CLEAResult is prepared to support SCE should any supplementary IDSM funding be available to support the customer and client goals. CLEAResult has developed program curricula and specific incentive structures that have proven successful with other CA IOUs supporting IDSM measures. If this is of interest to SCE, CLEAResult would incorporate additional incentives to encourage the incorporation of IDSM into EE projects. Typically, CLEAResult would budget approximately $50 per kW of curtailment potential to encourage the selection of DR-enabled technologies and devices for EE projects. Additionally, CLEAResult will develop IDSM milestone payments that SEM participants could take advantage of for specific IDSM-related engagements.</w:t>
      </w:r>
    </w:p>
    <w:tbl>
      <w:tblPr>
        <w:tblStyle w:val="TableGrid"/>
        <w:tblW w:w="0" w:type="auto"/>
        <w:jc w:val="center"/>
        <w:tblLook w:val="04A0" w:firstRow="1" w:lastRow="0" w:firstColumn="1" w:lastColumn="0" w:noHBand="0" w:noVBand="1"/>
      </w:tblPr>
      <w:tblGrid>
        <w:gridCol w:w="3116"/>
        <w:gridCol w:w="3117"/>
        <w:gridCol w:w="3117"/>
      </w:tblGrid>
      <w:tr w:rsidR="003E0C9D" w14:paraId="3C85C05C" w14:textId="77777777" w:rsidTr="00E604AC">
        <w:trPr>
          <w:jc w:val="center"/>
        </w:trPr>
        <w:tc>
          <w:tcPr>
            <w:tcW w:w="3116" w:type="dxa"/>
            <w:vAlign w:val="center"/>
          </w:tcPr>
          <w:p w14:paraId="3645F129" w14:textId="6F658E35" w:rsidR="003E0C9D" w:rsidRPr="00E604AC" w:rsidRDefault="007103FA" w:rsidP="00E604AC">
            <w:pPr>
              <w:keepNext/>
              <w:spacing w:after="180"/>
              <w:jc w:val="center"/>
              <w:rPr>
                <w:rFonts w:ascii="Avenir LT Std 45 Book" w:eastAsia="Segoe UI" w:hAnsi="Avenir LT Std 45 Book" w:cs="Segoe UI"/>
              </w:rPr>
            </w:pPr>
            <w:r w:rsidRPr="00E604AC">
              <w:rPr>
                <w:rFonts w:ascii="Avenir LT Std 45 Book" w:hAnsi="Avenir LT Std 45 Book"/>
                <w:b/>
                <w:sz w:val="23"/>
                <w:szCs w:val="23"/>
              </w:rPr>
              <w:t>Measure</w:t>
            </w:r>
          </w:p>
        </w:tc>
        <w:tc>
          <w:tcPr>
            <w:tcW w:w="3117" w:type="dxa"/>
            <w:vAlign w:val="center"/>
          </w:tcPr>
          <w:p w14:paraId="34418B23" w14:textId="260D6C2F" w:rsidR="003E0C9D" w:rsidRPr="00E604AC" w:rsidRDefault="007103FA" w:rsidP="00E604AC">
            <w:pPr>
              <w:keepNext/>
              <w:spacing w:after="180"/>
              <w:jc w:val="center"/>
              <w:rPr>
                <w:rFonts w:ascii="Avenir LT Std 45 Book" w:eastAsia="Segoe UI" w:hAnsi="Avenir LT Std 45 Book" w:cs="Segoe UI"/>
              </w:rPr>
            </w:pPr>
            <w:r w:rsidRPr="00E604AC">
              <w:rPr>
                <w:rFonts w:ascii="Avenir LT Std 45 Book" w:hAnsi="Avenir LT Std 45 Book"/>
                <w:b/>
                <w:sz w:val="23"/>
                <w:szCs w:val="23"/>
              </w:rPr>
              <w:t>Incentive Level</w:t>
            </w:r>
          </w:p>
        </w:tc>
        <w:tc>
          <w:tcPr>
            <w:tcW w:w="3117" w:type="dxa"/>
            <w:vAlign w:val="center"/>
          </w:tcPr>
          <w:p w14:paraId="51837E01" w14:textId="6BFC1453" w:rsidR="003E0C9D" w:rsidRPr="00E604AC" w:rsidRDefault="007103FA" w:rsidP="00E604AC">
            <w:pPr>
              <w:keepNext/>
              <w:spacing w:after="180"/>
              <w:jc w:val="center"/>
              <w:rPr>
                <w:rFonts w:ascii="Avenir LT Std 45 Book" w:eastAsia="Segoe UI" w:hAnsi="Avenir LT Std 45 Book" w:cs="Segoe UI"/>
              </w:rPr>
            </w:pPr>
            <w:r w:rsidRPr="00E604AC">
              <w:rPr>
                <w:rFonts w:ascii="Avenir LT Std 45 Book" w:hAnsi="Avenir LT Std 45 Book"/>
                <w:b/>
                <w:sz w:val="23"/>
                <w:szCs w:val="23"/>
              </w:rPr>
              <w:t>Comment</w:t>
            </w:r>
          </w:p>
        </w:tc>
      </w:tr>
      <w:tr w:rsidR="003E0C9D" w14:paraId="17CB4C3E" w14:textId="77777777" w:rsidTr="00E604AC">
        <w:trPr>
          <w:jc w:val="center"/>
        </w:trPr>
        <w:tc>
          <w:tcPr>
            <w:tcW w:w="3116" w:type="dxa"/>
            <w:vAlign w:val="center"/>
          </w:tcPr>
          <w:p w14:paraId="723154A6" w14:textId="40A49868" w:rsidR="003E0C9D" w:rsidRPr="00E604AC" w:rsidRDefault="00105B60" w:rsidP="00E604AC">
            <w:pPr>
              <w:keepNext/>
              <w:spacing w:after="180"/>
              <w:jc w:val="center"/>
              <w:rPr>
                <w:rFonts w:ascii="Avenir LT Std 45 Book" w:eastAsia="Segoe UI" w:hAnsi="Avenir LT Std 45 Book" w:cs="Segoe UI"/>
              </w:rPr>
            </w:pPr>
            <w:r w:rsidRPr="00E604AC">
              <w:rPr>
                <w:rFonts w:ascii="Avenir LT Std 45 Book" w:hAnsi="Avenir LT Std 45 Book"/>
                <w:sz w:val="23"/>
                <w:szCs w:val="23"/>
              </w:rPr>
              <w:t>Milestone: Initial - Energy and Relevant variable Data and Workshop Attendance</w:t>
            </w:r>
          </w:p>
        </w:tc>
        <w:tc>
          <w:tcPr>
            <w:tcW w:w="3117" w:type="dxa"/>
            <w:vAlign w:val="center"/>
          </w:tcPr>
          <w:p w14:paraId="69894C3A" w14:textId="0577A91F" w:rsidR="003E0C9D" w:rsidRPr="00E604AC" w:rsidRDefault="00105B60" w:rsidP="00E604AC">
            <w:pPr>
              <w:keepNext/>
              <w:spacing w:after="180"/>
              <w:jc w:val="center"/>
              <w:rPr>
                <w:rFonts w:ascii="Avenir LT Std 45 Book" w:eastAsia="Segoe UI" w:hAnsi="Avenir LT Std 45 Book" w:cs="Segoe UI"/>
              </w:rPr>
            </w:pPr>
            <w:r w:rsidRPr="00E604AC">
              <w:rPr>
                <w:rFonts w:ascii="Avenir LT Std 45 Book" w:hAnsi="Avenir LT Std 45 Book"/>
                <w:sz w:val="23"/>
                <w:szCs w:val="23"/>
              </w:rPr>
              <w:t>$2,000/participant</w:t>
            </w:r>
          </w:p>
        </w:tc>
        <w:tc>
          <w:tcPr>
            <w:tcW w:w="3117" w:type="dxa"/>
            <w:vAlign w:val="center"/>
          </w:tcPr>
          <w:p w14:paraId="533E4AE0" w14:textId="5A9FCDD9" w:rsidR="003E0C9D" w:rsidRPr="00E604AC" w:rsidRDefault="00105B60" w:rsidP="00E604AC">
            <w:pPr>
              <w:keepNext/>
              <w:spacing w:after="180"/>
              <w:jc w:val="center"/>
              <w:rPr>
                <w:rFonts w:ascii="Avenir LT Std 45 Book" w:eastAsia="Segoe UI" w:hAnsi="Avenir LT Std 45 Book" w:cs="Segoe UI"/>
              </w:rPr>
            </w:pPr>
            <w:r w:rsidRPr="00E604AC">
              <w:rPr>
                <w:rFonts w:ascii="Avenir LT Std 45 Book" w:hAnsi="Avenir LT Std 45 Book"/>
                <w:sz w:val="23"/>
                <w:szCs w:val="23"/>
              </w:rPr>
              <w:t>1/participant</w:t>
            </w:r>
          </w:p>
        </w:tc>
      </w:tr>
      <w:tr w:rsidR="00B245F9" w14:paraId="6D9489CD" w14:textId="77777777" w:rsidTr="00836074">
        <w:trPr>
          <w:jc w:val="center"/>
        </w:trPr>
        <w:tc>
          <w:tcPr>
            <w:tcW w:w="3116" w:type="dxa"/>
            <w:vAlign w:val="center"/>
          </w:tcPr>
          <w:p w14:paraId="6D38AA55" w14:textId="3FA8D187" w:rsidR="00B245F9" w:rsidRPr="00E604AC" w:rsidRDefault="00B245F9" w:rsidP="00B245F9">
            <w:pPr>
              <w:keepNext/>
              <w:spacing w:after="180"/>
              <w:jc w:val="center"/>
              <w:rPr>
                <w:rFonts w:ascii="Avenir LT Std 45 Book" w:eastAsia="Segoe UI" w:hAnsi="Avenir LT Std 45 Book" w:cs="Segoe UI"/>
              </w:rPr>
            </w:pPr>
            <w:r w:rsidRPr="00E604AC">
              <w:rPr>
                <w:rFonts w:ascii="Avenir LT Std 45 Book" w:hAnsi="Avenir LT Std 45 Book"/>
                <w:sz w:val="23"/>
                <w:szCs w:val="23"/>
              </w:rPr>
              <w:t>Milestone: Subsequent: Updated Data and Opportunity Register</w:t>
            </w:r>
          </w:p>
        </w:tc>
        <w:tc>
          <w:tcPr>
            <w:tcW w:w="3117" w:type="dxa"/>
            <w:vAlign w:val="center"/>
          </w:tcPr>
          <w:p w14:paraId="31EB677B" w14:textId="4A7AFDC3" w:rsidR="00B245F9" w:rsidRPr="00E604AC" w:rsidRDefault="00B245F9" w:rsidP="00B245F9">
            <w:pPr>
              <w:keepNext/>
              <w:spacing w:after="180"/>
              <w:jc w:val="center"/>
              <w:rPr>
                <w:rFonts w:ascii="Avenir LT Std 45 Book" w:eastAsia="Segoe UI" w:hAnsi="Avenir LT Std 45 Book" w:cs="Segoe UI"/>
              </w:rPr>
            </w:pPr>
            <w:r w:rsidRPr="00E604AC">
              <w:rPr>
                <w:rFonts w:ascii="Avenir LT Std 45 Book" w:hAnsi="Avenir LT Std 45 Book"/>
                <w:sz w:val="23"/>
                <w:szCs w:val="23"/>
              </w:rPr>
              <w:t>$1,000/participant</w:t>
            </w:r>
          </w:p>
        </w:tc>
        <w:tc>
          <w:tcPr>
            <w:tcW w:w="3117" w:type="dxa"/>
            <w:vAlign w:val="bottom"/>
          </w:tcPr>
          <w:p w14:paraId="25140641" w14:textId="77777777" w:rsidR="00B245F9" w:rsidRDefault="00B245F9" w:rsidP="00B245F9">
            <w:pPr>
              <w:keepNext/>
              <w:spacing w:after="0"/>
              <w:jc w:val="center"/>
              <w:rPr>
                <w:rFonts w:ascii="Avenir LT Std 45 Book" w:hAnsi="Avenir LT Std 45 Book"/>
                <w:sz w:val="23"/>
                <w:szCs w:val="23"/>
              </w:rPr>
            </w:pPr>
            <w:r w:rsidRPr="0032332F">
              <w:rPr>
                <w:rFonts w:ascii="Avenir LT Std 45 Book" w:hAnsi="Avenir LT Std 45 Book"/>
                <w:sz w:val="23"/>
                <w:szCs w:val="23"/>
              </w:rPr>
              <w:t>4/participant</w:t>
            </w:r>
            <w:r>
              <w:rPr>
                <w:rFonts w:ascii="Avenir LT Std 45 Book" w:hAnsi="Avenir LT Std 45 Book"/>
                <w:sz w:val="23"/>
                <w:szCs w:val="23"/>
              </w:rPr>
              <w:t xml:space="preserve"> </w:t>
            </w:r>
          </w:p>
          <w:p w14:paraId="2EEDA30A" w14:textId="4239ED9B" w:rsidR="00B245F9" w:rsidRPr="00E604AC" w:rsidRDefault="00B245F9" w:rsidP="00B245F9">
            <w:pPr>
              <w:keepNext/>
              <w:spacing w:after="0"/>
              <w:jc w:val="center"/>
              <w:rPr>
                <w:rFonts w:ascii="Avenir LT Std 45 Book" w:eastAsia="Segoe UI" w:hAnsi="Avenir LT Std 45 Book" w:cs="Segoe UI"/>
              </w:rPr>
            </w:pPr>
            <w:r>
              <w:rPr>
                <w:rFonts w:ascii="Avenir LT Std 45 Book" w:hAnsi="Avenir LT Std 45 Book"/>
                <w:sz w:val="23"/>
                <w:szCs w:val="23"/>
              </w:rPr>
              <w:t>(Maximum of $4,000 in cycle)</w:t>
            </w:r>
          </w:p>
        </w:tc>
      </w:tr>
      <w:tr w:rsidR="00B245F9" w14:paraId="20BD5A68" w14:textId="77777777" w:rsidTr="00E604AC">
        <w:trPr>
          <w:jc w:val="center"/>
        </w:trPr>
        <w:tc>
          <w:tcPr>
            <w:tcW w:w="3116" w:type="dxa"/>
            <w:vAlign w:val="center"/>
          </w:tcPr>
          <w:p w14:paraId="76776F23" w14:textId="414A2155" w:rsidR="00B245F9" w:rsidRPr="00E604AC" w:rsidRDefault="00B245F9" w:rsidP="00B245F9">
            <w:pPr>
              <w:keepNext/>
              <w:spacing w:after="180"/>
              <w:jc w:val="center"/>
              <w:rPr>
                <w:rFonts w:ascii="Avenir LT Std 45 Book" w:eastAsia="Segoe UI" w:hAnsi="Avenir LT Std 45 Book" w:cs="Segoe UI"/>
              </w:rPr>
            </w:pPr>
            <w:r w:rsidRPr="00E604AC">
              <w:rPr>
                <w:rFonts w:ascii="Avenir LT Std 45 Book" w:hAnsi="Avenir LT Std 45 Book"/>
                <w:sz w:val="23"/>
                <w:szCs w:val="23"/>
              </w:rPr>
              <w:t>Performance</w:t>
            </w:r>
          </w:p>
        </w:tc>
        <w:tc>
          <w:tcPr>
            <w:tcW w:w="3117" w:type="dxa"/>
            <w:vAlign w:val="center"/>
          </w:tcPr>
          <w:p w14:paraId="5EEF80AF" w14:textId="591FB772" w:rsidR="00B245F9" w:rsidRPr="00E604AC" w:rsidRDefault="00B245F9" w:rsidP="00B245F9">
            <w:pPr>
              <w:keepNext/>
              <w:spacing w:after="180"/>
              <w:jc w:val="center"/>
              <w:rPr>
                <w:rFonts w:ascii="Avenir LT Std 45 Book" w:eastAsia="Segoe UI" w:hAnsi="Avenir LT Std 45 Book" w:cs="Segoe UI"/>
              </w:rPr>
            </w:pPr>
            <w:r w:rsidRPr="00E604AC">
              <w:rPr>
                <w:rFonts w:ascii="Avenir LT Std 45 Book" w:hAnsi="Avenir LT Std 45 Book"/>
                <w:sz w:val="23"/>
                <w:szCs w:val="23"/>
              </w:rPr>
              <w:t>$0.03/kWh</w:t>
            </w:r>
          </w:p>
        </w:tc>
        <w:tc>
          <w:tcPr>
            <w:tcW w:w="3117" w:type="dxa"/>
            <w:vAlign w:val="center"/>
          </w:tcPr>
          <w:p w14:paraId="252893DD" w14:textId="77777777" w:rsidR="00B245F9" w:rsidRPr="00E604AC" w:rsidRDefault="00B245F9" w:rsidP="00B245F9">
            <w:pPr>
              <w:keepNext/>
              <w:spacing w:after="180"/>
              <w:jc w:val="center"/>
              <w:rPr>
                <w:rFonts w:ascii="Avenir LT Std 45 Book" w:eastAsia="Segoe UI" w:hAnsi="Avenir LT Std 45 Book" w:cs="Segoe UI"/>
              </w:rPr>
            </w:pPr>
          </w:p>
        </w:tc>
      </w:tr>
      <w:tr w:rsidR="00B245F9" w14:paraId="5E9FD793" w14:textId="77777777" w:rsidTr="00E604AC">
        <w:trPr>
          <w:jc w:val="center"/>
        </w:trPr>
        <w:tc>
          <w:tcPr>
            <w:tcW w:w="3116" w:type="dxa"/>
            <w:vAlign w:val="center"/>
          </w:tcPr>
          <w:p w14:paraId="1B420872" w14:textId="5D3A40A7" w:rsidR="00B245F9" w:rsidRPr="00E604AC" w:rsidRDefault="00B245F9" w:rsidP="00B245F9">
            <w:pPr>
              <w:keepNext/>
              <w:spacing w:after="180"/>
              <w:jc w:val="center"/>
              <w:rPr>
                <w:rFonts w:ascii="Avenir LT Std 45 Book" w:eastAsia="Segoe UI" w:hAnsi="Avenir LT Std 45 Book" w:cs="Segoe UI"/>
              </w:rPr>
            </w:pPr>
            <w:r w:rsidRPr="00E604AC">
              <w:rPr>
                <w:rFonts w:ascii="Avenir LT Std 45 Book" w:hAnsi="Avenir LT Std 45 Book"/>
                <w:sz w:val="23"/>
                <w:szCs w:val="23"/>
              </w:rPr>
              <w:t>Custom</w:t>
            </w:r>
          </w:p>
        </w:tc>
        <w:tc>
          <w:tcPr>
            <w:tcW w:w="3117" w:type="dxa"/>
            <w:vAlign w:val="center"/>
          </w:tcPr>
          <w:p w14:paraId="4F4ACDE3" w14:textId="52A03ABA" w:rsidR="00B245F9" w:rsidRPr="00E604AC" w:rsidRDefault="00B245F9" w:rsidP="00B245F9">
            <w:pPr>
              <w:keepNext/>
              <w:spacing w:after="180"/>
              <w:jc w:val="center"/>
              <w:rPr>
                <w:rFonts w:ascii="Avenir LT Std 45 Book" w:eastAsia="Segoe UI" w:hAnsi="Avenir LT Std 45 Book" w:cs="Segoe UI"/>
              </w:rPr>
            </w:pPr>
            <w:r w:rsidRPr="00E604AC">
              <w:rPr>
                <w:rFonts w:ascii="Avenir LT Std 45 Book" w:hAnsi="Avenir LT Std 45 Book"/>
                <w:sz w:val="23"/>
                <w:szCs w:val="23"/>
              </w:rPr>
              <w:t>$0.12/kWh</w:t>
            </w:r>
          </w:p>
        </w:tc>
        <w:tc>
          <w:tcPr>
            <w:tcW w:w="3117" w:type="dxa"/>
            <w:vAlign w:val="center"/>
          </w:tcPr>
          <w:p w14:paraId="03C95A74" w14:textId="77777777" w:rsidR="00B245F9" w:rsidRPr="00E604AC" w:rsidRDefault="00B245F9" w:rsidP="00B245F9">
            <w:pPr>
              <w:keepNext/>
              <w:spacing w:after="180"/>
              <w:jc w:val="center"/>
              <w:rPr>
                <w:rFonts w:ascii="Avenir LT Std 45 Book" w:eastAsia="Segoe UI" w:hAnsi="Avenir LT Std 45 Book" w:cs="Segoe UI"/>
              </w:rPr>
            </w:pPr>
          </w:p>
        </w:tc>
      </w:tr>
      <w:tr w:rsidR="00B245F9" w14:paraId="40AA0A49" w14:textId="77777777" w:rsidTr="00E604AC">
        <w:trPr>
          <w:jc w:val="center"/>
        </w:trPr>
        <w:tc>
          <w:tcPr>
            <w:tcW w:w="3116" w:type="dxa"/>
            <w:vAlign w:val="center"/>
          </w:tcPr>
          <w:p w14:paraId="351E0E86" w14:textId="0AEB2F3B" w:rsidR="00B245F9" w:rsidRPr="00E604AC" w:rsidRDefault="00B245F9" w:rsidP="00B245F9">
            <w:pPr>
              <w:keepNext/>
              <w:spacing w:after="180"/>
              <w:jc w:val="center"/>
              <w:rPr>
                <w:rFonts w:ascii="Avenir LT Std 45 Book" w:eastAsia="Segoe UI" w:hAnsi="Avenir LT Std 45 Book" w:cs="Segoe UI"/>
              </w:rPr>
            </w:pPr>
            <w:r w:rsidRPr="00E604AC">
              <w:rPr>
                <w:rFonts w:ascii="Avenir LT Std 45 Book" w:hAnsi="Avenir LT Std 45 Book"/>
                <w:sz w:val="23"/>
                <w:szCs w:val="23"/>
              </w:rPr>
              <w:t>Custom</w:t>
            </w:r>
          </w:p>
        </w:tc>
        <w:tc>
          <w:tcPr>
            <w:tcW w:w="3117" w:type="dxa"/>
            <w:vAlign w:val="center"/>
          </w:tcPr>
          <w:p w14:paraId="5D2008A3" w14:textId="7B7F9AE9" w:rsidR="00B245F9" w:rsidRPr="00E604AC" w:rsidRDefault="00B245F9" w:rsidP="00B245F9">
            <w:pPr>
              <w:keepNext/>
              <w:spacing w:after="180"/>
              <w:jc w:val="center"/>
              <w:rPr>
                <w:rFonts w:ascii="Avenir LT Std 45 Book" w:eastAsia="Segoe UI" w:hAnsi="Avenir LT Std 45 Book" w:cs="Segoe UI"/>
              </w:rPr>
            </w:pPr>
            <w:r w:rsidRPr="00E604AC">
              <w:rPr>
                <w:rFonts w:ascii="Avenir LT Std 45 Book" w:hAnsi="Avenir LT Std 45 Book"/>
                <w:sz w:val="23"/>
                <w:szCs w:val="23"/>
              </w:rPr>
              <w:t>$150/peak demand kW</w:t>
            </w:r>
          </w:p>
        </w:tc>
        <w:tc>
          <w:tcPr>
            <w:tcW w:w="3117" w:type="dxa"/>
            <w:vAlign w:val="center"/>
          </w:tcPr>
          <w:p w14:paraId="30F84CE0" w14:textId="77777777" w:rsidR="00B245F9" w:rsidRPr="00E604AC" w:rsidRDefault="00B245F9" w:rsidP="00B245F9">
            <w:pPr>
              <w:keepNext/>
              <w:spacing w:after="180"/>
              <w:jc w:val="center"/>
              <w:rPr>
                <w:rFonts w:ascii="Avenir LT Std 45 Book" w:eastAsia="Segoe UI" w:hAnsi="Avenir LT Std 45 Book" w:cs="Segoe UI"/>
              </w:rPr>
            </w:pPr>
          </w:p>
        </w:tc>
      </w:tr>
    </w:tbl>
    <w:p w14:paraId="6C61A87B" w14:textId="77777777" w:rsidR="00901520" w:rsidRDefault="00901520" w:rsidP="00D67B4D">
      <w:pPr>
        <w:keepNext/>
        <w:spacing w:after="180"/>
        <w:rPr>
          <w:rFonts w:ascii="Avenir LT Std 45 Book" w:hAnsi="Avenir LT Std 45 Book" w:cs="Times New Roman"/>
        </w:rPr>
      </w:pPr>
    </w:p>
    <w:p w14:paraId="15FAD913" w14:textId="45A1A0F6" w:rsidR="0030438B" w:rsidRPr="00130F78" w:rsidRDefault="00135BF5" w:rsidP="00D67B4D">
      <w:pPr>
        <w:keepNext/>
        <w:spacing w:after="180"/>
        <w:rPr>
          <w:rFonts w:ascii="Avenir LT Std 35 Light" w:eastAsia="Segoe UI" w:hAnsi="Avenir LT Std 35 Light" w:cs="Segoe UI"/>
        </w:rPr>
      </w:pPr>
      <w:r w:rsidRPr="00637679">
        <w:rPr>
          <w:rFonts w:ascii="Avenir LT Std 45 Book" w:hAnsi="Avenir LT Std 45 Book" w:cs="Times New Roman"/>
        </w:rPr>
        <w:t>The table below lists the associated workpaper name, description, and location for the approved measures and may be updated throughout the course of the program</w:t>
      </w:r>
      <w:r>
        <w:rPr>
          <w:rFonts w:ascii="Avenir LT Std 45 Book" w:hAnsi="Avenir LT Std 45 Book" w:cs="Times New Roman"/>
        </w:rPr>
        <w:t>. Deemed and Custom measures will be pursued with customers when those project timelines and goals are aligned with higher incentive options and it is in the customers best interest. Savings will be netted out of SEM modeled savings as described in section C.7.</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098"/>
        <w:gridCol w:w="3446"/>
        <w:gridCol w:w="2272"/>
        <w:gridCol w:w="2272"/>
      </w:tblGrid>
      <w:tr w:rsidR="00865FA7" w:rsidRPr="00130F78" w14:paraId="05B37F9E" w14:textId="77777777" w:rsidTr="196648FD">
        <w:trPr>
          <w:trHeight w:val="107"/>
        </w:trPr>
        <w:tc>
          <w:tcPr>
            <w:tcW w:w="1098" w:type="dxa"/>
            <w:tcBorders>
              <w:top w:val="single" w:sz="4" w:space="0" w:color="auto"/>
              <w:left w:val="single" w:sz="4" w:space="0" w:color="auto"/>
              <w:bottom w:val="single" w:sz="4" w:space="0" w:color="auto"/>
              <w:right w:val="single" w:sz="4" w:space="0" w:color="auto"/>
            </w:tcBorders>
          </w:tcPr>
          <w:p w14:paraId="697E3AF5" w14:textId="5BDD43FD" w:rsidR="00291529" w:rsidRPr="00130F78" w:rsidRDefault="00291529" w:rsidP="001E1014">
            <w:pPr>
              <w:autoSpaceDE w:val="0"/>
              <w:autoSpaceDN w:val="0"/>
              <w:adjustRightInd w:val="0"/>
              <w:spacing w:after="0" w:line="240" w:lineRule="auto"/>
              <w:rPr>
                <w:rFonts w:ascii="Avenir LT Std 35 Light" w:eastAsia="Segoe UI" w:hAnsi="Avenir LT Std 35 Light" w:cs="Segoe UI"/>
                <w:b/>
                <w:color w:val="000000"/>
                <w:sz w:val="20"/>
                <w:szCs w:val="20"/>
              </w:rPr>
            </w:pPr>
            <w:r w:rsidRPr="00130F78">
              <w:rPr>
                <w:rFonts w:ascii="Avenir LT Std 35 Light" w:eastAsia="Segoe UI" w:hAnsi="Avenir LT Std 35 Light" w:cs="Segoe UI"/>
                <w:b/>
                <w:color w:val="000000" w:themeColor="text1"/>
                <w:sz w:val="20"/>
                <w:szCs w:val="20"/>
              </w:rPr>
              <w:t>#</w:t>
            </w:r>
          </w:p>
        </w:tc>
        <w:tc>
          <w:tcPr>
            <w:tcW w:w="3446" w:type="dxa"/>
            <w:tcBorders>
              <w:top w:val="single" w:sz="4" w:space="0" w:color="auto"/>
              <w:left w:val="single" w:sz="4" w:space="0" w:color="auto"/>
              <w:bottom w:val="single" w:sz="4" w:space="0" w:color="auto"/>
              <w:right w:val="single" w:sz="4" w:space="0" w:color="auto"/>
            </w:tcBorders>
          </w:tcPr>
          <w:p w14:paraId="380A10AA" w14:textId="1929891F" w:rsidR="00291529" w:rsidRPr="00130F78" w:rsidRDefault="00291529" w:rsidP="001E1014">
            <w:pPr>
              <w:autoSpaceDE w:val="0"/>
              <w:autoSpaceDN w:val="0"/>
              <w:adjustRightInd w:val="0"/>
              <w:spacing w:after="0" w:line="240" w:lineRule="auto"/>
              <w:rPr>
                <w:rFonts w:ascii="Avenir LT Std 35 Light" w:eastAsia="Segoe UI" w:hAnsi="Avenir LT Std 35 Light" w:cs="Segoe UI"/>
                <w:color w:val="000000"/>
                <w:sz w:val="20"/>
                <w:szCs w:val="20"/>
              </w:rPr>
            </w:pPr>
            <w:r w:rsidRPr="00130F78">
              <w:rPr>
                <w:rFonts w:ascii="Avenir LT Std 35 Light" w:eastAsia="Segoe UI" w:hAnsi="Avenir LT Std 35 Light" w:cs="Segoe UI"/>
                <w:b/>
                <w:color w:val="000000" w:themeColor="text1"/>
                <w:sz w:val="20"/>
                <w:szCs w:val="20"/>
              </w:rPr>
              <w:t xml:space="preserve">Measure Package Name </w:t>
            </w:r>
          </w:p>
        </w:tc>
        <w:tc>
          <w:tcPr>
            <w:tcW w:w="2272" w:type="dxa"/>
            <w:tcBorders>
              <w:top w:val="single" w:sz="4" w:space="0" w:color="auto"/>
              <w:left w:val="single" w:sz="4" w:space="0" w:color="auto"/>
              <w:bottom w:val="single" w:sz="4" w:space="0" w:color="auto"/>
              <w:right w:val="single" w:sz="4" w:space="0" w:color="auto"/>
            </w:tcBorders>
          </w:tcPr>
          <w:p w14:paraId="752E100A" w14:textId="77777777" w:rsidR="00291529" w:rsidRPr="00130F78" w:rsidRDefault="00291529" w:rsidP="001E1014">
            <w:pPr>
              <w:autoSpaceDE w:val="0"/>
              <w:autoSpaceDN w:val="0"/>
              <w:adjustRightInd w:val="0"/>
              <w:spacing w:after="0" w:line="240" w:lineRule="auto"/>
              <w:rPr>
                <w:rFonts w:ascii="Avenir LT Std 35 Light" w:eastAsia="Segoe UI" w:hAnsi="Avenir LT Std 35 Light" w:cs="Segoe UI"/>
                <w:color w:val="000000"/>
                <w:sz w:val="20"/>
                <w:szCs w:val="20"/>
              </w:rPr>
            </w:pPr>
            <w:r w:rsidRPr="00130F78">
              <w:rPr>
                <w:rFonts w:ascii="Avenir LT Std 35 Light" w:eastAsia="Segoe UI" w:hAnsi="Avenir LT Std 35 Light" w:cs="Segoe UI"/>
                <w:b/>
                <w:color w:val="000000" w:themeColor="text1"/>
                <w:sz w:val="20"/>
                <w:szCs w:val="20"/>
              </w:rPr>
              <w:t xml:space="preserve">Short Description </w:t>
            </w:r>
          </w:p>
        </w:tc>
        <w:tc>
          <w:tcPr>
            <w:tcW w:w="2272" w:type="dxa"/>
            <w:tcBorders>
              <w:top w:val="single" w:sz="4" w:space="0" w:color="auto"/>
              <w:left w:val="single" w:sz="4" w:space="0" w:color="auto"/>
              <w:bottom w:val="single" w:sz="4" w:space="0" w:color="auto"/>
              <w:right w:val="single" w:sz="4" w:space="0" w:color="auto"/>
            </w:tcBorders>
          </w:tcPr>
          <w:p w14:paraId="032A3803" w14:textId="77777777" w:rsidR="00291529" w:rsidRPr="00130F78" w:rsidRDefault="00291529" w:rsidP="001E1014">
            <w:pPr>
              <w:autoSpaceDE w:val="0"/>
              <w:autoSpaceDN w:val="0"/>
              <w:adjustRightInd w:val="0"/>
              <w:spacing w:after="0" w:line="240" w:lineRule="auto"/>
              <w:rPr>
                <w:rFonts w:ascii="Avenir LT Std 35 Light" w:eastAsia="Segoe UI" w:hAnsi="Avenir LT Std 35 Light" w:cs="Segoe UI"/>
                <w:color w:val="000000"/>
                <w:sz w:val="20"/>
                <w:szCs w:val="20"/>
              </w:rPr>
            </w:pPr>
            <w:r w:rsidRPr="00130F78">
              <w:rPr>
                <w:rFonts w:ascii="Avenir LT Std 35 Light" w:eastAsia="Segoe UI" w:hAnsi="Avenir LT Std 35 Light" w:cs="Segoe UI"/>
                <w:b/>
                <w:color w:val="000000" w:themeColor="text1"/>
                <w:sz w:val="20"/>
                <w:szCs w:val="20"/>
              </w:rPr>
              <w:t xml:space="preserve">URL link or location name </w:t>
            </w:r>
          </w:p>
        </w:tc>
      </w:tr>
      <w:tr w:rsidR="00865FA7" w:rsidRPr="00130F78" w14:paraId="3D608273" w14:textId="77777777" w:rsidTr="196648FD">
        <w:trPr>
          <w:trHeight w:val="268"/>
        </w:trPr>
        <w:tc>
          <w:tcPr>
            <w:tcW w:w="1098" w:type="dxa"/>
            <w:tcBorders>
              <w:top w:val="single" w:sz="4" w:space="0" w:color="auto"/>
              <w:left w:val="single" w:sz="4" w:space="0" w:color="auto"/>
              <w:bottom w:val="single" w:sz="4" w:space="0" w:color="auto"/>
              <w:right w:val="single" w:sz="4" w:space="0" w:color="auto"/>
            </w:tcBorders>
          </w:tcPr>
          <w:p w14:paraId="6569BAE8" w14:textId="671B4039" w:rsidR="00291529" w:rsidRPr="00130F78" w:rsidRDefault="00291529" w:rsidP="001E1014">
            <w:pPr>
              <w:autoSpaceDE w:val="0"/>
              <w:autoSpaceDN w:val="0"/>
              <w:adjustRightInd w:val="0"/>
              <w:spacing w:after="0" w:line="240" w:lineRule="auto"/>
              <w:rPr>
                <w:rFonts w:ascii="Avenir LT Std 35 Light" w:eastAsia="Segoe UI" w:hAnsi="Avenir LT Std 35 Light" w:cs="Segoe UI"/>
                <w:b/>
                <w:color w:val="000000"/>
                <w:sz w:val="20"/>
                <w:szCs w:val="20"/>
              </w:rPr>
            </w:pPr>
            <w:r w:rsidRPr="00130F78">
              <w:rPr>
                <w:rFonts w:ascii="Avenir LT Std 35 Light" w:eastAsia="Segoe UI" w:hAnsi="Avenir LT Std 35 Light" w:cs="Segoe UI"/>
                <w:b/>
                <w:color w:val="000000" w:themeColor="text1"/>
                <w:sz w:val="20"/>
                <w:szCs w:val="20"/>
              </w:rPr>
              <w:t>1</w:t>
            </w:r>
          </w:p>
        </w:tc>
        <w:tc>
          <w:tcPr>
            <w:tcW w:w="3446" w:type="dxa"/>
            <w:tcBorders>
              <w:top w:val="single" w:sz="4" w:space="0" w:color="auto"/>
              <w:left w:val="single" w:sz="4" w:space="0" w:color="auto"/>
              <w:bottom w:val="single" w:sz="4" w:space="0" w:color="auto"/>
              <w:right w:val="single" w:sz="4" w:space="0" w:color="auto"/>
            </w:tcBorders>
          </w:tcPr>
          <w:p w14:paraId="1F3CDB30" w14:textId="44E693E0" w:rsidR="00291529" w:rsidRPr="00130F78" w:rsidRDefault="350BD7EE" w:rsidP="001E1014">
            <w:pPr>
              <w:autoSpaceDE w:val="0"/>
              <w:autoSpaceDN w:val="0"/>
              <w:adjustRightInd w:val="0"/>
              <w:spacing w:after="0" w:line="240" w:lineRule="auto"/>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SWPR001-01</w:t>
            </w:r>
          </w:p>
        </w:tc>
        <w:tc>
          <w:tcPr>
            <w:tcW w:w="2272" w:type="dxa"/>
            <w:tcBorders>
              <w:top w:val="single" w:sz="4" w:space="0" w:color="auto"/>
              <w:left w:val="single" w:sz="4" w:space="0" w:color="auto"/>
              <w:bottom w:val="single" w:sz="4" w:space="0" w:color="auto"/>
              <w:right w:val="single" w:sz="4" w:space="0" w:color="auto"/>
            </w:tcBorders>
          </w:tcPr>
          <w:p w14:paraId="7CB17B8D" w14:textId="7ECF06AE" w:rsidR="00291529" w:rsidRPr="00130F78" w:rsidRDefault="350BD7EE" w:rsidP="001E1014">
            <w:pPr>
              <w:autoSpaceDE w:val="0"/>
              <w:autoSpaceDN w:val="0"/>
              <w:adjustRightInd w:val="0"/>
              <w:spacing w:after="0" w:line="240" w:lineRule="auto"/>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Ventilation Fan, Agricultural</w:t>
            </w:r>
          </w:p>
        </w:tc>
        <w:tc>
          <w:tcPr>
            <w:tcW w:w="2272" w:type="dxa"/>
            <w:tcBorders>
              <w:top w:val="single" w:sz="4" w:space="0" w:color="auto"/>
              <w:left w:val="single" w:sz="4" w:space="0" w:color="auto"/>
              <w:bottom w:val="single" w:sz="4" w:space="0" w:color="auto"/>
              <w:right w:val="single" w:sz="4" w:space="0" w:color="auto"/>
            </w:tcBorders>
          </w:tcPr>
          <w:p w14:paraId="3FDDDC7D" w14:textId="77777777" w:rsidR="00291529" w:rsidRPr="00130F78" w:rsidRDefault="00291529" w:rsidP="001E1014">
            <w:pPr>
              <w:autoSpaceDE w:val="0"/>
              <w:autoSpaceDN w:val="0"/>
              <w:adjustRightInd w:val="0"/>
              <w:spacing w:after="0" w:line="240" w:lineRule="auto"/>
              <w:rPr>
                <w:rFonts w:ascii="Avenir LT Std 35 Light" w:eastAsia="Segoe UI" w:hAnsi="Avenir LT Std 35 Light" w:cs="Segoe UI"/>
                <w:color w:val="000000"/>
                <w:sz w:val="20"/>
                <w:szCs w:val="20"/>
              </w:rPr>
            </w:pPr>
            <w:r w:rsidRPr="00130F78">
              <w:rPr>
                <w:rFonts w:ascii="Avenir LT Std 35 Light" w:eastAsia="Segoe UI" w:hAnsi="Avenir LT Std 35 Light" w:cs="Segoe UI"/>
                <w:color w:val="000000" w:themeColor="text1"/>
                <w:sz w:val="20"/>
                <w:szCs w:val="20"/>
              </w:rPr>
              <w:t xml:space="preserve">Measure Catalog | ETRM (caetrm.com) </w:t>
            </w:r>
          </w:p>
        </w:tc>
      </w:tr>
      <w:tr w:rsidR="00865FA7" w:rsidRPr="00130F78" w14:paraId="2E82CBC2" w14:textId="77777777" w:rsidTr="196648FD">
        <w:trPr>
          <w:trHeight w:val="269"/>
        </w:trPr>
        <w:tc>
          <w:tcPr>
            <w:tcW w:w="1098" w:type="dxa"/>
            <w:tcBorders>
              <w:top w:val="single" w:sz="4" w:space="0" w:color="auto"/>
              <w:left w:val="single" w:sz="4" w:space="0" w:color="auto"/>
              <w:bottom w:val="single" w:sz="4" w:space="0" w:color="auto"/>
              <w:right w:val="single" w:sz="4" w:space="0" w:color="auto"/>
            </w:tcBorders>
          </w:tcPr>
          <w:p w14:paraId="3720F80C" w14:textId="1B7BC49E" w:rsidR="00291529" w:rsidRPr="00130F78" w:rsidRDefault="00291529" w:rsidP="001E1014">
            <w:pPr>
              <w:autoSpaceDE w:val="0"/>
              <w:autoSpaceDN w:val="0"/>
              <w:adjustRightInd w:val="0"/>
              <w:spacing w:after="0" w:line="240" w:lineRule="auto"/>
              <w:rPr>
                <w:rFonts w:ascii="Avenir LT Std 35 Light" w:eastAsia="Segoe UI" w:hAnsi="Avenir LT Std 35 Light" w:cs="Segoe UI"/>
                <w:b/>
                <w:color w:val="000000"/>
                <w:sz w:val="20"/>
                <w:szCs w:val="20"/>
              </w:rPr>
            </w:pPr>
            <w:r w:rsidRPr="00130F78">
              <w:rPr>
                <w:rFonts w:ascii="Avenir LT Std 35 Light" w:eastAsia="Segoe UI" w:hAnsi="Avenir LT Std 35 Light" w:cs="Segoe UI"/>
                <w:b/>
                <w:color w:val="000000" w:themeColor="text1"/>
                <w:sz w:val="20"/>
                <w:szCs w:val="20"/>
              </w:rPr>
              <w:t>2</w:t>
            </w:r>
          </w:p>
        </w:tc>
        <w:tc>
          <w:tcPr>
            <w:tcW w:w="3446" w:type="dxa"/>
            <w:tcBorders>
              <w:top w:val="single" w:sz="4" w:space="0" w:color="auto"/>
              <w:left w:val="single" w:sz="4" w:space="0" w:color="auto"/>
              <w:bottom w:val="single" w:sz="4" w:space="0" w:color="auto"/>
              <w:right w:val="single" w:sz="4" w:space="0" w:color="auto"/>
            </w:tcBorders>
          </w:tcPr>
          <w:p w14:paraId="592CE660" w14:textId="6A2256B2" w:rsidR="00291529" w:rsidRPr="00130F78" w:rsidRDefault="2D44376A" w:rsidP="001E1014">
            <w:pPr>
              <w:autoSpaceDE w:val="0"/>
              <w:autoSpaceDN w:val="0"/>
              <w:adjustRightInd w:val="0"/>
              <w:spacing w:after="0" w:line="240" w:lineRule="auto"/>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SWPR005-02</w:t>
            </w:r>
          </w:p>
        </w:tc>
        <w:tc>
          <w:tcPr>
            <w:tcW w:w="2272" w:type="dxa"/>
            <w:tcBorders>
              <w:top w:val="single" w:sz="4" w:space="0" w:color="auto"/>
              <w:left w:val="single" w:sz="4" w:space="0" w:color="auto"/>
              <w:bottom w:val="single" w:sz="4" w:space="0" w:color="auto"/>
              <w:right w:val="single" w:sz="4" w:space="0" w:color="auto"/>
            </w:tcBorders>
          </w:tcPr>
          <w:p w14:paraId="2A8EC519" w14:textId="4782A647" w:rsidR="00291529" w:rsidRPr="00130F78" w:rsidRDefault="2D44376A" w:rsidP="001E1014">
            <w:pPr>
              <w:autoSpaceDE w:val="0"/>
              <w:autoSpaceDN w:val="0"/>
              <w:adjustRightInd w:val="0"/>
              <w:spacing w:after="0" w:line="240" w:lineRule="auto"/>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VFD for Dust Collection Fan</w:t>
            </w:r>
          </w:p>
        </w:tc>
        <w:tc>
          <w:tcPr>
            <w:tcW w:w="2272" w:type="dxa"/>
            <w:tcBorders>
              <w:top w:val="single" w:sz="4" w:space="0" w:color="auto"/>
              <w:left w:val="single" w:sz="4" w:space="0" w:color="auto"/>
              <w:bottom w:val="single" w:sz="4" w:space="0" w:color="auto"/>
              <w:right w:val="single" w:sz="4" w:space="0" w:color="auto"/>
            </w:tcBorders>
          </w:tcPr>
          <w:p w14:paraId="422C09DA" w14:textId="77777777" w:rsidR="00291529" w:rsidRPr="00130F78" w:rsidRDefault="00291529" w:rsidP="001E1014">
            <w:pPr>
              <w:autoSpaceDE w:val="0"/>
              <w:autoSpaceDN w:val="0"/>
              <w:adjustRightInd w:val="0"/>
              <w:spacing w:after="0" w:line="240" w:lineRule="auto"/>
              <w:rPr>
                <w:rFonts w:ascii="Avenir LT Std 35 Light" w:eastAsia="Segoe UI" w:hAnsi="Avenir LT Std 35 Light" w:cs="Segoe UI"/>
                <w:color w:val="000000"/>
                <w:sz w:val="20"/>
                <w:szCs w:val="20"/>
              </w:rPr>
            </w:pPr>
            <w:r w:rsidRPr="00130F78">
              <w:rPr>
                <w:rFonts w:ascii="Avenir LT Std 35 Light" w:eastAsia="Segoe UI" w:hAnsi="Avenir LT Std 35 Light" w:cs="Segoe UI"/>
                <w:color w:val="000000" w:themeColor="text1"/>
                <w:sz w:val="20"/>
                <w:szCs w:val="20"/>
              </w:rPr>
              <w:t xml:space="preserve">Measure Catalog | ETRM (caetrm.com) </w:t>
            </w:r>
          </w:p>
        </w:tc>
      </w:tr>
      <w:tr w:rsidR="00865FA7" w:rsidRPr="00130F78" w14:paraId="7DA1C294" w14:textId="77777777" w:rsidTr="196648FD">
        <w:trPr>
          <w:trHeight w:val="269"/>
        </w:trPr>
        <w:tc>
          <w:tcPr>
            <w:tcW w:w="1098" w:type="dxa"/>
            <w:tcBorders>
              <w:top w:val="single" w:sz="4" w:space="0" w:color="auto"/>
              <w:left w:val="single" w:sz="4" w:space="0" w:color="auto"/>
              <w:bottom w:val="single" w:sz="4" w:space="0" w:color="auto"/>
              <w:right w:val="single" w:sz="4" w:space="0" w:color="auto"/>
            </w:tcBorders>
          </w:tcPr>
          <w:p w14:paraId="3313868B" w14:textId="7632A92D" w:rsidR="00291529" w:rsidRPr="00130F78" w:rsidRDefault="00291529" w:rsidP="00CD1025">
            <w:pPr>
              <w:autoSpaceDE w:val="0"/>
              <w:autoSpaceDN w:val="0"/>
              <w:adjustRightInd w:val="0"/>
              <w:spacing w:after="0" w:line="240" w:lineRule="auto"/>
              <w:rPr>
                <w:rFonts w:ascii="Avenir LT Std 35 Light" w:eastAsia="Segoe UI" w:hAnsi="Avenir LT Std 35 Light" w:cs="Segoe UI"/>
                <w:b/>
                <w:color w:val="000000"/>
                <w:sz w:val="20"/>
                <w:szCs w:val="20"/>
              </w:rPr>
            </w:pPr>
            <w:r w:rsidRPr="00130F78">
              <w:rPr>
                <w:rFonts w:ascii="Avenir LT Std 35 Light" w:eastAsia="Segoe UI" w:hAnsi="Avenir LT Std 35 Light" w:cs="Segoe UI"/>
                <w:b/>
                <w:color w:val="000000" w:themeColor="text1"/>
                <w:sz w:val="20"/>
                <w:szCs w:val="20"/>
              </w:rPr>
              <w:t>3</w:t>
            </w:r>
          </w:p>
        </w:tc>
        <w:tc>
          <w:tcPr>
            <w:tcW w:w="3446" w:type="dxa"/>
            <w:tcBorders>
              <w:top w:val="single" w:sz="4" w:space="0" w:color="auto"/>
              <w:left w:val="single" w:sz="4" w:space="0" w:color="auto"/>
              <w:bottom w:val="single" w:sz="4" w:space="0" w:color="auto"/>
              <w:right w:val="single" w:sz="4" w:space="0" w:color="auto"/>
            </w:tcBorders>
          </w:tcPr>
          <w:p w14:paraId="475163E1" w14:textId="053BC284" w:rsidR="00291529" w:rsidRPr="00130F78" w:rsidRDefault="5517ED2F" w:rsidP="00CD1025">
            <w:pPr>
              <w:autoSpaceDE w:val="0"/>
              <w:autoSpaceDN w:val="0"/>
              <w:adjustRightInd w:val="0"/>
              <w:spacing w:after="0" w:line="240" w:lineRule="auto"/>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SWPR002-02</w:t>
            </w:r>
          </w:p>
        </w:tc>
        <w:tc>
          <w:tcPr>
            <w:tcW w:w="2272" w:type="dxa"/>
            <w:tcBorders>
              <w:top w:val="single" w:sz="4" w:space="0" w:color="auto"/>
              <w:left w:val="single" w:sz="4" w:space="0" w:color="auto"/>
              <w:bottom w:val="single" w:sz="4" w:space="0" w:color="auto"/>
              <w:right w:val="single" w:sz="4" w:space="0" w:color="auto"/>
            </w:tcBorders>
          </w:tcPr>
          <w:p w14:paraId="18718FC6" w14:textId="1598931C" w:rsidR="00291529" w:rsidRPr="00130F78" w:rsidRDefault="5517ED2F" w:rsidP="00CD1025">
            <w:pPr>
              <w:autoSpaceDE w:val="0"/>
              <w:autoSpaceDN w:val="0"/>
              <w:adjustRightInd w:val="0"/>
              <w:spacing w:after="0" w:line="240" w:lineRule="auto"/>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VFD for Glycol Pump Motor</w:t>
            </w:r>
          </w:p>
        </w:tc>
        <w:tc>
          <w:tcPr>
            <w:tcW w:w="2272" w:type="dxa"/>
            <w:tcBorders>
              <w:top w:val="single" w:sz="4" w:space="0" w:color="auto"/>
              <w:left w:val="single" w:sz="4" w:space="0" w:color="auto"/>
              <w:bottom w:val="single" w:sz="4" w:space="0" w:color="auto"/>
              <w:right w:val="single" w:sz="4" w:space="0" w:color="auto"/>
            </w:tcBorders>
          </w:tcPr>
          <w:p w14:paraId="57A55B05" w14:textId="77777777" w:rsidR="00291529" w:rsidRPr="00130F78" w:rsidRDefault="00291529" w:rsidP="00CD1025">
            <w:pPr>
              <w:autoSpaceDE w:val="0"/>
              <w:autoSpaceDN w:val="0"/>
              <w:adjustRightInd w:val="0"/>
              <w:spacing w:after="0" w:line="240" w:lineRule="auto"/>
              <w:rPr>
                <w:rFonts w:ascii="Avenir LT Std 35 Light" w:eastAsia="Segoe UI" w:hAnsi="Avenir LT Std 35 Light" w:cs="Segoe UI"/>
                <w:color w:val="000000"/>
                <w:sz w:val="20"/>
                <w:szCs w:val="20"/>
              </w:rPr>
            </w:pPr>
            <w:r w:rsidRPr="00130F78">
              <w:rPr>
                <w:rFonts w:ascii="Avenir LT Std 35 Light" w:eastAsia="Segoe UI" w:hAnsi="Avenir LT Std 35 Light" w:cs="Segoe UI"/>
                <w:color w:val="000000" w:themeColor="text1"/>
                <w:sz w:val="20"/>
                <w:szCs w:val="20"/>
              </w:rPr>
              <w:t xml:space="preserve">Measure Catalog | ETRM (caetrm.com) </w:t>
            </w:r>
          </w:p>
        </w:tc>
      </w:tr>
      <w:tr w:rsidR="00865FA7" w:rsidRPr="00130F78" w14:paraId="468B25B8" w14:textId="77777777" w:rsidTr="196648FD">
        <w:trPr>
          <w:trHeight w:val="269"/>
        </w:trPr>
        <w:tc>
          <w:tcPr>
            <w:tcW w:w="1098" w:type="dxa"/>
            <w:tcBorders>
              <w:top w:val="single" w:sz="4" w:space="0" w:color="auto"/>
              <w:left w:val="single" w:sz="4" w:space="0" w:color="auto"/>
              <w:bottom w:val="single" w:sz="4" w:space="0" w:color="auto"/>
              <w:right w:val="single" w:sz="4" w:space="0" w:color="auto"/>
            </w:tcBorders>
          </w:tcPr>
          <w:p w14:paraId="33B00234" w14:textId="302CAC41" w:rsidR="00291529" w:rsidRPr="00130F78" w:rsidRDefault="26B6B5B3" w:rsidP="00357B7C">
            <w:pPr>
              <w:autoSpaceDE w:val="0"/>
              <w:autoSpaceDN w:val="0"/>
              <w:adjustRightInd w:val="0"/>
              <w:spacing w:after="0" w:line="240" w:lineRule="auto"/>
              <w:rPr>
                <w:rFonts w:ascii="Avenir LT Std 35 Light" w:eastAsia="Segoe UI" w:hAnsi="Avenir LT Std 35 Light" w:cs="Segoe UI"/>
                <w:b/>
                <w:color w:val="000000"/>
                <w:sz w:val="20"/>
                <w:szCs w:val="20"/>
              </w:rPr>
            </w:pPr>
            <w:r w:rsidRPr="00130F78">
              <w:rPr>
                <w:rFonts w:ascii="Avenir LT Std 35 Light" w:eastAsia="Segoe UI" w:hAnsi="Avenir LT Std 35 Light" w:cs="Segoe UI"/>
                <w:b/>
                <w:color w:val="000000" w:themeColor="text1"/>
                <w:sz w:val="20"/>
                <w:szCs w:val="20"/>
              </w:rPr>
              <w:t>4</w:t>
            </w:r>
          </w:p>
        </w:tc>
        <w:tc>
          <w:tcPr>
            <w:tcW w:w="3446" w:type="dxa"/>
            <w:tcBorders>
              <w:top w:val="single" w:sz="4" w:space="0" w:color="auto"/>
              <w:left w:val="single" w:sz="4" w:space="0" w:color="auto"/>
              <w:bottom w:val="single" w:sz="4" w:space="0" w:color="auto"/>
              <w:right w:val="single" w:sz="4" w:space="0" w:color="auto"/>
            </w:tcBorders>
          </w:tcPr>
          <w:p w14:paraId="600B2BAB" w14:textId="0213A144" w:rsidR="00291529" w:rsidRPr="00130F78" w:rsidRDefault="6876F3DC" w:rsidP="00357B7C">
            <w:pPr>
              <w:autoSpaceDE w:val="0"/>
              <w:autoSpaceDN w:val="0"/>
              <w:adjustRightInd w:val="0"/>
              <w:spacing w:after="0" w:line="240" w:lineRule="auto"/>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SWPR008-01</w:t>
            </w:r>
          </w:p>
        </w:tc>
        <w:tc>
          <w:tcPr>
            <w:tcW w:w="2272" w:type="dxa"/>
            <w:tcBorders>
              <w:top w:val="single" w:sz="4" w:space="0" w:color="auto"/>
              <w:left w:val="single" w:sz="4" w:space="0" w:color="auto"/>
              <w:bottom w:val="single" w:sz="4" w:space="0" w:color="auto"/>
              <w:right w:val="single" w:sz="4" w:space="0" w:color="auto"/>
            </w:tcBorders>
          </w:tcPr>
          <w:p w14:paraId="2797283F" w14:textId="2F392BEE" w:rsidR="00291529" w:rsidRPr="00130F78" w:rsidRDefault="6876F3DC" w:rsidP="00357B7C">
            <w:pPr>
              <w:autoSpaceDE w:val="0"/>
              <w:autoSpaceDN w:val="0"/>
              <w:adjustRightInd w:val="0"/>
              <w:spacing w:after="0" w:line="240" w:lineRule="auto"/>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VFD on Rod Beam Pump</w:t>
            </w:r>
          </w:p>
        </w:tc>
        <w:tc>
          <w:tcPr>
            <w:tcW w:w="2272" w:type="dxa"/>
            <w:tcBorders>
              <w:top w:val="single" w:sz="4" w:space="0" w:color="auto"/>
              <w:left w:val="single" w:sz="4" w:space="0" w:color="auto"/>
              <w:bottom w:val="single" w:sz="4" w:space="0" w:color="auto"/>
              <w:right w:val="single" w:sz="4" w:space="0" w:color="auto"/>
            </w:tcBorders>
          </w:tcPr>
          <w:p w14:paraId="6CEFCCA7" w14:textId="77777777" w:rsidR="00291529" w:rsidRPr="00130F78" w:rsidRDefault="00291529" w:rsidP="00357B7C">
            <w:pPr>
              <w:autoSpaceDE w:val="0"/>
              <w:autoSpaceDN w:val="0"/>
              <w:adjustRightInd w:val="0"/>
              <w:spacing w:after="0" w:line="240" w:lineRule="auto"/>
              <w:rPr>
                <w:rFonts w:ascii="Avenir LT Std 35 Light" w:eastAsia="Segoe UI" w:hAnsi="Avenir LT Std 35 Light" w:cs="Segoe UI"/>
                <w:color w:val="000000"/>
                <w:sz w:val="20"/>
                <w:szCs w:val="20"/>
              </w:rPr>
            </w:pPr>
            <w:r w:rsidRPr="00130F78">
              <w:rPr>
                <w:rFonts w:ascii="Avenir LT Std 35 Light" w:eastAsia="Segoe UI" w:hAnsi="Avenir LT Std 35 Light" w:cs="Segoe UI"/>
                <w:color w:val="000000" w:themeColor="text1"/>
                <w:sz w:val="20"/>
                <w:szCs w:val="20"/>
              </w:rPr>
              <w:t xml:space="preserve">Measure Catalog | ETRM (caetrm.com) </w:t>
            </w:r>
          </w:p>
        </w:tc>
      </w:tr>
      <w:tr w:rsidR="00865FA7" w:rsidRPr="00130F78" w14:paraId="657FC7FB" w14:textId="77777777" w:rsidTr="196648FD">
        <w:trPr>
          <w:trHeight w:val="269"/>
        </w:trPr>
        <w:tc>
          <w:tcPr>
            <w:tcW w:w="1098" w:type="dxa"/>
            <w:tcBorders>
              <w:top w:val="single" w:sz="4" w:space="0" w:color="auto"/>
              <w:left w:val="single" w:sz="4" w:space="0" w:color="auto"/>
              <w:bottom w:val="single" w:sz="4" w:space="0" w:color="auto"/>
              <w:right w:val="single" w:sz="4" w:space="0" w:color="auto"/>
            </w:tcBorders>
          </w:tcPr>
          <w:p w14:paraId="5DD07DBD" w14:textId="59847F73" w:rsidR="00291529" w:rsidRPr="00130F78" w:rsidRDefault="26B6B5B3" w:rsidP="00357B7C">
            <w:pPr>
              <w:autoSpaceDE w:val="0"/>
              <w:autoSpaceDN w:val="0"/>
              <w:adjustRightInd w:val="0"/>
              <w:spacing w:after="0" w:line="240" w:lineRule="auto"/>
              <w:rPr>
                <w:rFonts w:ascii="Avenir LT Std 35 Light" w:eastAsia="Segoe UI" w:hAnsi="Avenir LT Std 35 Light" w:cs="Segoe UI"/>
                <w:b/>
                <w:color w:val="000000"/>
                <w:sz w:val="20"/>
                <w:szCs w:val="20"/>
              </w:rPr>
            </w:pPr>
            <w:r w:rsidRPr="00130F78">
              <w:rPr>
                <w:rFonts w:ascii="Avenir LT Std 35 Light" w:eastAsia="Segoe UI" w:hAnsi="Avenir LT Std 35 Light" w:cs="Segoe UI"/>
                <w:b/>
                <w:color w:val="000000" w:themeColor="text1"/>
                <w:sz w:val="20"/>
                <w:szCs w:val="20"/>
              </w:rPr>
              <w:lastRenderedPageBreak/>
              <w:t>5</w:t>
            </w:r>
          </w:p>
        </w:tc>
        <w:tc>
          <w:tcPr>
            <w:tcW w:w="3446" w:type="dxa"/>
            <w:tcBorders>
              <w:top w:val="single" w:sz="4" w:space="0" w:color="auto"/>
              <w:left w:val="single" w:sz="4" w:space="0" w:color="auto"/>
              <w:bottom w:val="single" w:sz="4" w:space="0" w:color="auto"/>
              <w:right w:val="single" w:sz="4" w:space="0" w:color="auto"/>
            </w:tcBorders>
          </w:tcPr>
          <w:p w14:paraId="6332D1D8" w14:textId="09BB99FE" w:rsidR="00291529" w:rsidRPr="00130F78" w:rsidRDefault="1A5B7FDC" w:rsidP="00357B7C">
            <w:pPr>
              <w:autoSpaceDE w:val="0"/>
              <w:autoSpaceDN w:val="0"/>
              <w:adjustRightInd w:val="0"/>
              <w:spacing w:after="0" w:line="240" w:lineRule="auto"/>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SWCA001-03</w:t>
            </w:r>
          </w:p>
        </w:tc>
        <w:tc>
          <w:tcPr>
            <w:tcW w:w="2272" w:type="dxa"/>
            <w:tcBorders>
              <w:top w:val="single" w:sz="4" w:space="0" w:color="auto"/>
              <w:left w:val="single" w:sz="4" w:space="0" w:color="auto"/>
              <w:bottom w:val="single" w:sz="4" w:space="0" w:color="auto"/>
              <w:right w:val="single" w:sz="4" w:space="0" w:color="auto"/>
            </w:tcBorders>
          </w:tcPr>
          <w:p w14:paraId="2FA928AE" w14:textId="4C6ED8D0" w:rsidR="00291529" w:rsidRPr="00130F78" w:rsidRDefault="1A5B7FDC" w:rsidP="00357B7C">
            <w:pPr>
              <w:autoSpaceDE w:val="0"/>
              <w:autoSpaceDN w:val="0"/>
              <w:adjustRightInd w:val="0"/>
              <w:spacing w:after="0" w:line="240" w:lineRule="auto"/>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VFD Retrofit for Air Compressor</w:t>
            </w:r>
          </w:p>
        </w:tc>
        <w:tc>
          <w:tcPr>
            <w:tcW w:w="2272" w:type="dxa"/>
            <w:tcBorders>
              <w:top w:val="single" w:sz="4" w:space="0" w:color="auto"/>
              <w:left w:val="single" w:sz="4" w:space="0" w:color="auto"/>
              <w:bottom w:val="single" w:sz="4" w:space="0" w:color="auto"/>
              <w:right w:val="single" w:sz="4" w:space="0" w:color="auto"/>
            </w:tcBorders>
          </w:tcPr>
          <w:p w14:paraId="078A738E" w14:textId="77777777" w:rsidR="00291529" w:rsidRPr="00130F78" w:rsidRDefault="00291529" w:rsidP="00357B7C">
            <w:pPr>
              <w:autoSpaceDE w:val="0"/>
              <w:autoSpaceDN w:val="0"/>
              <w:adjustRightInd w:val="0"/>
              <w:spacing w:after="0" w:line="240" w:lineRule="auto"/>
              <w:rPr>
                <w:rFonts w:ascii="Avenir LT Std 35 Light" w:eastAsia="Segoe UI" w:hAnsi="Avenir LT Std 35 Light" w:cs="Segoe UI"/>
                <w:color w:val="000000"/>
                <w:sz w:val="20"/>
                <w:szCs w:val="20"/>
              </w:rPr>
            </w:pPr>
            <w:r w:rsidRPr="00130F78">
              <w:rPr>
                <w:rFonts w:ascii="Avenir LT Std 35 Light" w:eastAsia="Segoe UI" w:hAnsi="Avenir LT Std 35 Light" w:cs="Segoe UI"/>
                <w:color w:val="000000" w:themeColor="text1"/>
                <w:sz w:val="20"/>
                <w:szCs w:val="20"/>
              </w:rPr>
              <w:t xml:space="preserve">Measure Catalog | ETRM (caetrm.com) </w:t>
            </w:r>
          </w:p>
        </w:tc>
      </w:tr>
      <w:tr w:rsidR="00865FA7" w:rsidRPr="00130F78" w14:paraId="3A58A3FD" w14:textId="77777777" w:rsidTr="196648FD">
        <w:trPr>
          <w:trHeight w:val="269"/>
        </w:trPr>
        <w:tc>
          <w:tcPr>
            <w:tcW w:w="1098" w:type="dxa"/>
            <w:tcBorders>
              <w:top w:val="single" w:sz="4" w:space="0" w:color="auto"/>
              <w:left w:val="single" w:sz="4" w:space="0" w:color="auto"/>
              <w:bottom w:val="single" w:sz="4" w:space="0" w:color="auto"/>
              <w:right w:val="single" w:sz="4" w:space="0" w:color="auto"/>
            </w:tcBorders>
          </w:tcPr>
          <w:p w14:paraId="0C5E3AA5" w14:textId="2DA0C640" w:rsidR="00291529" w:rsidRPr="00130F78" w:rsidRDefault="3B2D83A5" w:rsidP="00357B7C">
            <w:pPr>
              <w:autoSpaceDE w:val="0"/>
              <w:autoSpaceDN w:val="0"/>
              <w:adjustRightInd w:val="0"/>
              <w:spacing w:after="0" w:line="240" w:lineRule="auto"/>
              <w:rPr>
                <w:rFonts w:ascii="Avenir LT Std 35 Light" w:eastAsia="Segoe UI" w:hAnsi="Avenir LT Std 35 Light" w:cs="Segoe UI"/>
                <w:b/>
                <w:color w:val="000000"/>
                <w:sz w:val="20"/>
                <w:szCs w:val="20"/>
              </w:rPr>
            </w:pPr>
            <w:r w:rsidRPr="00130F78">
              <w:rPr>
                <w:rFonts w:ascii="Avenir LT Std 35 Light" w:eastAsia="Segoe UI" w:hAnsi="Avenir LT Std 35 Light" w:cs="Segoe UI"/>
                <w:b/>
                <w:color w:val="000000" w:themeColor="text1"/>
                <w:sz w:val="20"/>
                <w:szCs w:val="20"/>
              </w:rPr>
              <w:t>6</w:t>
            </w:r>
          </w:p>
        </w:tc>
        <w:tc>
          <w:tcPr>
            <w:tcW w:w="3446" w:type="dxa"/>
            <w:tcBorders>
              <w:top w:val="single" w:sz="4" w:space="0" w:color="auto"/>
              <w:left w:val="single" w:sz="4" w:space="0" w:color="auto"/>
              <w:bottom w:val="single" w:sz="4" w:space="0" w:color="auto"/>
              <w:right w:val="single" w:sz="4" w:space="0" w:color="auto"/>
            </w:tcBorders>
          </w:tcPr>
          <w:p w14:paraId="7227C744" w14:textId="3FE94644" w:rsidR="00291529" w:rsidRPr="00130F78" w:rsidRDefault="446DB69B" w:rsidP="00357B7C">
            <w:pPr>
              <w:autoSpaceDE w:val="0"/>
              <w:autoSpaceDN w:val="0"/>
              <w:adjustRightInd w:val="0"/>
              <w:spacing w:after="0" w:line="240" w:lineRule="auto"/>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SWPR006-02</w:t>
            </w:r>
          </w:p>
        </w:tc>
        <w:tc>
          <w:tcPr>
            <w:tcW w:w="2272" w:type="dxa"/>
            <w:tcBorders>
              <w:top w:val="single" w:sz="4" w:space="0" w:color="auto"/>
              <w:left w:val="single" w:sz="4" w:space="0" w:color="auto"/>
              <w:bottom w:val="single" w:sz="4" w:space="0" w:color="auto"/>
              <w:right w:val="single" w:sz="4" w:space="0" w:color="auto"/>
            </w:tcBorders>
          </w:tcPr>
          <w:p w14:paraId="7B1468CC" w14:textId="1ED61F54" w:rsidR="00291529" w:rsidRPr="00130F78" w:rsidRDefault="446DB69B" w:rsidP="00357B7C">
            <w:pPr>
              <w:autoSpaceDE w:val="0"/>
              <w:autoSpaceDN w:val="0"/>
              <w:adjustRightInd w:val="0"/>
              <w:spacing w:after="0" w:line="240" w:lineRule="auto"/>
              <w:rPr>
                <w:rFonts w:ascii="Avenir LT Std 35 Light" w:eastAsia="Segoe UI" w:hAnsi="Avenir LT Std 35 Light" w:cs="Segoe UI"/>
                <w:sz w:val="20"/>
                <w:szCs w:val="20"/>
              </w:rPr>
            </w:pPr>
            <w:r w:rsidRPr="00130F78">
              <w:rPr>
                <w:rFonts w:ascii="Avenir LT Std 35 Light" w:eastAsia="Segoe UI" w:hAnsi="Avenir LT Std 35 Light" w:cs="Segoe UI"/>
                <w:sz w:val="20"/>
                <w:szCs w:val="20"/>
              </w:rPr>
              <w:t>VSD for Ventilation Fan, Agricultural</w:t>
            </w:r>
          </w:p>
        </w:tc>
        <w:tc>
          <w:tcPr>
            <w:tcW w:w="2272" w:type="dxa"/>
            <w:tcBorders>
              <w:top w:val="single" w:sz="4" w:space="0" w:color="auto"/>
              <w:left w:val="single" w:sz="4" w:space="0" w:color="auto"/>
              <w:bottom w:val="single" w:sz="4" w:space="0" w:color="auto"/>
              <w:right w:val="single" w:sz="4" w:space="0" w:color="auto"/>
            </w:tcBorders>
          </w:tcPr>
          <w:p w14:paraId="590545EE" w14:textId="77777777" w:rsidR="00291529" w:rsidRPr="00130F78" w:rsidRDefault="00291529" w:rsidP="00357B7C">
            <w:pPr>
              <w:autoSpaceDE w:val="0"/>
              <w:autoSpaceDN w:val="0"/>
              <w:adjustRightInd w:val="0"/>
              <w:spacing w:after="0" w:line="240" w:lineRule="auto"/>
              <w:rPr>
                <w:rFonts w:ascii="Avenir LT Std 35 Light" w:eastAsia="Segoe UI" w:hAnsi="Avenir LT Std 35 Light" w:cs="Segoe UI"/>
                <w:color w:val="000000"/>
                <w:sz w:val="20"/>
                <w:szCs w:val="20"/>
              </w:rPr>
            </w:pPr>
            <w:r w:rsidRPr="00130F78">
              <w:rPr>
                <w:rFonts w:ascii="Avenir LT Std 35 Light" w:eastAsia="Segoe UI" w:hAnsi="Avenir LT Std 35 Light" w:cs="Segoe UI"/>
                <w:color w:val="000000" w:themeColor="text1"/>
                <w:sz w:val="20"/>
                <w:szCs w:val="20"/>
              </w:rPr>
              <w:t xml:space="preserve">Measure Catalog | ETRM (caetrm.com) </w:t>
            </w:r>
          </w:p>
        </w:tc>
      </w:tr>
    </w:tbl>
    <w:p w14:paraId="316EE84C" w14:textId="7B3AA979" w:rsidR="446E4F52" w:rsidRPr="00130F78" w:rsidRDefault="446E4F52" w:rsidP="446E4F52">
      <w:pPr>
        <w:rPr>
          <w:rFonts w:ascii="Avenir LT Std 35 Light" w:eastAsia="Segoe UI" w:hAnsi="Avenir LT Std 35 Light" w:cs="Segoe UI"/>
        </w:rPr>
      </w:pPr>
    </w:p>
    <w:p w14:paraId="2EC22AC7" w14:textId="77777777" w:rsidR="007D16AC" w:rsidRDefault="007D16AC" w:rsidP="007D16AC">
      <w:pPr>
        <w:pStyle w:val="BodyText"/>
        <w:ind w:left="0" w:firstLine="360"/>
        <w:rPr>
          <w:rFonts w:ascii="Avenir LT Std 45 Book" w:hAnsi="Avenir LT Std 45 Book"/>
          <w:b/>
          <w:bCs/>
        </w:rPr>
      </w:pPr>
      <w:r w:rsidRPr="004E19AA">
        <w:rPr>
          <w:rFonts w:ascii="Avenir LT Std 45 Book" w:hAnsi="Avenir LT Std 45 Book"/>
          <w:b/>
          <w:bCs/>
        </w:rPr>
        <w:t>Software</w:t>
      </w:r>
    </w:p>
    <w:p w14:paraId="69EFCFA2" w14:textId="77777777" w:rsidR="007D16AC" w:rsidRPr="004E19AA" w:rsidRDefault="007D16AC" w:rsidP="007D16AC">
      <w:pPr>
        <w:pStyle w:val="BodyText"/>
        <w:ind w:left="0"/>
        <w:rPr>
          <w:rFonts w:ascii="Avenir LT Std 45 Book" w:hAnsi="Avenir LT Std 45 Book"/>
        </w:rPr>
      </w:pPr>
      <w:r>
        <w:rPr>
          <w:rFonts w:ascii="Avenir LT Std 45 Book" w:hAnsi="Avenir LT Std 45 Book"/>
        </w:rPr>
        <w:t xml:space="preserve">Statistical analysis and data analysis will be performed in statistical software packages and transferred to Excel for ease of customer use and for the program administration and CPUC teams to recreate calculated energy savings. </w:t>
      </w:r>
    </w:p>
    <w:p w14:paraId="3C87BA6F" w14:textId="77777777" w:rsidR="00CD6383" w:rsidRPr="00130F78" w:rsidRDefault="00CD6383" w:rsidP="00C83674">
      <w:pPr>
        <w:pStyle w:val="BodyText"/>
        <w:ind w:left="0"/>
        <w:rPr>
          <w:rFonts w:ascii="Avenir LT Std 35 Light" w:eastAsia="Segoe UI" w:hAnsi="Avenir LT Std 35 Light" w:cs="Segoe UI"/>
        </w:rPr>
      </w:pPr>
    </w:p>
    <w:p w14:paraId="3AEAF9E6" w14:textId="77777777" w:rsidR="007831EB" w:rsidRPr="00130F78" w:rsidRDefault="007831EB" w:rsidP="00B8299F">
      <w:pPr>
        <w:pStyle w:val="Heading2"/>
        <w:numPr>
          <w:ilvl w:val="0"/>
          <w:numId w:val="43"/>
        </w:numPr>
        <w:rPr>
          <w:rFonts w:ascii="Avenir LT Std 35 Light" w:eastAsia="Segoe UI" w:hAnsi="Avenir LT Std 35 Light" w:cs="Segoe UI"/>
        </w:rPr>
      </w:pPr>
      <w:bookmarkStart w:id="768" w:name="_Toc114487843"/>
      <w:r w:rsidRPr="00130F78">
        <w:rPr>
          <w:rFonts w:ascii="Avenir LT Std 35 Light" w:eastAsia="Segoe UI" w:hAnsi="Avenir LT Std 35 Light" w:cs="Segoe UI"/>
        </w:rPr>
        <w:t>Quantitative Program Targets</w:t>
      </w:r>
      <w:bookmarkEnd w:id="768"/>
    </w:p>
    <w:p w14:paraId="7FD7E3DB" w14:textId="7A3B2582" w:rsidR="002803B9" w:rsidRPr="00130F78" w:rsidRDefault="00E668CF" w:rsidP="00341AB3">
      <w:pPr>
        <w:pStyle w:val="BodyText"/>
        <w:rPr>
          <w:rFonts w:ascii="Avenir LT Std 35 Light" w:eastAsia="Segoe UI" w:hAnsi="Avenir LT Std 35 Light" w:cs="Segoe UI"/>
        </w:rPr>
      </w:pPr>
      <w:r w:rsidRPr="00E668CF">
        <w:rPr>
          <w:rFonts w:ascii="Avenir LT Std 35 Light" w:eastAsia="Segoe UI" w:hAnsi="Avenir LT Std 35 Light" w:cs="Segoe UI"/>
        </w:rPr>
        <w:t>See Section A.4 “Program and/or Sub-Program Gross Impacts Table” and A.11 “Campaign Goals and Timeline.”</w:t>
      </w:r>
      <w:r w:rsidR="000925A2" w:rsidRPr="00130F78" w:rsidDel="000925A2">
        <w:rPr>
          <w:rFonts w:ascii="Avenir LT Std 35 Light" w:eastAsia="Segoe UI" w:hAnsi="Avenir LT Std 35 Light" w:cs="Segoe UI"/>
        </w:rPr>
        <w:t xml:space="preserve"> </w:t>
      </w:r>
    </w:p>
    <w:p w14:paraId="05AA7699" w14:textId="77777777" w:rsidR="001F02AC" w:rsidRPr="00130F78" w:rsidRDefault="001F02AC" w:rsidP="00B8299F">
      <w:pPr>
        <w:pStyle w:val="Heading2"/>
        <w:numPr>
          <w:ilvl w:val="0"/>
          <w:numId w:val="43"/>
        </w:numPr>
        <w:rPr>
          <w:rFonts w:ascii="Avenir LT Std 35 Light" w:eastAsia="Segoe UI" w:hAnsi="Avenir LT Std 35 Light" w:cs="Segoe UI"/>
        </w:rPr>
      </w:pPr>
      <w:bookmarkStart w:id="769" w:name="_Toc51170742"/>
      <w:bookmarkStart w:id="770" w:name="_Toc51170743"/>
      <w:bookmarkStart w:id="771" w:name="_Toc114487844"/>
      <w:bookmarkEnd w:id="769"/>
      <w:bookmarkEnd w:id="770"/>
      <w:r w:rsidRPr="00130F78">
        <w:rPr>
          <w:rFonts w:ascii="Avenir LT Std 35 Light" w:eastAsia="Segoe UI" w:hAnsi="Avenir LT Std 35 Light" w:cs="Segoe UI"/>
        </w:rPr>
        <w:lastRenderedPageBreak/>
        <w:t>Diagram of Program</w:t>
      </w:r>
      <w:bookmarkEnd w:id="771"/>
    </w:p>
    <w:p w14:paraId="5EB47C57" w14:textId="086712D9" w:rsidR="005D2190" w:rsidRPr="00130F78" w:rsidRDefault="008E7A53" w:rsidP="005D2190">
      <w:pPr>
        <w:rPr>
          <w:rFonts w:ascii="Avenir LT Std 35 Light" w:eastAsia="Segoe UI" w:hAnsi="Avenir LT Std 35 Light" w:cs="Segoe UI"/>
          <w:sz w:val="20"/>
          <w:szCs w:val="20"/>
        </w:rPr>
      </w:pPr>
      <w:r w:rsidRPr="00130F78">
        <w:rPr>
          <w:rFonts w:ascii="Avenir LT Std 35 Light" w:hAnsi="Avenir LT Std 35 Light"/>
          <w:noProof/>
        </w:rPr>
        <w:drawing>
          <wp:inline distT="0" distB="0" distL="0" distR="0" wp14:anchorId="754AB438" wp14:editId="7819D42E">
            <wp:extent cx="5943600" cy="5202556"/>
            <wp:effectExtent l="0" t="0" r="0" b="0"/>
            <wp:docPr id="938695932" name="Picture 938695932"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5943600" cy="5202556"/>
                    </a:xfrm>
                    <a:prstGeom prst="rect">
                      <a:avLst/>
                    </a:prstGeom>
                  </pic:spPr>
                </pic:pic>
              </a:graphicData>
            </a:graphic>
          </wp:inline>
        </w:drawing>
      </w:r>
    </w:p>
    <w:p w14:paraId="212D66E6" w14:textId="4039E939" w:rsidR="006E563B" w:rsidRDefault="006E563B" w:rsidP="00B8299F">
      <w:pPr>
        <w:pStyle w:val="Heading2"/>
        <w:numPr>
          <w:ilvl w:val="0"/>
          <w:numId w:val="43"/>
        </w:numPr>
        <w:rPr>
          <w:rFonts w:ascii="Avenir LT Std 35 Light" w:eastAsia="Segoe UI" w:hAnsi="Avenir LT Std 35 Light" w:cs="Segoe UI"/>
        </w:rPr>
      </w:pPr>
      <w:bookmarkStart w:id="772" w:name="_Toc51170745"/>
      <w:bookmarkStart w:id="773" w:name="_Toc51170746"/>
      <w:bookmarkStart w:id="774" w:name="_Toc51170747"/>
      <w:bookmarkStart w:id="775" w:name="_Toc51170748"/>
      <w:bookmarkStart w:id="776" w:name="_Toc51170749"/>
      <w:bookmarkStart w:id="777" w:name="_Toc114487845"/>
      <w:bookmarkEnd w:id="772"/>
      <w:bookmarkEnd w:id="773"/>
      <w:bookmarkEnd w:id="774"/>
      <w:bookmarkEnd w:id="775"/>
      <w:bookmarkEnd w:id="776"/>
      <w:r w:rsidRPr="00130F78">
        <w:rPr>
          <w:rFonts w:ascii="Avenir LT Std 35 Light" w:eastAsia="Segoe UI" w:hAnsi="Avenir LT Std 35 Light" w:cs="Segoe UI"/>
        </w:rPr>
        <w:t>Evaluation, Measurement, and Verification (EM&amp;V):</w:t>
      </w:r>
      <w:bookmarkEnd w:id="777"/>
    </w:p>
    <w:p w14:paraId="0EC79BCE" w14:textId="04F34598" w:rsidR="00705F57" w:rsidRDefault="00705F57" w:rsidP="00705F57">
      <w:pPr>
        <w:pStyle w:val="BodyText"/>
        <w:rPr>
          <w:rFonts w:ascii="Avenir LT Std 45 Book" w:hAnsi="Avenir LT Std 45 Book"/>
        </w:rPr>
      </w:pPr>
      <w:r w:rsidRPr="00BF2FF9">
        <w:rPr>
          <w:rFonts w:ascii="Avenir LT Std 45 Book" w:hAnsi="Avenir LT Std 45 Book"/>
        </w:rPr>
        <w:t xml:space="preserve">The </w:t>
      </w:r>
      <w:r>
        <w:rPr>
          <w:rFonts w:ascii="Avenir LT Std 45 Book" w:hAnsi="Avenir LT Std 45 Book"/>
        </w:rPr>
        <w:t xml:space="preserve">SEM program implementation will follow the most recent version of the California SEM Design and M&amp;V Guides (linked above) to deliver all data, calculations, and reporting required by the CPUC for their </w:t>
      </w:r>
      <w:r w:rsidR="00AD461C">
        <w:rPr>
          <w:rFonts w:ascii="Avenir LT Std 45 Book" w:hAnsi="Avenir LT Std 45 Book"/>
        </w:rPr>
        <w:t>third-party</w:t>
      </w:r>
      <w:r>
        <w:rPr>
          <w:rFonts w:ascii="Avenir LT Std 45 Book" w:hAnsi="Avenir LT Std 45 Book"/>
        </w:rPr>
        <w:t xml:space="preserve"> evaluation. As outlined in the California SEM M&amp;V Guide, all deliverables outlined in section 13 of that guide will be provided by the program implementor to the program administrator during the mid-year evaluation period for preliminary review by the program administrator. After review, the program implementation team will make any necessary modifications as needed for the program administrator to deliver to the CPUC for review. </w:t>
      </w:r>
    </w:p>
    <w:p w14:paraId="1AB0F3D2" w14:textId="77777777" w:rsidR="00705F57" w:rsidRDefault="00705F57" w:rsidP="00705F57">
      <w:pPr>
        <w:pStyle w:val="BodyText"/>
        <w:rPr>
          <w:rFonts w:ascii="Avenir LT Std 45 Book" w:hAnsi="Avenir LT Std 45 Book"/>
        </w:rPr>
      </w:pPr>
      <w:r>
        <w:rPr>
          <w:rFonts w:ascii="Avenir LT Std 45 Book" w:hAnsi="Avenir LT Std 45 Book"/>
        </w:rPr>
        <w:t xml:space="preserve">Additionally, as outlined in the California SEM M&amp;V Guide, all deliverables outlined in section 14 will be provided by the program implementor to the program administrator during the year end evaluation period for preliminary review by the program administrator. After review, the </w:t>
      </w:r>
      <w:r>
        <w:rPr>
          <w:rFonts w:ascii="Avenir LT Std 45 Book" w:hAnsi="Avenir LT Std 45 Book"/>
        </w:rPr>
        <w:lastRenderedPageBreak/>
        <w:t>program implementation team will make any necessary modifications as needed for the program administrator to deliver a final package to the CPUC for review. During program implementation, the following section will be utilized to guide the program measurement and verification to meet the requirements of the most recent version of the California SEM M&amp;V Guide.</w:t>
      </w:r>
    </w:p>
    <w:p w14:paraId="262E9D47" w14:textId="606D0132" w:rsidR="006A7EFA" w:rsidRDefault="00705F57" w:rsidP="00A95191">
      <w:pPr>
        <w:pStyle w:val="BodyText"/>
        <w:rPr>
          <w:rFonts w:ascii="Avenir LT Std 45 Book" w:hAnsi="Avenir LT Std 45 Book"/>
          <w:b/>
          <w:bCs/>
        </w:rPr>
      </w:pPr>
      <w:r>
        <w:rPr>
          <w:rFonts w:ascii="Avenir LT Std 45 Book" w:hAnsi="Avenir LT Std 45 Book"/>
        </w:rPr>
        <w:t xml:space="preserve">Data collection will be performed within the boundaries of this IP, the SEM Design Guide, M&amp;V Guide, and the confines of SCEs processes for delivering customer data to CLEAResult. Internal performance analysis will be compared to progress towards goals and completed at various times throughout the program to determine where changes are needed to meet the performance goals of the program. </w:t>
      </w:r>
    </w:p>
    <w:p w14:paraId="3B13CF1E" w14:textId="438D7E2F" w:rsidR="00A95191" w:rsidRPr="00852D20" w:rsidRDefault="00A95191" w:rsidP="00A95191">
      <w:pPr>
        <w:pStyle w:val="BodyText"/>
        <w:rPr>
          <w:rFonts w:ascii="Avenir LT Std 45 Book" w:hAnsi="Avenir LT Std 45 Book"/>
          <w:b/>
          <w:bCs/>
        </w:rPr>
      </w:pPr>
      <w:r w:rsidRPr="00852D20">
        <w:rPr>
          <w:rFonts w:ascii="Avenir LT Std 45 Book" w:hAnsi="Avenir LT Std 45 Book"/>
          <w:b/>
          <w:bCs/>
        </w:rPr>
        <w:t>Program Measurement and Verification Guide Summary</w:t>
      </w:r>
    </w:p>
    <w:p w14:paraId="01FD8AD8" w14:textId="647CDC6B" w:rsidR="00A95191" w:rsidRPr="00852D20" w:rsidRDefault="00A95191" w:rsidP="00A95191">
      <w:pPr>
        <w:pStyle w:val="BodyText"/>
        <w:rPr>
          <w:rFonts w:ascii="Avenir LT Std 45 Book" w:hAnsi="Avenir LT Std 45 Book"/>
        </w:rPr>
      </w:pPr>
      <w:r w:rsidRPr="00852D20">
        <w:rPr>
          <w:rFonts w:ascii="Avenir LT Std 45 Book" w:hAnsi="Avenir LT Std 45 Book"/>
        </w:rPr>
        <w:t xml:space="preserve">This M&amp;V </w:t>
      </w:r>
      <w:r w:rsidR="00904BD0">
        <w:rPr>
          <w:rFonts w:ascii="Avenir LT Std 45 Book" w:hAnsi="Avenir LT Std 45 Book"/>
        </w:rPr>
        <w:t>g</w:t>
      </w:r>
      <w:r w:rsidRPr="00852D20">
        <w:rPr>
          <w:rFonts w:ascii="Avenir LT Std 45 Book" w:hAnsi="Avenir LT Std 45 Book"/>
        </w:rPr>
        <w:t xml:space="preserve">uide </w:t>
      </w:r>
      <w:r w:rsidR="00904BD0">
        <w:rPr>
          <w:rFonts w:ascii="Avenir LT Std 45 Book" w:hAnsi="Avenir LT Std 45 Book"/>
        </w:rPr>
        <w:t>summary</w:t>
      </w:r>
      <w:r w:rsidRPr="00852D20">
        <w:rPr>
          <w:rFonts w:ascii="Avenir LT Std 45 Book" w:hAnsi="Avenir LT Std 45 Book"/>
        </w:rPr>
        <w:t xml:space="preserve"> provides an overview of the energy efficiency program measurement and verification of energy savings from identified and implemented energy efficiency projects</w:t>
      </w:r>
      <w:r w:rsidR="0058530F" w:rsidRPr="0058530F">
        <w:rPr>
          <w:rFonts w:ascii="Avenir LT Std 45 Book" w:hAnsi="Avenir LT Std 45 Book"/>
        </w:rPr>
        <w:t xml:space="preserve"> </w:t>
      </w:r>
      <w:r w:rsidR="0058530F">
        <w:rPr>
          <w:rFonts w:ascii="Avenir LT Std 45 Book" w:hAnsi="Avenir LT Std 45 Book"/>
        </w:rPr>
        <w:t>in order to meet the California SEM M&amp;V Guide requirements</w:t>
      </w:r>
      <w:r w:rsidR="0058530F" w:rsidRPr="00852D20">
        <w:rPr>
          <w:rFonts w:ascii="Avenir LT Std 45 Book" w:hAnsi="Avenir LT Std 45 Book"/>
        </w:rPr>
        <w:t>.</w:t>
      </w:r>
      <w:r w:rsidRPr="00852D20">
        <w:rPr>
          <w:rFonts w:ascii="Avenir LT Std 45 Book" w:hAnsi="Avenir LT Std 45 Book"/>
        </w:rPr>
        <w:t xml:space="preserve"> The guide describes the process and procedures for measurement and verification of these energy savings in each of the following (</w:t>
      </w:r>
      <w:r>
        <w:rPr>
          <w:rFonts w:ascii="Avenir LT Std 45 Book" w:hAnsi="Avenir LT Std 45 Book"/>
        </w:rPr>
        <w:t>3</w:t>
      </w:r>
      <w:r w:rsidRPr="00852D20">
        <w:rPr>
          <w:rFonts w:ascii="Avenir LT Std 45 Book" w:hAnsi="Avenir LT Std 45 Book"/>
        </w:rPr>
        <w:t>) program platforms:</w:t>
      </w:r>
    </w:p>
    <w:p w14:paraId="76C424E2" w14:textId="77777777" w:rsidR="00A95191" w:rsidRDefault="00A95191" w:rsidP="00A95191">
      <w:pPr>
        <w:pStyle w:val="BodyText"/>
        <w:numPr>
          <w:ilvl w:val="0"/>
          <w:numId w:val="31"/>
        </w:numPr>
        <w:rPr>
          <w:rFonts w:ascii="Avenir LT Std 45 Book" w:hAnsi="Avenir LT Std 45 Book"/>
        </w:rPr>
      </w:pPr>
      <w:r w:rsidRPr="00852D20">
        <w:rPr>
          <w:rFonts w:ascii="Avenir LT Std 45 Book" w:hAnsi="Avenir LT Std 45 Book"/>
        </w:rPr>
        <w:t>Strategic Energy Management (SEM)</w:t>
      </w:r>
      <w:r w:rsidRPr="00BF1FF2">
        <w:rPr>
          <w:rFonts w:ascii="Avenir LT Std 45 Book" w:hAnsi="Avenir LT Std 45 Book"/>
        </w:rPr>
        <w:t xml:space="preserve"> </w:t>
      </w:r>
    </w:p>
    <w:p w14:paraId="5DC7D695" w14:textId="77777777" w:rsidR="00A95191" w:rsidRDefault="00A95191" w:rsidP="00A95191">
      <w:pPr>
        <w:pStyle w:val="BodyText"/>
        <w:numPr>
          <w:ilvl w:val="0"/>
          <w:numId w:val="31"/>
        </w:numPr>
        <w:rPr>
          <w:rFonts w:ascii="Avenir LT Std 45 Book" w:hAnsi="Avenir LT Std 45 Book"/>
        </w:rPr>
      </w:pPr>
      <w:r w:rsidRPr="00852D20">
        <w:rPr>
          <w:rFonts w:ascii="Avenir LT Std 45 Book" w:hAnsi="Avenir LT Std 45 Book"/>
        </w:rPr>
        <w:t>Custom</w:t>
      </w:r>
      <w:r>
        <w:rPr>
          <w:rFonts w:ascii="Avenir LT Std 45 Book" w:hAnsi="Avenir LT Std 45 Book"/>
        </w:rPr>
        <w:t xml:space="preserve"> (SEM)</w:t>
      </w:r>
    </w:p>
    <w:p w14:paraId="567FF2DC" w14:textId="77777777" w:rsidR="00A95191" w:rsidRDefault="00A95191" w:rsidP="00A95191">
      <w:pPr>
        <w:pStyle w:val="BodyText"/>
        <w:numPr>
          <w:ilvl w:val="0"/>
          <w:numId w:val="31"/>
        </w:numPr>
        <w:rPr>
          <w:rFonts w:ascii="Avenir LT Std 45 Book" w:hAnsi="Avenir LT Std 45 Book"/>
        </w:rPr>
      </w:pPr>
      <w:r>
        <w:rPr>
          <w:rFonts w:ascii="Avenir LT Std 45 Book" w:hAnsi="Avenir LT Std 45 Book"/>
        </w:rPr>
        <w:t>Deemed (SEM)</w:t>
      </w:r>
    </w:p>
    <w:p w14:paraId="0594CEDF" w14:textId="0789072E" w:rsidR="00A95191" w:rsidRPr="00BF1FF2" w:rsidRDefault="00A95191" w:rsidP="00A95191">
      <w:pPr>
        <w:pStyle w:val="BodyText"/>
        <w:rPr>
          <w:rFonts w:ascii="Avenir LT Std 45 Book" w:hAnsi="Avenir LT Std 45 Book"/>
        </w:rPr>
      </w:pPr>
      <w:r w:rsidRPr="02EEB694">
        <w:rPr>
          <w:rFonts w:ascii="Avenir LT Std 45 Book" w:hAnsi="Avenir LT Std 45 Book"/>
        </w:rPr>
        <w:t xml:space="preserve">Participants will have an option to participate in Custom and Deemed pathways as per allowance and requirement provided by CA SEM Guide. </w:t>
      </w:r>
    </w:p>
    <w:p w14:paraId="38D0F889" w14:textId="77777777" w:rsidR="00A95191" w:rsidRPr="00852D20" w:rsidRDefault="00A95191" w:rsidP="00A95191">
      <w:pPr>
        <w:tabs>
          <w:tab w:val="left" w:pos="720"/>
        </w:tabs>
        <w:ind w:left="720"/>
        <w:rPr>
          <w:rFonts w:ascii="Avenir LT Std 45 Book" w:hAnsi="Avenir LT Std 45 Book"/>
          <w:b/>
          <w:bCs/>
          <w:iCs/>
        </w:rPr>
      </w:pPr>
      <w:r w:rsidRPr="00852D20">
        <w:rPr>
          <w:rFonts w:ascii="Avenir LT Std 45 Book" w:hAnsi="Avenir LT Std 45 Book"/>
          <w:b/>
          <w:bCs/>
          <w:iCs/>
        </w:rPr>
        <w:t>SEM M&amp;V ACTIVITIES</w:t>
      </w:r>
    </w:p>
    <w:p w14:paraId="43DB6A19" w14:textId="77777777" w:rsidR="00A95191" w:rsidRPr="00852D20" w:rsidRDefault="00A95191" w:rsidP="00A95191">
      <w:pPr>
        <w:pStyle w:val="BodyText"/>
        <w:rPr>
          <w:rFonts w:ascii="Avenir LT Std 45 Book" w:hAnsi="Avenir LT Std 45 Book"/>
        </w:rPr>
      </w:pPr>
      <w:bookmarkStart w:id="778" w:name="_Toc51170751"/>
      <w:bookmarkStart w:id="779" w:name="_Toc51170752"/>
      <w:bookmarkEnd w:id="778"/>
      <w:bookmarkEnd w:id="779"/>
      <w:r w:rsidRPr="00852D20">
        <w:rPr>
          <w:rFonts w:ascii="Avenir LT Std 45 Book" w:hAnsi="Avenir LT Std 45 Book"/>
        </w:rPr>
        <w:t xml:space="preserve">The primary objective of the M&amp;V activities is to estimate the energy impacts of the SEM </w:t>
      </w:r>
      <w:r>
        <w:rPr>
          <w:rFonts w:ascii="Avenir LT Std 45 Book" w:hAnsi="Avenir LT Std 45 Book"/>
        </w:rPr>
        <w:t>offering</w:t>
      </w:r>
      <w:r w:rsidRPr="00852D20">
        <w:rPr>
          <w:rFonts w:ascii="Avenir LT Std 45 Book" w:hAnsi="Avenir LT Std 45 Book"/>
        </w:rPr>
        <w:t>. This M&amp;V plan provides information on the M&amp;V activities including data collection, data analysis, adjustments, and reporting. The following flow chart provides a high</w:t>
      </w:r>
      <w:r w:rsidRPr="00852D20">
        <w:rPr>
          <w:rFonts w:ascii="Cambria Math" w:hAnsi="Cambria Math" w:cs="Cambria Math"/>
        </w:rPr>
        <w:t>‐</w:t>
      </w:r>
      <w:r w:rsidRPr="00852D20">
        <w:rPr>
          <w:rFonts w:ascii="Avenir LT Std 45 Book" w:hAnsi="Avenir LT Std 45 Book"/>
        </w:rPr>
        <w:t xml:space="preserve"> level overview for the major activities. The California SEM M&amp;V Guides was utilized for reference to create this M&amp;V plan and any updates to design guides will be incorporated into future M&amp;V plans. The figure below shows the general process flow of SEM data collection and model creation. All SEM model creation and validation will follow the California SEM M&amp;V Guide Version 3.02 as described throughout that guidance document.</w:t>
      </w:r>
    </w:p>
    <w:p w14:paraId="5382221D" w14:textId="77777777" w:rsidR="00A95191" w:rsidRPr="000F720C" w:rsidRDefault="00A95191" w:rsidP="00A95191">
      <w:pPr>
        <w:pStyle w:val="BodyText"/>
        <w:rPr>
          <w:rFonts w:ascii="Avenir LT Std 45 Book" w:hAnsi="Avenir LT Std 45 Book"/>
          <w:sz w:val="20"/>
          <w:szCs w:val="20"/>
        </w:rPr>
      </w:pPr>
      <w:r w:rsidRPr="000F720C">
        <w:rPr>
          <w:rFonts w:ascii="Avenir LT Std 45 Book" w:hAnsi="Avenir LT Std 45 Book"/>
          <w:noProof/>
          <w:color w:val="2B579A"/>
          <w:sz w:val="20"/>
          <w:szCs w:val="20"/>
          <w:shd w:val="clear" w:color="auto" w:fill="E6E6E6"/>
        </w:rPr>
        <w:lastRenderedPageBreak/>
        <w:drawing>
          <wp:inline distT="0" distB="0" distL="0" distR="0" wp14:anchorId="4E4177E6" wp14:editId="40A18653">
            <wp:extent cx="5943600" cy="35794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579495"/>
                    </a:xfrm>
                    <a:prstGeom prst="rect">
                      <a:avLst/>
                    </a:prstGeom>
                    <a:noFill/>
                    <a:ln>
                      <a:noFill/>
                    </a:ln>
                  </pic:spPr>
                </pic:pic>
              </a:graphicData>
            </a:graphic>
          </wp:inline>
        </w:drawing>
      </w:r>
    </w:p>
    <w:p w14:paraId="426394FE" w14:textId="77777777" w:rsidR="00A95191" w:rsidRPr="00852D20" w:rsidRDefault="00A95191" w:rsidP="00A95191">
      <w:pPr>
        <w:pStyle w:val="BodyText"/>
        <w:rPr>
          <w:rFonts w:ascii="Avenir LT Std 45 Book" w:hAnsi="Avenir LT Std 45 Book"/>
          <w:b/>
          <w:bCs/>
        </w:rPr>
      </w:pPr>
      <w:r w:rsidRPr="00852D20">
        <w:rPr>
          <w:rFonts w:ascii="Avenir LT Std 45 Book" w:hAnsi="Avenir LT Std 45 Book"/>
          <w:b/>
          <w:bCs/>
        </w:rPr>
        <w:t>SEM Data Collection</w:t>
      </w:r>
    </w:p>
    <w:p w14:paraId="0157A1AE" w14:textId="77777777" w:rsidR="00A95191" w:rsidRPr="00852D20" w:rsidRDefault="00A95191" w:rsidP="00A95191">
      <w:pPr>
        <w:pStyle w:val="BodyText"/>
        <w:rPr>
          <w:rFonts w:ascii="Avenir LT Std 45 Book" w:hAnsi="Avenir LT Std 45 Book"/>
        </w:rPr>
      </w:pPr>
      <w:r w:rsidRPr="00852D20">
        <w:rPr>
          <w:rFonts w:ascii="Avenir LT Std 45 Book" w:hAnsi="Avenir LT Std 45 Book"/>
        </w:rPr>
        <w:t>The program’s M&amp;V approach is based on the California SEM M&amp;V Guide Version 3.02. The guide defines the measurement boundary as the whole facility and requires measurement utilizing revenue grade meters; whole</w:t>
      </w:r>
      <w:r w:rsidRPr="00852D20">
        <w:rPr>
          <w:rFonts w:ascii="Cambria Math" w:hAnsi="Cambria Math" w:cs="Cambria Math"/>
        </w:rPr>
        <w:t>‐</w:t>
      </w:r>
      <w:r w:rsidRPr="00852D20">
        <w:rPr>
          <w:rFonts w:ascii="Avenir LT Std 45 Book" w:hAnsi="Avenir LT Std 45 Book"/>
        </w:rPr>
        <w:t xml:space="preserve"> building utility energy meters qualify as revenue grade meters. The program will also monitor static factors such as equipment and operations within the measurement boundary to identify if any non</w:t>
      </w:r>
      <w:r w:rsidRPr="00852D20">
        <w:rPr>
          <w:rFonts w:ascii="Cambria Math" w:hAnsi="Cambria Math" w:cs="Cambria Math"/>
        </w:rPr>
        <w:t>‐</w:t>
      </w:r>
      <w:r w:rsidRPr="00852D20">
        <w:rPr>
          <w:rFonts w:ascii="Avenir LT Std 45 Book" w:hAnsi="Avenir LT Std 45 Book"/>
        </w:rPr>
        <w:t>routine adjustments are required.</w:t>
      </w:r>
    </w:p>
    <w:p w14:paraId="19E235AE" w14:textId="705B9824" w:rsidR="00A95191" w:rsidRPr="00852D20" w:rsidRDefault="00A95191" w:rsidP="00A95191">
      <w:pPr>
        <w:pStyle w:val="BodyText"/>
        <w:rPr>
          <w:rFonts w:ascii="Avenir LT Std 45 Book" w:hAnsi="Avenir LT Std 45 Book"/>
          <w:b/>
          <w:bCs/>
        </w:rPr>
      </w:pPr>
      <w:r w:rsidRPr="00852D20">
        <w:rPr>
          <w:rFonts w:ascii="Avenir LT Std 45 Book" w:hAnsi="Avenir LT Std 45 Book"/>
        </w:rPr>
        <w:t xml:space="preserve">There are two types of data collection during the program. First, the team will collect energy data and other quantitative data to estimate the kWh </w:t>
      </w:r>
      <w:r w:rsidR="002D1C1E">
        <w:rPr>
          <w:rFonts w:ascii="Avenir LT Std 45 Book" w:hAnsi="Avenir LT Std 45 Book"/>
        </w:rPr>
        <w:t>and therm</w:t>
      </w:r>
      <w:r w:rsidRPr="00852D20">
        <w:rPr>
          <w:rFonts w:ascii="Avenir LT Std 45 Book" w:hAnsi="Avenir LT Std 45 Book"/>
        </w:rPr>
        <w:t xml:space="preserve"> energy impacts of the program. Second, the team will track qualitative observations related to the SEM activities and feedback from participant buildings to inform the results of the quantitative assessment.</w:t>
      </w:r>
    </w:p>
    <w:p w14:paraId="163200CC" w14:textId="77777777" w:rsidR="00A95191" w:rsidRPr="00852D20" w:rsidRDefault="00A95191" w:rsidP="00A95191">
      <w:pPr>
        <w:pStyle w:val="BodyText"/>
        <w:rPr>
          <w:rFonts w:ascii="Avenir LT Std 45 Book" w:hAnsi="Avenir LT Std 45 Book"/>
          <w:b/>
          <w:bCs/>
        </w:rPr>
      </w:pPr>
      <w:r w:rsidRPr="00852D20">
        <w:rPr>
          <w:rFonts w:ascii="Avenir LT Std 45 Book" w:hAnsi="Avenir LT Std 45 Book"/>
          <w:b/>
          <w:bCs/>
        </w:rPr>
        <w:t>Quantitative SEM Data Collection</w:t>
      </w:r>
    </w:p>
    <w:p w14:paraId="17555403" w14:textId="77777777" w:rsidR="00A95191" w:rsidRPr="00852D20" w:rsidRDefault="00A95191" w:rsidP="00A95191">
      <w:pPr>
        <w:pStyle w:val="BodyText"/>
        <w:rPr>
          <w:rFonts w:ascii="Avenir LT Std 45 Book" w:hAnsi="Avenir LT Std 45 Book"/>
        </w:rPr>
      </w:pPr>
      <w:r w:rsidRPr="00852D20">
        <w:rPr>
          <w:rFonts w:ascii="Avenir LT Std 45 Book" w:hAnsi="Avenir LT Std 45 Book"/>
        </w:rPr>
        <w:t>The table below outlines the data collection requirements for the participant sites. The program will review data on an ongoing basis to determine if any additional data or refinements are necessary.</w:t>
      </w:r>
    </w:p>
    <w:p w14:paraId="3F84B445" w14:textId="77777777" w:rsidR="00A95191" w:rsidRPr="00C94269" w:rsidRDefault="00A95191" w:rsidP="00A95191">
      <w:pPr>
        <w:pStyle w:val="BodyText"/>
        <w:rPr>
          <w:rFonts w:ascii="Avenir LT Std 45 Book" w:hAnsi="Avenir LT Std 45 Book"/>
          <w:b/>
          <w:bCs/>
        </w:rPr>
      </w:pPr>
      <w:r w:rsidRPr="00C94269">
        <w:rPr>
          <w:rFonts w:ascii="Avenir LT Std 45 Book" w:hAnsi="Avenir LT Std 45 Book"/>
          <w:b/>
          <w:bCs/>
        </w:rPr>
        <w:t>Data Collection Requirements for Participant Buildings</w:t>
      </w:r>
    </w:p>
    <w:tbl>
      <w:tblPr>
        <w:tblW w:w="9768" w:type="dxa"/>
        <w:tblLook w:val="04A0" w:firstRow="1" w:lastRow="0" w:firstColumn="1" w:lastColumn="0" w:noHBand="0" w:noVBand="1"/>
      </w:tblPr>
      <w:tblGrid>
        <w:gridCol w:w="1952"/>
        <w:gridCol w:w="1557"/>
        <w:gridCol w:w="1328"/>
        <w:gridCol w:w="1508"/>
        <w:gridCol w:w="1762"/>
        <w:gridCol w:w="1661"/>
      </w:tblGrid>
      <w:tr w:rsidR="00A95191" w:rsidRPr="00852D20" w14:paraId="162FC264" w14:textId="77777777" w:rsidTr="00DA742F">
        <w:trPr>
          <w:trHeight w:val="576"/>
        </w:trPr>
        <w:tc>
          <w:tcPr>
            <w:tcW w:w="1952" w:type="dxa"/>
            <w:tcBorders>
              <w:top w:val="single" w:sz="4" w:space="0" w:color="auto"/>
              <w:left w:val="single" w:sz="4" w:space="0" w:color="auto"/>
              <w:bottom w:val="single" w:sz="4" w:space="0" w:color="auto"/>
              <w:right w:val="single" w:sz="4" w:space="0" w:color="auto"/>
            </w:tcBorders>
            <w:shd w:val="clear" w:color="auto" w:fill="auto"/>
            <w:hideMark/>
          </w:tcPr>
          <w:p w14:paraId="61048D99" w14:textId="77777777" w:rsidR="00A95191" w:rsidRPr="00852D20" w:rsidRDefault="00A95191" w:rsidP="00DA742F">
            <w:pPr>
              <w:spacing w:after="0" w:line="240" w:lineRule="auto"/>
              <w:jc w:val="center"/>
              <w:rPr>
                <w:rFonts w:ascii="Avenir LT Std 45 Book" w:eastAsia="Times New Roman" w:hAnsi="Avenir LT Std 45 Book" w:cs="Times New Roman"/>
                <w:b/>
                <w:color w:val="000000"/>
              </w:rPr>
            </w:pPr>
            <w:r w:rsidRPr="00852D20">
              <w:rPr>
                <w:rFonts w:ascii="Avenir LT Std 45 Book" w:eastAsia="Times New Roman" w:hAnsi="Avenir LT Std 45 Book" w:cs="Times New Roman"/>
                <w:b/>
                <w:color w:val="000000"/>
              </w:rPr>
              <w:t>Data Description</w:t>
            </w:r>
          </w:p>
        </w:tc>
        <w:tc>
          <w:tcPr>
            <w:tcW w:w="1557" w:type="dxa"/>
            <w:tcBorders>
              <w:top w:val="single" w:sz="4" w:space="0" w:color="auto"/>
              <w:left w:val="nil"/>
              <w:bottom w:val="single" w:sz="4" w:space="0" w:color="auto"/>
              <w:right w:val="single" w:sz="4" w:space="0" w:color="auto"/>
            </w:tcBorders>
            <w:shd w:val="clear" w:color="auto" w:fill="auto"/>
            <w:hideMark/>
          </w:tcPr>
          <w:p w14:paraId="06B91687" w14:textId="77777777" w:rsidR="00A95191" w:rsidRPr="00852D20" w:rsidRDefault="00A95191" w:rsidP="00DA742F">
            <w:pPr>
              <w:spacing w:after="0" w:line="240" w:lineRule="auto"/>
              <w:jc w:val="center"/>
              <w:rPr>
                <w:rFonts w:ascii="Avenir LT Std 45 Book" w:eastAsia="Times New Roman" w:hAnsi="Avenir LT Std 45 Book" w:cs="Times New Roman"/>
                <w:b/>
                <w:color w:val="000000"/>
              </w:rPr>
            </w:pPr>
            <w:r w:rsidRPr="00852D20">
              <w:rPr>
                <w:rFonts w:ascii="Avenir LT Std 45 Book" w:eastAsia="Times New Roman" w:hAnsi="Avenir LT Std 45 Book" w:cs="Times New Roman"/>
                <w:b/>
                <w:color w:val="000000"/>
              </w:rPr>
              <w:t>Desired Interval</w:t>
            </w:r>
          </w:p>
        </w:tc>
        <w:tc>
          <w:tcPr>
            <w:tcW w:w="1328" w:type="dxa"/>
            <w:tcBorders>
              <w:top w:val="single" w:sz="4" w:space="0" w:color="auto"/>
              <w:left w:val="nil"/>
              <w:bottom w:val="single" w:sz="4" w:space="0" w:color="auto"/>
              <w:right w:val="single" w:sz="4" w:space="0" w:color="auto"/>
            </w:tcBorders>
            <w:shd w:val="clear" w:color="auto" w:fill="auto"/>
            <w:hideMark/>
          </w:tcPr>
          <w:p w14:paraId="05A1FAC2" w14:textId="77777777" w:rsidR="00A95191" w:rsidRPr="00852D20" w:rsidRDefault="00A95191" w:rsidP="00DA742F">
            <w:pPr>
              <w:spacing w:after="0" w:line="240" w:lineRule="auto"/>
              <w:jc w:val="center"/>
              <w:rPr>
                <w:rFonts w:ascii="Avenir LT Std 45 Book" w:eastAsia="Times New Roman" w:hAnsi="Avenir LT Std 45 Book" w:cs="Times New Roman"/>
                <w:b/>
                <w:color w:val="000000"/>
              </w:rPr>
            </w:pPr>
            <w:r w:rsidRPr="00852D20">
              <w:rPr>
                <w:rFonts w:ascii="Avenir LT Std 45 Book" w:eastAsia="Times New Roman" w:hAnsi="Avenir LT Std 45 Book" w:cs="Times New Roman"/>
                <w:b/>
                <w:color w:val="000000"/>
              </w:rPr>
              <w:t>Pre-SEM Data Collection</w:t>
            </w:r>
          </w:p>
        </w:tc>
        <w:tc>
          <w:tcPr>
            <w:tcW w:w="1508" w:type="dxa"/>
            <w:tcBorders>
              <w:top w:val="single" w:sz="4" w:space="0" w:color="auto"/>
              <w:left w:val="nil"/>
              <w:bottom w:val="single" w:sz="4" w:space="0" w:color="auto"/>
              <w:right w:val="single" w:sz="4" w:space="0" w:color="auto"/>
            </w:tcBorders>
            <w:shd w:val="clear" w:color="auto" w:fill="auto"/>
            <w:hideMark/>
          </w:tcPr>
          <w:p w14:paraId="321DA36B" w14:textId="77777777" w:rsidR="00A95191" w:rsidRPr="00852D20" w:rsidRDefault="00A95191" w:rsidP="00DA742F">
            <w:pPr>
              <w:spacing w:after="0" w:line="240" w:lineRule="auto"/>
              <w:jc w:val="center"/>
              <w:rPr>
                <w:rFonts w:ascii="Avenir LT Std 45 Book" w:eastAsia="Times New Roman" w:hAnsi="Avenir LT Std 45 Book" w:cs="Times New Roman"/>
                <w:b/>
                <w:color w:val="000000"/>
              </w:rPr>
            </w:pPr>
            <w:r w:rsidRPr="00852D20">
              <w:rPr>
                <w:rFonts w:ascii="Avenir LT Std 45 Book" w:eastAsia="Times New Roman" w:hAnsi="Avenir LT Std 45 Book" w:cs="Times New Roman"/>
                <w:b/>
                <w:color w:val="000000"/>
              </w:rPr>
              <w:t>Post-SEM Data Collection</w:t>
            </w:r>
          </w:p>
        </w:tc>
        <w:tc>
          <w:tcPr>
            <w:tcW w:w="1762" w:type="dxa"/>
            <w:tcBorders>
              <w:top w:val="single" w:sz="4" w:space="0" w:color="auto"/>
              <w:left w:val="nil"/>
              <w:bottom w:val="single" w:sz="4" w:space="0" w:color="auto"/>
              <w:right w:val="single" w:sz="4" w:space="0" w:color="auto"/>
            </w:tcBorders>
            <w:shd w:val="clear" w:color="auto" w:fill="auto"/>
            <w:hideMark/>
          </w:tcPr>
          <w:p w14:paraId="36130987" w14:textId="77777777" w:rsidR="00A95191" w:rsidRPr="00852D20" w:rsidRDefault="00A95191" w:rsidP="00DA742F">
            <w:pPr>
              <w:spacing w:after="0" w:line="240" w:lineRule="auto"/>
              <w:jc w:val="center"/>
              <w:rPr>
                <w:rFonts w:ascii="Avenir LT Std 45 Book" w:eastAsia="Times New Roman" w:hAnsi="Avenir LT Std 45 Book" w:cs="Times New Roman"/>
                <w:b/>
                <w:color w:val="000000"/>
              </w:rPr>
            </w:pPr>
            <w:r w:rsidRPr="00852D20">
              <w:rPr>
                <w:rFonts w:ascii="Avenir LT Std 45 Book" w:eastAsia="Times New Roman" w:hAnsi="Avenir LT Std 45 Book" w:cs="Times New Roman"/>
                <w:b/>
                <w:color w:val="000000"/>
              </w:rPr>
              <w:t>Data Source</w:t>
            </w:r>
          </w:p>
        </w:tc>
        <w:tc>
          <w:tcPr>
            <w:tcW w:w="1661" w:type="dxa"/>
            <w:tcBorders>
              <w:top w:val="single" w:sz="4" w:space="0" w:color="auto"/>
              <w:left w:val="nil"/>
              <w:bottom w:val="single" w:sz="4" w:space="0" w:color="auto"/>
              <w:right w:val="single" w:sz="4" w:space="0" w:color="auto"/>
            </w:tcBorders>
            <w:shd w:val="clear" w:color="auto" w:fill="auto"/>
            <w:hideMark/>
          </w:tcPr>
          <w:p w14:paraId="136148BA" w14:textId="77777777" w:rsidR="00A95191" w:rsidRPr="00852D20" w:rsidRDefault="00A95191" w:rsidP="00DA742F">
            <w:pPr>
              <w:spacing w:after="0" w:line="240" w:lineRule="auto"/>
              <w:jc w:val="center"/>
              <w:rPr>
                <w:rFonts w:ascii="Avenir LT Std 45 Book" w:eastAsia="Times New Roman" w:hAnsi="Avenir LT Std 45 Book" w:cs="Times New Roman"/>
                <w:b/>
                <w:color w:val="000000"/>
              </w:rPr>
            </w:pPr>
            <w:r w:rsidRPr="00852D20">
              <w:rPr>
                <w:rFonts w:ascii="Avenir LT Std 45 Book" w:eastAsia="Times New Roman" w:hAnsi="Avenir LT Std 45 Book" w:cs="Times New Roman"/>
                <w:b/>
                <w:color w:val="000000"/>
              </w:rPr>
              <w:t>Update</w:t>
            </w:r>
            <w:r w:rsidRPr="00852D20">
              <w:rPr>
                <w:rFonts w:ascii="Avenir LT Std 45 Book" w:eastAsia="Times New Roman" w:hAnsi="Avenir LT Std 45 Book" w:cs="Times New Roman"/>
                <w:b/>
                <w:color w:val="000000"/>
              </w:rPr>
              <w:br/>
              <w:t>Frequency</w:t>
            </w:r>
          </w:p>
        </w:tc>
      </w:tr>
      <w:tr w:rsidR="00A95191" w:rsidRPr="00852D20" w14:paraId="1B2C2344" w14:textId="77777777" w:rsidTr="00DA742F">
        <w:trPr>
          <w:trHeight w:val="576"/>
        </w:trPr>
        <w:tc>
          <w:tcPr>
            <w:tcW w:w="1952" w:type="dxa"/>
            <w:tcBorders>
              <w:top w:val="nil"/>
              <w:left w:val="single" w:sz="4" w:space="0" w:color="auto"/>
              <w:bottom w:val="single" w:sz="4" w:space="0" w:color="auto"/>
              <w:right w:val="single" w:sz="4" w:space="0" w:color="auto"/>
            </w:tcBorders>
            <w:shd w:val="clear" w:color="auto" w:fill="auto"/>
            <w:hideMark/>
          </w:tcPr>
          <w:p w14:paraId="4141405C"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Interval meter data (primary)</w:t>
            </w:r>
          </w:p>
        </w:tc>
        <w:tc>
          <w:tcPr>
            <w:tcW w:w="1557" w:type="dxa"/>
            <w:tcBorders>
              <w:top w:val="nil"/>
              <w:left w:val="nil"/>
              <w:bottom w:val="single" w:sz="4" w:space="0" w:color="auto"/>
              <w:right w:val="single" w:sz="4" w:space="0" w:color="auto"/>
            </w:tcBorders>
            <w:shd w:val="clear" w:color="auto" w:fill="auto"/>
            <w:noWrap/>
            <w:hideMark/>
          </w:tcPr>
          <w:p w14:paraId="7F4ECE94" w14:textId="0C5FBE65"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15 min. kWh</w:t>
            </w:r>
            <w:r w:rsidR="00826268">
              <w:rPr>
                <w:rFonts w:ascii="Avenir LT Std 45 Book" w:eastAsia="Times New Roman" w:hAnsi="Avenir LT Std 45 Book" w:cs="Times New Roman"/>
                <w:color w:val="000000"/>
              </w:rPr>
              <w:t>/therm</w:t>
            </w:r>
          </w:p>
        </w:tc>
        <w:tc>
          <w:tcPr>
            <w:tcW w:w="1328" w:type="dxa"/>
            <w:tcBorders>
              <w:top w:val="nil"/>
              <w:left w:val="nil"/>
              <w:bottom w:val="single" w:sz="4" w:space="0" w:color="auto"/>
              <w:right w:val="single" w:sz="4" w:space="0" w:color="auto"/>
            </w:tcBorders>
            <w:shd w:val="clear" w:color="auto" w:fill="auto"/>
            <w:noWrap/>
            <w:hideMark/>
          </w:tcPr>
          <w:p w14:paraId="0D57F6B6"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1-2 years</w:t>
            </w:r>
          </w:p>
        </w:tc>
        <w:tc>
          <w:tcPr>
            <w:tcW w:w="1508" w:type="dxa"/>
            <w:tcBorders>
              <w:top w:val="nil"/>
              <w:left w:val="nil"/>
              <w:bottom w:val="single" w:sz="4" w:space="0" w:color="auto"/>
              <w:right w:val="single" w:sz="4" w:space="0" w:color="auto"/>
            </w:tcBorders>
            <w:shd w:val="clear" w:color="auto" w:fill="auto"/>
            <w:hideMark/>
          </w:tcPr>
          <w:p w14:paraId="02A049CF"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Program duration</w:t>
            </w:r>
          </w:p>
        </w:tc>
        <w:tc>
          <w:tcPr>
            <w:tcW w:w="1762" w:type="dxa"/>
            <w:tcBorders>
              <w:top w:val="nil"/>
              <w:left w:val="nil"/>
              <w:bottom w:val="single" w:sz="4" w:space="0" w:color="auto"/>
              <w:right w:val="single" w:sz="4" w:space="0" w:color="auto"/>
            </w:tcBorders>
            <w:shd w:val="clear" w:color="auto" w:fill="auto"/>
            <w:hideMark/>
          </w:tcPr>
          <w:p w14:paraId="5A3C4BAF" w14:textId="77777777" w:rsidR="00A95191" w:rsidRPr="00852D20" w:rsidRDefault="00A95191" w:rsidP="00DA742F">
            <w:pPr>
              <w:spacing w:after="0" w:line="240" w:lineRule="auto"/>
              <w:rPr>
                <w:rFonts w:ascii="Avenir LT Std 45 Book" w:eastAsia="Times New Roman" w:hAnsi="Avenir LT Std 45 Book" w:cs="Times New Roman"/>
                <w:color w:val="000000"/>
              </w:rPr>
            </w:pPr>
            <w:r>
              <w:rPr>
                <w:rFonts w:ascii="Avenir LT Std 45 Book" w:eastAsia="Times New Roman" w:hAnsi="Avenir LT Std 45 Book" w:cs="Times New Roman"/>
                <w:color w:val="000000"/>
              </w:rPr>
              <w:t xml:space="preserve">SCE, </w:t>
            </w:r>
            <w:r w:rsidRPr="00852D20">
              <w:rPr>
                <w:rFonts w:ascii="Avenir LT Std 45 Book" w:eastAsia="Times New Roman" w:hAnsi="Avenir LT Std 45 Book" w:cs="Times New Roman"/>
                <w:color w:val="000000"/>
              </w:rPr>
              <w:t>Green Button or Participant Records</w:t>
            </w:r>
          </w:p>
        </w:tc>
        <w:tc>
          <w:tcPr>
            <w:tcW w:w="1661" w:type="dxa"/>
            <w:tcBorders>
              <w:top w:val="nil"/>
              <w:left w:val="nil"/>
              <w:bottom w:val="single" w:sz="4" w:space="0" w:color="auto"/>
              <w:right w:val="single" w:sz="4" w:space="0" w:color="auto"/>
            </w:tcBorders>
            <w:shd w:val="clear" w:color="auto" w:fill="auto"/>
            <w:hideMark/>
          </w:tcPr>
          <w:p w14:paraId="56306F56"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Monthly</w:t>
            </w:r>
          </w:p>
        </w:tc>
      </w:tr>
      <w:tr w:rsidR="00A95191" w:rsidRPr="00852D20" w14:paraId="24B0E672" w14:textId="77777777" w:rsidTr="00DA742F">
        <w:trPr>
          <w:trHeight w:val="576"/>
        </w:trPr>
        <w:tc>
          <w:tcPr>
            <w:tcW w:w="1952" w:type="dxa"/>
            <w:tcBorders>
              <w:top w:val="nil"/>
              <w:left w:val="single" w:sz="4" w:space="0" w:color="auto"/>
              <w:bottom w:val="single" w:sz="4" w:space="0" w:color="auto"/>
              <w:right w:val="single" w:sz="4" w:space="0" w:color="auto"/>
            </w:tcBorders>
            <w:shd w:val="clear" w:color="auto" w:fill="auto"/>
            <w:hideMark/>
          </w:tcPr>
          <w:p w14:paraId="0751A632"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lastRenderedPageBreak/>
              <w:t>Monthly billing data (if interval is not available)</w:t>
            </w:r>
          </w:p>
        </w:tc>
        <w:tc>
          <w:tcPr>
            <w:tcW w:w="1557" w:type="dxa"/>
            <w:tcBorders>
              <w:top w:val="nil"/>
              <w:left w:val="nil"/>
              <w:bottom w:val="single" w:sz="4" w:space="0" w:color="auto"/>
              <w:right w:val="single" w:sz="4" w:space="0" w:color="auto"/>
            </w:tcBorders>
            <w:shd w:val="clear" w:color="auto" w:fill="auto"/>
            <w:hideMark/>
          </w:tcPr>
          <w:p w14:paraId="6261925F"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Monthly</w:t>
            </w:r>
          </w:p>
        </w:tc>
        <w:tc>
          <w:tcPr>
            <w:tcW w:w="1328" w:type="dxa"/>
            <w:tcBorders>
              <w:top w:val="nil"/>
              <w:left w:val="nil"/>
              <w:bottom w:val="single" w:sz="4" w:space="0" w:color="auto"/>
              <w:right w:val="single" w:sz="4" w:space="0" w:color="auto"/>
            </w:tcBorders>
            <w:shd w:val="clear" w:color="auto" w:fill="auto"/>
            <w:noWrap/>
            <w:hideMark/>
          </w:tcPr>
          <w:p w14:paraId="543927EB"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1-2 years</w:t>
            </w:r>
          </w:p>
        </w:tc>
        <w:tc>
          <w:tcPr>
            <w:tcW w:w="1508" w:type="dxa"/>
            <w:tcBorders>
              <w:top w:val="nil"/>
              <w:left w:val="nil"/>
              <w:bottom w:val="single" w:sz="4" w:space="0" w:color="auto"/>
              <w:right w:val="single" w:sz="4" w:space="0" w:color="auto"/>
            </w:tcBorders>
            <w:shd w:val="clear" w:color="auto" w:fill="auto"/>
            <w:hideMark/>
          </w:tcPr>
          <w:p w14:paraId="2FBD414E"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Program duration</w:t>
            </w:r>
          </w:p>
        </w:tc>
        <w:tc>
          <w:tcPr>
            <w:tcW w:w="1762" w:type="dxa"/>
            <w:tcBorders>
              <w:top w:val="nil"/>
              <w:left w:val="nil"/>
              <w:bottom w:val="single" w:sz="4" w:space="0" w:color="auto"/>
              <w:right w:val="single" w:sz="4" w:space="0" w:color="auto"/>
            </w:tcBorders>
            <w:shd w:val="clear" w:color="auto" w:fill="auto"/>
            <w:hideMark/>
          </w:tcPr>
          <w:p w14:paraId="0A7F2C80" w14:textId="77777777" w:rsidR="00A95191" w:rsidRPr="00852D20" w:rsidRDefault="00A95191" w:rsidP="00DA742F">
            <w:pPr>
              <w:spacing w:after="0" w:line="240" w:lineRule="auto"/>
              <w:rPr>
                <w:rFonts w:ascii="Avenir LT Std 45 Book" w:eastAsia="Times New Roman" w:hAnsi="Avenir LT Std 45 Book" w:cs="Times New Roman"/>
                <w:color w:val="000000"/>
              </w:rPr>
            </w:pPr>
            <w:r>
              <w:rPr>
                <w:rFonts w:ascii="Avenir LT Std 45 Book" w:eastAsia="Times New Roman" w:hAnsi="Avenir LT Std 45 Book" w:cs="Times New Roman"/>
                <w:color w:val="000000"/>
              </w:rPr>
              <w:t xml:space="preserve">SCE, </w:t>
            </w:r>
            <w:r w:rsidRPr="00852D20">
              <w:rPr>
                <w:rFonts w:ascii="Avenir LT Std 45 Book" w:eastAsia="Times New Roman" w:hAnsi="Avenir LT Std 45 Book" w:cs="Times New Roman"/>
                <w:color w:val="000000"/>
              </w:rPr>
              <w:t>Green Button or Participant Records</w:t>
            </w:r>
          </w:p>
        </w:tc>
        <w:tc>
          <w:tcPr>
            <w:tcW w:w="1661" w:type="dxa"/>
            <w:tcBorders>
              <w:top w:val="nil"/>
              <w:left w:val="nil"/>
              <w:bottom w:val="single" w:sz="4" w:space="0" w:color="auto"/>
              <w:right w:val="single" w:sz="4" w:space="0" w:color="auto"/>
            </w:tcBorders>
            <w:shd w:val="clear" w:color="auto" w:fill="auto"/>
            <w:hideMark/>
          </w:tcPr>
          <w:p w14:paraId="4BDAD1D6"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Monthly</w:t>
            </w:r>
          </w:p>
        </w:tc>
      </w:tr>
      <w:tr w:rsidR="00A95191" w:rsidRPr="00852D20" w14:paraId="551BE367" w14:textId="77777777" w:rsidTr="00DA742F">
        <w:trPr>
          <w:trHeight w:val="1152"/>
        </w:trPr>
        <w:tc>
          <w:tcPr>
            <w:tcW w:w="1952" w:type="dxa"/>
            <w:tcBorders>
              <w:top w:val="nil"/>
              <w:left w:val="single" w:sz="4" w:space="0" w:color="auto"/>
              <w:bottom w:val="single" w:sz="4" w:space="0" w:color="auto"/>
              <w:right w:val="single" w:sz="4" w:space="0" w:color="auto"/>
            </w:tcBorders>
            <w:shd w:val="clear" w:color="auto" w:fill="auto"/>
            <w:hideMark/>
          </w:tcPr>
          <w:p w14:paraId="318565E0"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Weather data</w:t>
            </w:r>
          </w:p>
        </w:tc>
        <w:tc>
          <w:tcPr>
            <w:tcW w:w="1557" w:type="dxa"/>
            <w:tcBorders>
              <w:top w:val="nil"/>
              <w:left w:val="nil"/>
              <w:bottom w:val="single" w:sz="4" w:space="0" w:color="auto"/>
              <w:right w:val="single" w:sz="4" w:space="0" w:color="auto"/>
            </w:tcBorders>
            <w:shd w:val="clear" w:color="auto" w:fill="auto"/>
            <w:noWrap/>
            <w:hideMark/>
          </w:tcPr>
          <w:p w14:paraId="65A220A2"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Daily</w:t>
            </w:r>
          </w:p>
        </w:tc>
        <w:tc>
          <w:tcPr>
            <w:tcW w:w="1328" w:type="dxa"/>
            <w:tcBorders>
              <w:top w:val="nil"/>
              <w:left w:val="nil"/>
              <w:bottom w:val="single" w:sz="4" w:space="0" w:color="auto"/>
              <w:right w:val="single" w:sz="4" w:space="0" w:color="auto"/>
            </w:tcBorders>
            <w:shd w:val="clear" w:color="auto" w:fill="auto"/>
            <w:hideMark/>
          </w:tcPr>
          <w:p w14:paraId="17CAD406"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Covering the interval data timeframe</w:t>
            </w:r>
          </w:p>
        </w:tc>
        <w:tc>
          <w:tcPr>
            <w:tcW w:w="1508" w:type="dxa"/>
            <w:tcBorders>
              <w:top w:val="nil"/>
              <w:left w:val="nil"/>
              <w:bottom w:val="single" w:sz="4" w:space="0" w:color="auto"/>
              <w:right w:val="single" w:sz="4" w:space="0" w:color="auto"/>
            </w:tcBorders>
            <w:shd w:val="clear" w:color="auto" w:fill="auto"/>
            <w:hideMark/>
          </w:tcPr>
          <w:p w14:paraId="5B34B69B"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Program duration</w:t>
            </w:r>
          </w:p>
        </w:tc>
        <w:tc>
          <w:tcPr>
            <w:tcW w:w="1762" w:type="dxa"/>
            <w:tcBorders>
              <w:top w:val="nil"/>
              <w:left w:val="nil"/>
              <w:bottom w:val="single" w:sz="4" w:space="0" w:color="auto"/>
              <w:right w:val="single" w:sz="4" w:space="0" w:color="auto"/>
            </w:tcBorders>
            <w:shd w:val="clear" w:color="auto" w:fill="auto"/>
            <w:hideMark/>
          </w:tcPr>
          <w:p w14:paraId="104E3CA4"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Officially recognized internet weather data site(s)</w:t>
            </w:r>
          </w:p>
        </w:tc>
        <w:tc>
          <w:tcPr>
            <w:tcW w:w="1661" w:type="dxa"/>
            <w:tcBorders>
              <w:top w:val="nil"/>
              <w:left w:val="nil"/>
              <w:bottom w:val="single" w:sz="4" w:space="0" w:color="auto"/>
              <w:right w:val="single" w:sz="4" w:space="0" w:color="auto"/>
            </w:tcBorders>
            <w:shd w:val="clear" w:color="auto" w:fill="auto"/>
            <w:hideMark/>
          </w:tcPr>
          <w:p w14:paraId="24791B5F"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Monthly</w:t>
            </w:r>
          </w:p>
        </w:tc>
      </w:tr>
      <w:tr w:rsidR="00A95191" w:rsidRPr="00852D20" w14:paraId="6F0793EF" w14:textId="77777777" w:rsidTr="00DA742F">
        <w:trPr>
          <w:trHeight w:val="2649"/>
        </w:trPr>
        <w:tc>
          <w:tcPr>
            <w:tcW w:w="1952" w:type="dxa"/>
            <w:tcBorders>
              <w:top w:val="nil"/>
              <w:left w:val="single" w:sz="4" w:space="0" w:color="auto"/>
              <w:bottom w:val="single" w:sz="4" w:space="0" w:color="auto"/>
              <w:right w:val="single" w:sz="4" w:space="0" w:color="auto"/>
            </w:tcBorders>
            <w:shd w:val="clear" w:color="auto" w:fill="auto"/>
            <w:hideMark/>
          </w:tcPr>
          <w:p w14:paraId="29EFC2BB"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Participant business characteristics including address, business type, building age, major equipment, square footage, enrollment date, dates of behavioral intervention, and operating hours</w:t>
            </w:r>
          </w:p>
        </w:tc>
        <w:tc>
          <w:tcPr>
            <w:tcW w:w="1557" w:type="dxa"/>
            <w:tcBorders>
              <w:top w:val="nil"/>
              <w:left w:val="nil"/>
              <w:bottom w:val="single" w:sz="4" w:space="0" w:color="auto"/>
              <w:right w:val="single" w:sz="4" w:space="0" w:color="auto"/>
            </w:tcBorders>
            <w:shd w:val="clear" w:color="auto" w:fill="auto"/>
            <w:hideMark/>
          </w:tcPr>
          <w:p w14:paraId="6E0E5161"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Multiple</w:t>
            </w:r>
          </w:p>
        </w:tc>
        <w:tc>
          <w:tcPr>
            <w:tcW w:w="1328" w:type="dxa"/>
            <w:tcBorders>
              <w:top w:val="nil"/>
              <w:left w:val="nil"/>
              <w:bottom w:val="single" w:sz="4" w:space="0" w:color="auto"/>
              <w:right w:val="single" w:sz="4" w:space="0" w:color="auto"/>
            </w:tcBorders>
            <w:shd w:val="clear" w:color="auto" w:fill="auto"/>
            <w:noWrap/>
            <w:hideMark/>
          </w:tcPr>
          <w:p w14:paraId="3654E116"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n/a</w:t>
            </w:r>
          </w:p>
        </w:tc>
        <w:tc>
          <w:tcPr>
            <w:tcW w:w="1508" w:type="dxa"/>
            <w:tcBorders>
              <w:top w:val="nil"/>
              <w:left w:val="nil"/>
              <w:bottom w:val="single" w:sz="4" w:space="0" w:color="auto"/>
              <w:right w:val="single" w:sz="4" w:space="0" w:color="auto"/>
            </w:tcBorders>
            <w:shd w:val="clear" w:color="auto" w:fill="auto"/>
            <w:hideMark/>
          </w:tcPr>
          <w:p w14:paraId="714BE3BA"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Program duration</w:t>
            </w:r>
          </w:p>
        </w:tc>
        <w:tc>
          <w:tcPr>
            <w:tcW w:w="1762" w:type="dxa"/>
            <w:tcBorders>
              <w:top w:val="nil"/>
              <w:left w:val="nil"/>
              <w:bottom w:val="single" w:sz="4" w:space="0" w:color="auto"/>
              <w:right w:val="single" w:sz="4" w:space="0" w:color="auto"/>
            </w:tcBorders>
            <w:shd w:val="clear" w:color="auto" w:fill="auto"/>
            <w:hideMark/>
          </w:tcPr>
          <w:p w14:paraId="076C5581"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CLEAResult and customer</w:t>
            </w:r>
          </w:p>
        </w:tc>
        <w:tc>
          <w:tcPr>
            <w:tcW w:w="1661" w:type="dxa"/>
            <w:tcBorders>
              <w:top w:val="nil"/>
              <w:left w:val="nil"/>
              <w:bottom w:val="single" w:sz="4" w:space="0" w:color="auto"/>
              <w:right w:val="single" w:sz="4" w:space="0" w:color="auto"/>
            </w:tcBorders>
            <w:shd w:val="clear" w:color="auto" w:fill="auto"/>
            <w:hideMark/>
          </w:tcPr>
          <w:p w14:paraId="6218DDF3"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Minimum – beginning of the program and once at the end ideal – monthly</w:t>
            </w:r>
          </w:p>
        </w:tc>
      </w:tr>
      <w:tr w:rsidR="00A95191" w:rsidRPr="00852D20" w14:paraId="1E13BDDA" w14:textId="77777777" w:rsidTr="00DA742F">
        <w:trPr>
          <w:trHeight w:val="1152"/>
        </w:trPr>
        <w:tc>
          <w:tcPr>
            <w:tcW w:w="1952" w:type="dxa"/>
            <w:tcBorders>
              <w:top w:val="nil"/>
              <w:left w:val="single" w:sz="4" w:space="0" w:color="auto"/>
              <w:bottom w:val="single" w:sz="4" w:space="0" w:color="auto"/>
              <w:right w:val="single" w:sz="4" w:space="0" w:color="auto"/>
            </w:tcBorders>
            <w:shd w:val="clear" w:color="auto" w:fill="auto"/>
            <w:hideMark/>
          </w:tcPr>
          <w:p w14:paraId="10C31DCE" w14:textId="655D7BD8" w:rsidR="00A95191" w:rsidRPr="00852D20" w:rsidRDefault="00A95191" w:rsidP="00DA742F">
            <w:pPr>
              <w:spacing w:after="0" w:line="240" w:lineRule="auto"/>
              <w:rPr>
                <w:rFonts w:ascii="Avenir LT Std 45 Book" w:eastAsia="Times New Roman" w:hAnsi="Avenir LT Std 45 Book" w:cs="Times New Roman"/>
                <w:color w:val="000000"/>
              </w:rPr>
            </w:pPr>
            <w:r w:rsidRPr="4926BBB4">
              <w:rPr>
                <w:rFonts w:ascii="Avenir LT Std 45 Book" w:eastAsia="Times New Roman" w:hAnsi="Avenir LT Std 45 Book" w:cs="Times New Roman"/>
                <w:color w:val="000000" w:themeColor="text1"/>
              </w:rPr>
              <w:t>Production</w:t>
            </w:r>
            <w:r w:rsidR="001D5890">
              <w:rPr>
                <w:rFonts w:ascii="Avenir LT Std 45 Book" w:eastAsia="Times New Roman" w:hAnsi="Avenir LT Std 45 Book" w:cs="Times New Roman"/>
                <w:color w:val="000000" w:themeColor="text1"/>
              </w:rPr>
              <w:t xml:space="preserve">, </w:t>
            </w:r>
            <w:r w:rsidR="00A528BA">
              <w:rPr>
                <w:rFonts w:ascii="Avenir LT Std 45 Book" w:eastAsia="Times New Roman" w:hAnsi="Avenir LT Std 45 Book" w:cs="Times New Roman"/>
                <w:color w:val="000000" w:themeColor="text1"/>
              </w:rPr>
              <w:t xml:space="preserve">occupancy, labor hours, </w:t>
            </w:r>
            <w:r w:rsidR="00F91971">
              <w:rPr>
                <w:rFonts w:ascii="Avenir LT Std 45 Book" w:eastAsia="Times New Roman" w:hAnsi="Avenir LT Std 45 Book" w:cs="Times New Roman"/>
                <w:color w:val="000000" w:themeColor="text1"/>
              </w:rPr>
              <w:t xml:space="preserve">shutdowns, </w:t>
            </w:r>
            <w:r w:rsidR="00AE770A">
              <w:rPr>
                <w:rFonts w:ascii="Avenir LT Std 45 Book" w:eastAsia="Times New Roman" w:hAnsi="Avenir LT Std 45 Book" w:cs="Times New Roman"/>
                <w:color w:val="000000" w:themeColor="text1"/>
              </w:rPr>
              <w:t>product mix, and others.</w:t>
            </w:r>
            <w:r w:rsidR="00AE770A" w:rsidRPr="4926BBB4" w:rsidDel="00AE770A">
              <w:rPr>
                <w:rFonts w:ascii="Avenir LT Std 45 Book" w:eastAsia="Times New Roman" w:hAnsi="Avenir LT Std 45 Book" w:cs="Times New Roman"/>
                <w:color w:val="000000" w:themeColor="text1"/>
              </w:rPr>
              <w:t xml:space="preserve"> </w:t>
            </w:r>
          </w:p>
        </w:tc>
        <w:tc>
          <w:tcPr>
            <w:tcW w:w="1557" w:type="dxa"/>
            <w:tcBorders>
              <w:top w:val="nil"/>
              <w:left w:val="nil"/>
              <w:bottom w:val="single" w:sz="4" w:space="0" w:color="auto"/>
              <w:right w:val="single" w:sz="4" w:space="0" w:color="auto"/>
            </w:tcBorders>
            <w:shd w:val="clear" w:color="auto" w:fill="auto"/>
            <w:hideMark/>
          </w:tcPr>
          <w:p w14:paraId="285B238E"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Same as energy use date, if available</w:t>
            </w:r>
          </w:p>
        </w:tc>
        <w:tc>
          <w:tcPr>
            <w:tcW w:w="1328" w:type="dxa"/>
            <w:tcBorders>
              <w:top w:val="nil"/>
              <w:left w:val="nil"/>
              <w:bottom w:val="single" w:sz="4" w:space="0" w:color="auto"/>
              <w:right w:val="single" w:sz="4" w:space="0" w:color="auto"/>
            </w:tcBorders>
            <w:shd w:val="clear" w:color="auto" w:fill="auto"/>
            <w:hideMark/>
          </w:tcPr>
          <w:p w14:paraId="4B6FCF82"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Same as energy use date, if available</w:t>
            </w:r>
          </w:p>
        </w:tc>
        <w:tc>
          <w:tcPr>
            <w:tcW w:w="1508" w:type="dxa"/>
            <w:tcBorders>
              <w:top w:val="nil"/>
              <w:left w:val="nil"/>
              <w:bottom w:val="single" w:sz="4" w:space="0" w:color="auto"/>
              <w:right w:val="single" w:sz="4" w:space="0" w:color="auto"/>
            </w:tcBorders>
            <w:shd w:val="clear" w:color="auto" w:fill="auto"/>
            <w:hideMark/>
          </w:tcPr>
          <w:p w14:paraId="1B788EA9"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Same as energy use date, if available</w:t>
            </w:r>
          </w:p>
        </w:tc>
        <w:tc>
          <w:tcPr>
            <w:tcW w:w="1762" w:type="dxa"/>
            <w:tcBorders>
              <w:top w:val="nil"/>
              <w:left w:val="nil"/>
              <w:bottom w:val="single" w:sz="4" w:space="0" w:color="auto"/>
              <w:right w:val="single" w:sz="4" w:space="0" w:color="auto"/>
            </w:tcBorders>
            <w:shd w:val="clear" w:color="auto" w:fill="auto"/>
            <w:hideMark/>
          </w:tcPr>
          <w:p w14:paraId="7B05BA77"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Customer records</w:t>
            </w:r>
          </w:p>
        </w:tc>
        <w:tc>
          <w:tcPr>
            <w:tcW w:w="1661" w:type="dxa"/>
            <w:tcBorders>
              <w:top w:val="nil"/>
              <w:left w:val="nil"/>
              <w:bottom w:val="single" w:sz="4" w:space="0" w:color="auto"/>
              <w:right w:val="single" w:sz="4" w:space="0" w:color="auto"/>
            </w:tcBorders>
            <w:shd w:val="clear" w:color="auto" w:fill="auto"/>
            <w:hideMark/>
          </w:tcPr>
          <w:p w14:paraId="25CF559A"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Monthly or as needed</w:t>
            </w:r>
          </w:p>
        </w:tc>
      </w:tr>
      <w:tr w:rsidR="00A95191" w:rsidRPr="00852D20" w14:paraId="49F6A9D8" w14:textId="77777777" w:rsidTr="00DA742F">
        <w:trPr>
          <w:trHeight w:val="864"/>
        </w:trPr>
        <w:tc>
          <w:tcPr>
            <w:tcW w:w="1952" w:type="dxa"/>
            <w:tcBorders>
              <w:top w:val="nil"/>
              <w:left w:val="single" w:sz="4" w:space="0" w:color="auto"/>
              <w:bottom w:val="single" w:sz="4" w:space="0" w:color="auto"/>
              <w:right w:val="single" w:sz="4" w:space="0" w:color="auto"/>
            </w:tcBorders>
            <w:shd w:val="clear" w:color="auto" w:fill="auto"/>
            <w:hideMark/>
          </w:tcPr>
          <w:p w14:paraId="766723EB"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Customer ID, meter number(s), services address(es)</w:t>
            </w:r>
          </w:p>
        </w:tc>
        <w:tc>
          <w:tcPr>
            <w:tcW w:w="1557" w:type="dxa"/>
            <w:tcBorders>
              <w:top w:val="nil"/>
              <w:left w:val="nil"/>
              <w:bottom w:val="single" w:sz="4" w:space="0" w:color="auto"/>
              <w:right w:val="single" w:sz="4" w:space="0" w:color="auto"/>
            </w:tcBorders>
            <w:shd w:val="clear" w:color="auto" w:fill="auto"/>
            <w:hideMark/>
          </w:tcPr>
          <w:p w14:paraId="6DD9D266"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One time</w:t>
            </w:r>
          </w:p>
        </w:tc>
        <w:tc>
          <w:tcPr>
            <w:tcW w:w="1328" w:type="dxa"/>
            <w:tcBorders>
              <w:top w:val="nil"/>
              <w:left w:val="nil"/>
              <w:bottom w:val="single" w:sz="4" w:space="0" w:color="auto"/>
              <w:right w:val="single" w:sz="4" w:space="0" w:color="auto"/>
            </w:tcBorders>
            <w:shd w:val="clear" w:color="auto" w:fill="auto"/>
            <w:noWrap/>
            <w:hideMark/>
          </w:tcPr>
          <w:p w14:paraId="58697FC6"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n/a</w:t>
            </w:r>
          </w:p>
        </w:tc>
        <w:tc>
          <w:tcPr>
            <w:tcW w:w="1508" w:type="dxa"/>
            <w:tcBorders>
              <w:top w:val="nil"/>
              <w:left w:val="nil"/>
              <w:bottom w:val="single" w:sz="4" w:space="0" w:color="auto"/>
              <w:right w:val="single" w:sz="4" w:space="0" w:color="auto"/>
            </w:tcBorders>
            <w:shd w:val="clear" w:color="auto" w:fill="auto"/>
            <w:noWrap/>
            <w:hideMark/>
          </w:tcPr>
          <w:p w14:paraId="6257BE59"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n/a</w:t>
            </w:r>
          </w:p>
        </w:tc>
        <w:tc>
          <w:tcPr>
            <w:tcW w:w="1762" w:type="dxa"/>
            <w:tcBorders>
              <w:top w:val="nil"/>
              <w:left w:val="nil"/>
              <w:bottom w:val="single" w:sz="4" w:space="0" w:color="auto"/>
              <w:right w:val="single" w:sz="4" w:space="0" w:color="auto"/>
            </w:tcBorders>
            <w:shd w:val="clear" w:color="auto" w:fill="auto"/>
            <w:hideMark/>
          </w:tcPr>
          <w:p w14:paraId="5B2E39FE"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Participant</w:t>
            </w:r>
          </w:p>
        </w:tc>
        <w:tc>
          <w:tcPr>
            <w:tcW w:w="1661" w:type="dxa"/>
            <w:tcBorders>
              <w:top w:val="nil"/>
              <w:left w:val="nil"/>
              <w:bottom w:val="single" w:sz="4" w:space="0" w:color="auto"/>
              <w:right w:val="single" w:sz="4" w:space="0" w:color="auto"/>
            </w:tcBorders>
            <w:shd w:val="clear" w:color="auto" w:fill="auto"/>
            <w:hideMark/>
          </w:tcPr>
          <w:p w14:paraId="1773A110"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Upon enrollment</w:t>
            </w:r>
          </w:p>
        </w:tc>
      </w:tr>
      <w:tr w:rsidR="00A95191" w:rsidRPr="00852D20" w14:paraId="0CD2F49D" w14:textId="77777777" w:rsidTr="00DA742F">
        <w:trPr>
          <w:trHeight w:val="1728"/>
        </w:trPr>
        <w:tc>
          <w:tcPr>
            <w:tcW w:w="1952" w:type="dxa"/>
            <w:tcBorders>
              <w:top w:val="nil"/>
              <w:left w:val="single" w:sz="4" w:space="0" w:color="auto"/>
              <w:bottom w:val="single" w:sz="4" w:space="0" w:color="auto"/>
              <w:right w:val="single" w:sz="4" w:space="0" w:color="auto"/>
            </w:tcBorders>
            <w:shd w:val="clear" w:color="auto" w:fill="auto"/>
            <w:hideMark/>
          </w:tcPr>
          <w:p w14:paraId="16DEA4CE"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Participation data from other programs, including dates and estimated savings of energy savings measures</w:t>
            </w:r>
          </w:p>
        </w:tc>
        <w:tc>
          <w:tcPr>
            <w:tcW w:w="1557" w:type="dxa"/>
            <w:tcBorders>
              <w:top w:val="nil"/>
              <w:left w:val="nil"/>
              <w:bottom w:val="single" w:sz="4" w:space="0" w:color="auto"/>
              <w:right w:val="single" w:sz="4" w:space="0" w:color="auto"/>
            </w:tcBorders>
            <w:shd w:val="clear" w:color="auto" w:fill="auto"/>
            <w:hideMark/>
          </w:tcPr>
          <w:p w14:paraId="7665246F"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During and the end of the NMEC measurement year</w:t>
            </w:r>
          </w:p>
        </w:tc>
        <w:tc>
          <w:tcPr>
            <w:tcW w:w="1328" w:type="dxa"/>
            <w:tcBorders>
              <w:top w:val="nil"/>
              <w:left w:val="nil"/>
              <w:bottom w:val="single" w:sz="4" w:space="0" w:color="auto"/>
              <w:right w:val="single" w:sz="4" w:space="0" w:color="auto"/>
            </w:tcBorders>
            <w:shd w:val="clear" w:color="auto" w:fill="auto"/>
            <w:noWrap/>
            <w:hideMark/>
          </w:tcPr>
          <w:p w14:paraId="2133BFF8"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n/a</w:t>
            </w:r>
          </w:p>
        </w:tc>
        <w:tc>
          <w:tcPr>
            <w:tcW w:w="1508" w:type="dxa"/>
            <w:tcBorders>
              <w:top w:val="nil"/>
              <w:left w:val="nil"/>
              <w:bottom w:val="single" w:sz="4" w:space="0" w:color="auto"/>
              <w:right w:val="single" w:sz="4" w:space="0" w:color="auto"/>
            </w:tcBorders>
            <w:shd w:val="clear" w:color="auto" w:fill="auto"/>
            <w:noWrap/>
            <w:hideMark/>
          </w:tcPr>
          <w:p w14:paraId="59585A7E"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n/a</w:t>
            </w:r>
          </w:p>
        </w:tc>
        <w:tc>
          <w:tcPr>
            <w:tcW w:w="1762" w:type="dxa"/>
            <w:tcBorders>
              <w:top w:val="nil"/>
              <w:left w:val="nil"/>
              <w:bottom w:val="single" w:sz="4" w:space="0" w:color="auto"/>
              <w:right w:val="single" w:sz="4" w:space="0" w:color="auto"/>
            </w:tcBorders>
            <w:shd w:val="clear" w:color="auto" w:fill="auto"/>
            <w:noWrap/>
            <w:hideMark/>
          </w:tcPr>
          <w:p w14:paraId="2D9485F7"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CLEAResult</w:t>
            </w:r>
          </w:p>
        </w:tc>
        <w:tc>
          <w:tcPr>
            <w:tcW w:w="1661" w:type="dxa"/>
            <w:tcBorders>
              <w:top w:val="nil"/>
              <w:left w:val="nil"/>
              <w:bottom w:val="single" w:sz="4" w:space="0" w:color="auto"/>
              <w:right w:val="single" w:sz="4" w:space="0" w:color="auto"/>
            </w:tcBorders>
            <w:shd w:val="clear" w:color="auto" w:fill="auto"/>
            <w:hideMark/>
          </w:tcPr>
          <w:p w14:paraId="35E427AD"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Minimum - at beginning and end of measurement period Ideal – monthly</w:t>
            </w:r>
          </w:p>
        </w:tc>
      </w:tr>
    </w:tbl>
    <w:p w14:paraId="13FED992" w14:textId="77777777" w:rsidR="00A95191" w:rsidRPr="00852D20" w:rsidRDefault="00A95191" w:rsidP="00A95191">
      <w:pPr>
        <w:pStyle w:val="BodyText"/>
        <w:ind w:left="0"/>
        <w:rPr>
          <w:rFonts w:ascii="Avenir LT Std 45 Book" w:hAnsi="Avenir LT Std 45 Book"/>
        </w:rPr>
      </w:pPr>
    </w:p>
    <w:p w14:paraId="32ED61CC" w14:textId="77777777" w:rsidR="00A95191" w:rsidRPr="00852D20" w:rsidRDefault="00A95191" w:rsidP="00A95191">
      <w:pPr>
        <w:pStyle w:val="BodyText"/>
        <w:rPr>
          <w:rFonts w:ascii="Avenir LT Std 45 Book" w:hAnsi="Avenir LT Std 45 Book"/>
          <w:b/>
          <w:bCs/>
        </w:rPr>
      </w:pPr>
      <w:r w:rsidRPr="00852D20">
        <w:rPr>
          <w:rFonts w:ascii="Avenir LT Std 45 Book" w:hAnsi="Avenir LT Std 45 Book"/>
          <w:b/>
          <w:bCs/>
        </w:rPr>
        <w:t>Equipment and Instrumentation</w:t>
      </w:r>
    </w:p>
    <w:p w14:paraId="57CDABF2" w14:textId="6E1ACE2F" w:rsidR="00A95191" w:rsidRPr="00852D20" w:rsidRDefault="00A95191" w:rsidP="00A95191">
      <w:pPr>
        <w:pStyle w:val="BodyText"/>
        <w:rPr>
          <w:rFonts w:ascii="Avenir LT Std 45 Book" w:hAnsi="Avenir LT Std 45 Book"/>
        </w:rPr>
      </w:pPr>
      <w:r w:rsidRPr="00852D20">
        <w:rPr>
          <w:rFonts w:ascii="Avenir LT Std 45 Book" w:hAnsi="Avenir LT Std 45 Book"/>
        </w:rPr>
        <w:t>No additional metering equipment is required at the participating sites</w:t>
      </w:r>
      <w:r w:rsidR="001D6EE4">
        <w:rPr>
          <w:rFonts w:ascii="Avenir LT Std 45 Book" w:hAnsi="Avenir LT Std 45 Book"/>
        </w:rPr>
        <w:t xml:space="preserve"> but may be utilized if needed</w:t>
      </w:r>
      <w:r w:rsidRPr="00852D20">
        <w:rPr>
          <w:rFonts w:ascii="Avenir LT Std 45 Book" w:hAnsi="Avenir LT Std 45 Book"/>
        </w:rPr>
        <w:t>. For sites with existing interval meters, the program will use the corresponding interval data. For sites without interval meters the team will utilize monthly billing data. Customer</w:t>
      </w:r>
      <w:r w:rsidRPr="00852D20">
        <w:rPr>
          <w:rFonts w:ascii="Cambria Math" w:hAnsi="Cambria Math" w:cs="Cambria Math"/>
        </w:rPr>
        <w:t>‐</w:t>
      </w:r>
      <w:r w:rsidRPr="00852D20">
        <w:rPr>
          <w:rFonts w:ascii="Avenir LT Std 45 Book" w:hAnsi="Avenir LT Std 45 Book"/>
        </w:rPr>
        <w:t xml:space="preserve"> owned submeters installed prior or during the SEM engagement may be used if the site is complex enough to warrant sub</w:t>
      </w:r>
      <w:r w:rsidRPr="00852D20">
        <w:rPr>
          <w:rFonts w:ascii="Cambria Math" w:hAnsi="Cambria Math" w:cs="Cambria Math"/>
        </w:rPr>
        <w:t>‐</w:t>
      </w:r>
      <w:r w:rsidRPr="00852D20">
        <w:rPr>
          <w:rFonts w:ascii="Avenir LT Std 45 Book" w:hAnsi="Avenir LT Std 45 Book"/>
        </w:rPr>
        <w:t xml:space="preserve"> metering breakout or metering with revenue grade meters (as outlined in the IPMVP) to collect the necessary data.</w:t>
      </w:r>
    </w:p>
    <w:p w14:paraId="084A3EC8" w14:textId="77777777" w:rsidR="00A95191" w:rsidRPr="00852D20" w:rsidRDefault="00A95191" w:rsidP="00A95191">
      <w:pPr>
        <w:pStyle w:val="BodyText"/>
        <w:rPr>
          <w:rFonts w:ascii="Avenir LT Std 45 Book" w:hAnsi="Avenir LT Std 45 Book"/>
          <w:b/>
          <w:bCs/>
        </w:rPr>
      </w:pPr>
      <w:r w:rsidRPr="00852D20">
        <w:rPr>
          <w:rFonts w:ascii="Avenir LT Std 45 Book" w:hAnsi="Avenir LT Std 45 Book"/>
          <w:b/>
          <w:bCs/>
        </w:rPr>
        <w:t>Qualitative SEM Data Collection</w:t>
      </w:r>
    </w:p>
    <w:p w14:paraId="2357264C" w14:textId="77777777" w:rsidR="00A95191" w:rsidRPr="00852D20" w:rsidRDefault="00A95191" w:rsidP="00A95191">
      <w:pPr>
        <w:pStyle w:val="BodyText"/>
        <w:rPr>
          <w:rFonts w:ascii="Avenir LT Std 45 Book" w:hAnsi="Avenir LT Std 45 Book"/>
        </w:rPr>
      </w:pPr>
      <w:r w:rsidRPr="00852D20">
        <w:rPr>
          <w:rFonts w:ascii="Avenir LT Std 45 Book" w:hAnsi="Avenir LT Std 45 Book"/>
        </w:rPr>
        <w:lastRenderedPageBreak/>
        <w:t>In addition to meter data and other quantitative indicators of energy use, the program will collect data from the participants (the individual sites enrolled) to document energy efficiency awareness and practices before and during the program. Data collection is designed to capture any changes in production, owner and occupant behavior, attitude, or actions that affect energy consumption. Data will be collected from multiple points including regular feedback from energy champions, facility managers, self</w:t>
      </w:r>
      <w:r w:rsidRPr="00852D20">
        <w:rPr>
          <w:rFonts w:ascii="Cambria Math" w:hAnsi="Cambria Math" w:cs="Cambria Math"/>
        </w:rPr>
        <w:t>‐</w:t>
      </w:r>
      <w:r w:rsidRPr="00852D20">
        <w:rPr>
          <w:rFonts w:ascii="Avenir LT Std 45 Book" w:hAnsi="Avenir LT Std 45 Book"/>
        </w:rPr>
        <w:t xml:space="preserve"> reporting tools, and electronic and phone surveys.</w:t>
      </w:r>
    </w:p>
    <w:p w14:paraId="6164E875" w14:textId="77777777" w:rsidR="00A95191" w:rsidRPr="00852D20" w:rsidRDefault="00A95191" w:rsidP="00A95191">
      <w:pPr>
        <w:pStyle w:val="BodyText"/>
        <w:rPr>
          <w:rFonts w:ascii="Avenir LT Std 45 Book" w:hAnsi="Avenir LT Std 45 Book"/>
        </w:rPr>
      </w:pPr>
      <w:r w:rsidRPr="00852D20">
        <w:rPr>
          <w:rFonts w:ascii="Avenir LT Std 45 Book" w:hAnsi="Avenir LT Std 45 Book"/>
        </w:rPr>
        <w:t>The data collection will include documentation of:</w:t>
      </w:r>
    </w:p>
    <w:p w14:paraId="7736A8D7" w14:textId="77777777" w:rsidR="00A95191" w:rsidRPr="00852D20" w:rsidRDefault="00A95191" w:rsidP="00A95191">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t>Production changes including production mix or addition of new products</w:t>
      </w:r>
    </w:p>
    <w:p w14:paraId="06F8463B" w14:textId="77777777" w:rsidR="00A95191" w:rsidRPr="00852D20" w:rsidRDefault="00A95191" w:rsidP="00A95191">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t>Schedule changes including shutdowns or unusual events</w:t>
      </w:r>
    </w:p>
    <w:p w14:paraId="7DAAFE4D" w14:textId="77777777" w:rsidR="00A95191" w:rsidRPr="00852D20" w:rsidRDefault="00A95191" w:rsidP="00A95191">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t>Any retrofits or maintenance activities</w:t>
      </w:r>
    </w:p>
    <w:p w14:paraId="23EACB02" w14:textId="77777777" w:rsidR="00A95191" w:rsidRPr="00852D20" w:rsidRDefault="00A95191" w:rsidP="00A95191">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t>System setting changes such as set points and heating or cooling schedules</w:t>
      </w:r>
    </w:p>
    <w:p w14:paraId="017AC919" w14:textId="77777777" w:rsidR="00A95191" w:rsidRPr="00852D20" w:rsidRDefault="00A95191" w:rsidP="00A95191">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t>Occupancy changes such as tenant, production, or staffing changes</w:t>
      </w:r>
    </w:p>
    <w:p w14:paraId="5E816E7D" w14:textId="77777777" w:rsidR="00A95191" w:rsidRPr="00852D20" w:rsidRDefault="00A95191" w:rsidP="00A95191">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t>Specific questions regarding participating employees’ understanding of energy efficiency and any activities performed to save energy before the program</w:t>
      </w:r>
    </w:p>
    <w:p w14:paraId="2678AA46" w14:textId="77777777" w:rsidR="00A95191" w:rsidRPr="00852D20" w:rsidRDefault="00A95191" w:rsidP="00A95191">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t>Strategies the organization employed to save energy with the objective of identifying behavior changes and equipment upgrades</w:t>
      </w:r>
    </w:p>
    <w:p w14:paraId="7E28FDD7" w14:textId="77777777" w:rsidR="00A95191" w:rsidRPr="00852D20" w:rsidRDefault="00A95191" w:rsidP="00A95191">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t>Energy champion and executive sponsor responses when asked if they observed any other impacts on their operations, such as increased customer traffic or a change in overall employee engagement.</w:t>
      </w:r>
    </w:p>
    <w:p w14:paraId="1E0E06DE" w14:textId="42F3C835" w:rsidR="007D4E97" w:rsidRPr="00852D20" w:rsidRDefault="007D4E97" w:rsidP="00A95191">
      <w:pPr>
        <w:pStyle w:val="ListParagraph"/>
        <w:numPr>
          <w:ilvl w:val="0"/>
          <w:numId w:val="7"/>
        </w:numPr>
        <w:ind w:left="1440" w:hanging="360"/>
        <w:contextualSpacing w:val="0"/>
        <w:rPr>
          <w:rFonts w:ascii="Avenir LT Std 45 Book" w:hAnsi="Avenir LT Std 45 Book"/>
        </w:rPr>
      </w:pPr>
      <w:r>
        <w:rPr>
          <w:rFonts w:ascii="Avenir LT Std 45 Book" w:hAnsi="Avenir LT Std 45 Book"/>
        </w:rPr>
        <w:t>Pre-planned projects outside the scope of the SEM engagement</w:t>
      </w:r>
    </w:p>
    <w:p w14:paraId="059F2D13" w14:textId="77777777" w:rsidR="00A95191" w:rsidRPr="00852D20" w:rsidRDefault="00A95191" w:rsidP="00A95191">
      <w:pPr>
        <w:pStyle w:val="BodyText"/>
        <w:rPr>
          <w:rFonts w:ascii="Avenir LT Std 45 Book" w:hAnsi="Avenir LT Std 45 Book"/>
        </w:rPr>
      </w:pPr>
      <w:r w:rsidRPr="00852D20">
        <w:rPr>
          <w:rFonts w:ascii="Avenir LT Std 45 Book" w:hAnsi="Avenir LT Std 45 Book"/>
        </w:rPr>
        <w:t>The goal of the qualitative data collection is to help inform how much the program influences awareness and behavior. In addition, the qualitative data will provide context for the source of energy savings by telling a story with corroborating evidence about what activities led to the savings. Depending on the level of detail collected from participants, the program may be able to show resolution around what activities or actions happened within a specific timeframe that may correlate with a measurable drop in normalized energy intensity.</w:t>
      </w:r>
    </w:p>
    <w:p w14:paraId="4690F111" w14:textId="77777777" w:rsidR="00A95191" w:rsidRPr="00852D20" w:rsidRDefault="00A95191" w:rsidP="00A95191">
      <w:pPr>
        <w:pStyle w:val="BodyText"/>
        <w:rPr>
          <w:rFonts w:ascii="Avenir LT Std 45 Book" w:hAnsi="Avenir LT Std 45 Book"/>
          <w:b/>
          <w:bCs/>
        </w:rPr>
      </w:pPr>
      <w:r w:rsidRPr="00852D20">
        <w:rPr>
          <w:rFonts w:ascii="Avenir LT Std 45 Book" w:hAnsi="Avenir LT Std 45 Book"/>
          <w:b/>
          <w:bCs/>
        </w:rPr>
        <w:t>SEM Data Analysis</w:t>
      </w:r>
    </w:p>
    <w:p w14:paraId="417CF7BC" w14:textId="1060CF7F" w:rsidR="00A95191" w:rsidRPr="00852D20" w:rsidRDefault="00A95191" w:rsidP="00A95191">
      <w:pPr>
        <w:pStyle w:val="BodyText"/>
        <w:rPr>
          <w:rFonts w:ascii="Avenir LT Std 45 Book" w:hAnsi="Avenir LT Std 45 Book"/>
        </w:rPr>
      </w:pPr>
      <w:r w:rsidRPr="00852D20">
        <w:rPr>
          <w:rFonts w:ascii="Avenir LT Std 45 Book" w:hAnsi="Avenir LT Std 45 Book"/>
        </w:rPr>
        <w:t xml:space="preserve">The boundary of all measures is the whole facility, which could mean a single facility or group of buildings depending upon available utility information. Statistical analysis will be done using statistical software </w:t>
      </w:r>
      <w:r w:rsidR="002F29D9">
        <w:rPr>
          <w:rFonts w:ascii="Avenir LT Std 45 Book" w:hAnsi="Avenir LT Std 45 Book"/>
        </w:rPr>
        <w:t xml:space="preserve">and </w:t>
      </w:r>
      <w:r w:rsidRPr="00852D20">
        <w:rPr>
          <w:rFonts w:ascii="Avenir LT Std 45 Book" w:hAnsi="Avenir LT Std 45 Book"/>
        </w:rPr>
        <w:t>transferred into Excel for ease of use for participants. The following is an overview of the data analysis activities to estimate the energy impacts of the program:</w:t>
      </w:r>
    </w:p>
    <w:p w14:paraId="7238C9FA" w14:textId="77777777" w:rsidR="00A95191" w:rsidRPr="00852D20" w:rsidRDefault="00A95191" w:rsidP="00A95191">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t>Identify available metering. As participants enroll into the program, they will need to identify what type of utility data (monthly or interval) is available, as this will determine what type of analysis will be performed.</w:t>
      </w:r>
    </w:p>
    <w:p w14:paraId="07A95E21" w14:textId="77777777" w:rsidR="00A95191" w:rsidRPr="00852D20" w:rsidRDefault="00A95191" w:rsidP="00A95191">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t>Assess baseline data for validity. As participants’ models are developed, the program will conduct an analysis to determine if adequate baseline data exists for the analysis and if any data is missing. If adequate data is not available, the CLEAResult team may make recommendations for additional data collection or alternative M&amp;V approaches.</w:t>
      </w:r>
    </w:p>
    <w:p w14:paraId="078CD775" w14:textId="77777777" w:rsidR="00A95191" w:rsidRPr="00852D20" w:rsidRDefault="00A95191" w:rsidP="00A95191">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lastRenderedPageBreak/>
        <w:t>As necessary, aggregate meter level data to business or site level data. Using the customer level ID or similar utility site identifier, the program will aggregate individual meters into whole businesses or whole building, as appropriate. In situations where the individual meters have misaligned meter read dates for similar monthly billing periods, the whole business or whole building meter level data will be aggregated based on the monthly billing periods from the individual meter with the largest energy consumption.</w:t>
      </w:r>
    </w:p>
    <w:p w14:paraId="41325136" w14:textId="77777777" w:rsidR="00A95191" w:rsidRPr="00852D20" w:rsidRDefault="00A95191" w:rsidP="00A95191">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t>Estimate program Energy Savings. The analysis will use an avoided energy use method where a baseline statistical model is created, ideally using two full years of monitored data prior to implementation. Then the actual monitored data recorded during the program are used in a standard least squared regression to create an adjusted baseline. The difference between the adjusted baseline and measurement period energy use is the avoided energy use, or the SEM energy savings, shown below:</w:t>
      </w:r>
    </w:p>
    <w:p w14:paraId="426256D0" w14:textId="77777777" w:rsidR="00A95191" w:rsidRPr="00852D20" w:rsidRDefault="00A95191" w:rsidP="00A95191">
      <w:pPr>
        <w:pStyle w:val="BodyText"/>
        <w:jc w:val="center"/>
        <w:rPr>
          <w:rFonts w:ascii="Avenir LT Std 45 Book" w:hAnsi="Avenir LT Std 45 Book"/>
          <w:i/>
          <w:iCs/>
        </w:rPr>
      </w:pPr>
      <w:r w:rsidRPr="00852D20">
        <w:rPr>
          <w:rFonts w:ascii="Avenir LT Std 45 Book" w:hAnsi="Avenir LT Std 45 Book"/>
          <w:i/>
          <w:iCs/>
        </w:rPr>
        <w:t>Avoided energy use (SEM Energy Savings)</w:t>
      </w:r>
    </w:p>
    <w:p w14:paraId="51A94D5E" w14:textId="77777777" w:rsidR="00A95191" w:rsidRPr="00852D20" w:rsidRDefault="00A95191" w:rsidP="00A95191">
      <w:pPr>
        <w:pStyle w:val="BodyText"/>
        <w:jc w:val="center"/>
        <w:rPr>
          <w:rFonts w:ascii="Avenir LT Std 45 Book" w:hAnsi="Avenir LT Std 45 Book"/>
          <w:i/>
          <w:iCs/>
        </w:rPr>
      </w:pPr>
      <w:r w:rsidRPr="00852D20">
        <w:rPr>
          <w:rFonts w:ascii="Avenir LT Std 45 Book" w:hAnsi="Avenir LT Std 45 Book"/>
          <w:i/>
          <w:iCs/>
        </w:rPr>
        <w:t>Measurement period energy use - Baseline model prediction</w:t>
      </w:r>
    </w:p>
    <w:p w14:paraId="6709E6E3" w14:textId="77777777" w:rsidR="00A95191" w:rsidRPr="00852D20" w:rsidRDefault="00A95191" w:rsidP="00A95191">
      <w:pPr>
        <w:pStyle w:val="BodyText"/>
        <w:jc w:val="center"/>
        <w:rPr>
          <w:rFonts w:ascii="Avenir LT Std 45 Book" w:hAnsi="Avenir LT Std 45 Book"/>
        </w:rPr>
      </w:pPr>
      <w:r w:rsidRPr="00852D20">
        <w:rPr>
          <w:rFonts w:ascii="Avenir LT Std 45 Book" w:hAnsi="Avenir LT Std 45 Book"/>
          <w:i/>
          <w:iCs/>
        </w:rPr>
        <w:t>± Non routine adjustments</w:t>
      </w:r>
    </w:p>
    <w:p w14:paraId="01EB8735" w14:textId="77777777" w:rsidR="00A95191" w:rsidRPr="00852D20" w:rsidRDefault="00A95191" w:rsidP="00A95191">
      <w:pPr>
        <w:pStyle w:val="BodyText"/>
        <w:rPr>
          <w:rFonts w:ascii="Avenir LT Std 45 Book" w:hAnsi="Avenir LT Std 45 Book"/>
        </w:rPr>
      </w:pPr>
      <w:r w:rsidRPr="00852D20">
        <w:rPr>
          <w:rFonts w:ascii="Avenir LT Std 45 Book" w:hAnsi="Avenir LT Std 45 Book"/>
        </w:rPr>
        <w:t>Based on this formula, SEM energy savings includes any activity, project, or change within the measurement boundary at a participant facility resulting in energy savings. There are several exceptions to projects captured within the measurement boundary that would not be allocated to SEM pathway savings:</w:t>
      </w:r>
    </w:p>
    <w:p w14:paraId="43AEAF94" w14:textId="77777777" w:rsidR="00A95191" w:rsidRPr="00852D20" w:rsidRDefault="00A95191" w:rsidP="00A95191">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t>Energy projects incentivized through other SCE offerings</w:t>
      </w:r>
    </w:p>
    <w:p w14:paraId="1F92AADE" w14:textId="77777777" w:rsidR="00A95191" w:rsidRPr="00852D20" w:rsidRDefault="00A95191" w:rsidP="00A95191">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t>Fuel switching (from electricity to natural gas)</w:t>
      </w:r>
    </w:p>
    <w:p w14:paraId="58B1D8EB" w14:textId="77777777" w:rsidR="00A95191" w:rsidRPr="00852D20" w:rsidRDefault="00A95191" w:rsidP="00A95191">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t>Installing alternative energy generation equipment such as solar, combined heat and power, wind, etc.</w:t>
      </w:r>
    </w:p>
    <w:p w14:paraId="39DB9A25" w14:textId="77777777" w:rsidR="00A95191" w:rsidRPr="00852D20" w:rsidRDefault="00A95191" w:rsidP="00A95191">
      <w:pPr>
        <w:pStyle w:val="BodyText"/>
        <w:rPr>
          <w:rFonts w:ascii="Avenir LT Std 45 Book" w:hAnsi="Avenir LT Std 45 Book"/>
          <w:u w:val="single"/>
        </w:rPr>
      </w:pPr>
      <w:r w:rsidRPr="00852D20">
        <w:rPr>
          <w:rFonts w:ascii="Avenir LT Std 45 Book" w:hAnsi="Avenir LT Std 45 Book"/>
          <w:u w:val="single"/>
        </w:rPr>
        <w:t>For all participants:</w:t>
      </w:r>
    </w:p>
    <w:p w14:paraId="38B55110" w14:textId="77777777" w:rsidR="00A95191" w:rsidRPr="00852D20" w:rsidRDefault="00A95191" w:rsidP="00A95191">
      <w:pPr>
        <w:pStyle w:val="BodyText"/>
        <w:rPr>
          <w:rFonts w:ascii="Avenir LT Std 45 Book" w:hAnsi="Avenir LT Std 45 Book"/>
        </w:rPr>
      </w:pPr>
      <w:r w:rsidRPr="00852D20">
        <w:rPr>
          <w:rFonts w:ascii="Avenir LT Std 45 Book" w:hAnsi="Avenir LT Std 45 Book"/>
        </w:rPr>
        <w:t>Preliminary modeling employing stepwise regression is used to evaluate the statistical significance of various independent variables in relation to energy usage. This is followed by successive manual changes to the model’s specification to identify a model with good predictive performance and a reasonable number of predictors given the sample size. The distribution of each variable in the model is examined for suitability in regression modeling. A time series plot of each variable is analyzed to identify trends and relationships between data sets. The strength of association between variables is evaluated using bivariate correlations as well as partial correlations and associated scatter plots.</w:t>
      </w:r>
    </w:p>
    <w:p w14:paraId="1EF3A191" w14:textId="77777777" w:rsidR="00A95191" w:rsidRPr="00852D20" w:rsidRDefault="00A95191" w:rsidP="00A95191">
      <w:pPr>
        <w:pStyle w:val="BodyText"/>
        <w:rPr>
          <w:rFonts w:ascii="Avenir LT Std 45 Book" w:hAnsi="Avenir LT Std 45 Book"/>
        </w:rPr>
      </w:pPr>
      <w:r w:rsidRPr="00852D20">
        <w:rPr>
          <w:rFonts w:ascii="Avenir LT Std 45 Book" w:hAnsi="Avenir LT Std 45 Book"/>
        </w:rPr>
        <w:t>The performance of the model is assessed through a variety of statistical measures including overall fit (R2), coefficient of variance, autocorrelation of the regression residuals, X-Y plot of actual vs. predicted values and a time series plot of actual vs. predicted values is superimposed. If necessary, CLEAResult will incorporate routine and non</w:t>
      </w:r>
      <w:r w:rsidRPr="00852D20">
        <w:rPr>
          <w:rFonts w:ascii="Cambria Math" w:hAnsi="Cambria Math" w:cs="Cambria Math"/>
        </w:rPr>
        <w:t>‐</w:t>
      </w:r>
      <w:r w:rsidRPr="00852D20">
        <w:rPr>
          <w:rFonts w:ascii="Avenir LT Std 45 Book" w:hAnsi="Avenir LT Std 45 Book"/>
        </w:rPr>
        <w:t xml:space="preserve"> routine adjustments to improve model performance (see adjustments section below).</w:t>
      </w:r>
    </w:p>
    <w:p w14:paraId="0389E77C" w14:textId="77777777" w:rsidR="00A95191" w:rsidRPr="00852D20" w:rsidRDefault="00A95191" w:rsidP="00A95191">
      <w:pPr>
        <w:pStyle w:val="BodyText"/>
        <w:rPr>
          <w:rFonts w:ascii="Avenir LT Std 45 Book" w:hAnsi="Avenir LT Std 45 Book"/>
        </w:rPr>
      </w:pPr>
      <w:r w:rsidRPr="00852D20">
        <w:rPr>
          <w:rFonts w:ascii="Avenir LT Std 45 Book" w:hAnsi="Avenir LT Std 45 Book"/>
        </w:rPr>
        <w:t>The program reviews each model per CLEAResult’s internal QA/QC document, and reports the final:</w:t>
      </w:r>
    </w:p>
    <w:p w14:paraId="5C822F2D" w14:textId="77777777" w:rsidR="00A95191" w:rsidRPr="00852D20" w:rsidRDefault="00A95191" w:rsidP="00A95191">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lastRenderedPageBreak/>
        <w:t>data issues,</w:t>
      </w:r>
    </w:p>
    <w:p w14:paraId="0958B4DB" w14:textId="77777777" w:rsidR="00A95191" w:rsidRPr="00852D20" w:rsidRDefault="00A95191" w:rsidP="00A95191">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t>model specification,</w:t>
      </w:r>
    </w:p>
    <w:p w14:paraId="2B1EF16E" w14:textId="77777777" w:rsidR="00A95191" w:rsidRPr="00852D20" w:rsidRDefault="00A95191" w:rsidP="00A95191">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t>sign and significance (including t</w:t>
      </w:r>
      <w:r w:rsidRPr="00852D20">
        <w:rPr>
          <w:rFonts w:ascii="Cambria Math" w:hAnsi="Cambria Math" w:cs="Cambria Math"/>
        </w:rPr>
        <w:t>‐</w:t>
      </w:r>
      <w:r w:rsidRPr="00852D20">
        <w:rPr>
          <w:rFonts w:ascii="Avenir LT Std 45 Book" w:hAnsi="Avenir LT Std 45 Book"/>
        </w:rPr>
        <w:t xml:space="preserve"> statistic) of the coefficients,</w:t>
      </w:r>
    </w:p>
    <w:p w14:paraId="5D20C175" w14:textId="77777777" w:rsidR="00A95191" w:rsidRPr="00852D20" w:rsidRDefault="00A95191" w:rsidP="00A95191">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t>residual plots, and</w:t>
      </w:r>
    </w:p>
    <w:p w14:paraId="4CAA7DB2" w14:textId="77777777" w:rsidR="00A95191" w:rsidRPr="00852D20" w:rsidRDefault="00A95191" w:rsidP="00A95191">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t>statistical metrics: R2, adjusted R2, F</w:t>
      </w:r>
      <w:r w:rsidRPr="00852D20">
        <w:rPr>
          <w:rFonts w:ascii="Cambria Math" w:hAnsi="Cambria Math" w:cs="Cambria Math"/>
        </w:rPr>
        <w:t>‐</w:t>
      </w:r>
      <w:r w:rsidRPr="00852D20">
        <w:rPr>
          <w:rFonts w:ascii="Avenir LT Std 45 Book" w:hAnsi="Avenir LT Std 45 Book"/>
        </w:rPr>
        <w:t xml:space="preserve"> ratio probability, sample size (N), ratio of N to predictors, first</w:t>
      </w:r>
      <w:r w:rsidRPr="00852D20">
        <w:rPr>
          <w:rFonts w:ascii="Cambria Math" w:hAnsi="Cambria Math" w:cs="Cambria Math"/>
        </w:rPr>
        <w:t>‐</w:t>
      </w:r>
      <w:r w:rsidRPr="00852D20">
        <w:rPr>
          <w:rFonts w:ascii="Avenir LT Std 45 Book" w:hAnsi="Avenir LT Std 45 Book"/>
        </w:rPr>
        <w:t xml:space="preserve"> order autocorrelation, CV/RMSE, net determination bias, and the maximum CUSUM as a percent of annual energy use.</w:t>
      </w:r>
    </w:p>
    <w:p w14:paraId="43A4E77C" w14:textId="77777777" w:rsidR="00A95191" w:rsidRPr="00852D20" w:rsidRDefault="00A95191" w:rsidP="00A95191">
      <w:pPr>
        <w:pStyle w:val="BodyText"/>
        <w:rPr>
          <w:rFonts w:ascii="Avenir LT Std 45 Book" w:hAnsi="Avenir LT Std 45 Book"/>
          <w:u w:val="single"/>
        </w:rPr>
      </w:pPr>
      <w:r w:rsidRPr="00852D20">
        <w:rPr>
          <w:rFonts w:ascii="Avenir LT Std 45 Book" w:hAnsi="Avenir LT Std 45 Book"/>
          <w:u w:val="single"/>
        </w:rPr>
        <w:t>For participants with interval data:</w:t>
      </w:r>
    </w:p>
    <w:p w14:paraId="28516760" w14:textId="77777777" w:rsidR="00A95191" w:rsidRPr="00852D20" w:rsidRDefault="00A95191" w:rsidP="00A95191">
      <w:pPr>
        <w:pStyle w:val="BodyText"/>
        <w:rPr>
          <w:rFonts w:ascii="Avenir LT Std 45 Book" w:hAnsi="Avenir LT Std 45 Book"/>
        </w:rPr>
      </w:pPr>
      <w:r w:rsidRPr="00852D20">
        <w:rPr>
          <w:rFonts w:ascii="Avenir LT Std 45 Book" w:hAnsi="Avenir LT Std 45 Book"/>
        </w:rPr>
        <w:t>The interval for the final model will be determined based on a combination of timing with concurrent program year, preference from the participant, and quality of the data at the chosen interval. To estimate the electric savings ordinary least</w:t>
      </w:r>
      <w:r w:rsidRPr="00852D20">
        <w:rPr>
          <w:rFonts w:ascii="Cambria Math" w:hAnsi="Cambria Math" w:cs="Cambria Math"/>
        </w:rPr>
        <w:t>‐</w:t>
      </w:r>
      <w:r w:rsidRPr="00852D20">
        <w:rPr>
          <w:rFonts w:ascii="Avenir LT Std 45 Book" w:hAnsi="Avenir LT Std 45 Book"/>
        </w:rPr>
        <w:t xml:space="preserve"> squares regression statistical technique will be used to create baseline models. Models will be created through investigating independent variables including production, dry bulb and wet bulb temperature, relative humidity, hours of operation, day of week, time of day, process loads, sales/transaction data, or occupancy. In addition, binary indicator variables informed by qualitative data collection will be considered where applicable. Step</w:t>
      </w:r>
      <w:r w:rsidRPr="00852D20">
        <w:rPr>
          <w:rFonts w:ascii="Cambria Math" w:hAnsi="Cambria Math" w:cs="Cambria Math"/>
        </w:rPr>
        <w:t>‐</w:t>
      </w:r>
      <w:r w:rsidRPr="00852D20">
        <w:rPr>
          <w:rFonts w:ascii="Avenir LT Std 45 Book" w:hAnsi="Avenir LT Std 45 Book"/>
        </w:rPr>
        <w:t xml:space="preserve"> wise regression analysis techniques will be used to iteratively compare all logical combinations of independent variables. Autocorrelation will be considered and tested to determine if the model autocorrelation will affect the final savings analysis.</w:t>
      </w:r>
    </w:p>
    <w:p w14:paraId="55F793DB" w14:textId="77777777" w:rsidR="00A95191" w:rsidRPr="00852D20" w:rsidRDefault="00A95191" w:rsidP="00A95191">
      <w:pPr>
        <w:pStyle w:val="BodyText"/>
        <w:rPr>
          <w:rFonts w:ascii="Avenir LT Std 45 Book" w:hAnsi="Avenir LT Std 45 Book"/>
          <w:u w:val="single"/>
        </w:rPr>
      </w:pPr>
      <w:r w:rsidRPr="00852D20">
        <w:rPr>
          <w:rFonts w:ascii="Avenir LT Std 45 Book" w:hAnsi="Avenir LT Std 45 Book"/>
          <w:u w:val="single"/>
        </w:rPr>
        <w:t>For participants with monthly data:</w:t>
      </w:r>
    </w:p>
    <w:p w14:paraId="15F02B6D" w14:textId="77777777" w:rsidR="00A95191" w:rsidRPr="00852D20" w:rsidRDefault="00A95191" w:rsidP="00A95191">
      <w:pPr>
        <w:pStyle w:val="BodyText"/>
        <w:rPr>
          <w:rFonts w:ascii="Avenir LT Std 45 Book" w:hAnsi="Avenir LT Std 45 Book"/>
        </w:rPr>
      </w:pPr>
      <w:r w:rsidRPr="00852D20">
        <w:rPr>
          <w:rFonts w:ascii="Avenir LT Std 45 Book" w:hAnsi="Avenir LT Std 45 Book"/>
        </w:rPr>
        <w:t>In models where the billing period varies, the analysis may employ a weighted least</w:t>
      </w:r>
      <w:r w:rsidRPr="00852D20">
        <w:rPr>
          <w:rFonts w:ascii="Cambria Math" w:hAnsi="Cambria Math" w:cs="Cambria Math"/>
        </w:rPr>
        <w:t>‐</w:t>
      </w:r>
      <w:r w:rsidRPr="00852D20">
        <w:rPr>
          <w:rFonts w:ascii="Avenir LT Std 45 Book" w:hAnsi="Avenir LT Std 45 Book"/>
        </w:rPr>
        <w:t xml:space="preserve"> squares regression technique based on ASHRAE Guideline 14</w:t>
      </w:r>
      <w:r w:rsidRPr="00852D20">
        <w:rPr>
          <w:rFonts w:ascii="Cambria Math" w:hAnsi="Cambria Math" w:cs="Cambria Math"/>
        </w:rPr>
        <w:t>‐</w:t>
      </w:r>
      <w:r w:rsidRPr="00852D20">
        <w:rPr>
          <w:rFonts w:ascii="Avenir LT Std 45 Book" w:hAnsi="Avenir LT Std 45 Book"/>
        </w:rPr>
        <w:t xml:space="preserve"> 2014, section 2.3 for Day Adjusted Models.</w:t>
      </w:r>
    </w:p>
    <w:p w14:paraId="39BEB988" w14:textId="77777777" w:rsidR="00A95191" w:rsidRPr="00852D20" w:rsidRDefault="00A95191" w:rsidP="00A95191">
      <w:pPr>
        <w:pStyle w:val="BodyText"/>
        <w:rPr>
          <w:rFonts w:ascii="Avenir LT Std 45 Book" w:hAnsi="Avenir LT Std 45 Book"/>
        </w:rPr>
      </w:pPr>
      <w:r w:rsidRPr="00852D20">
        <w:rPr>
          <w:rFonts w:ascii="Avenir LT Std 45 Book" w:hAnsi="Avenir LT Std 45 Book"/>
        </w:rPr>
        <w:t>Models will be created through investigating independent variables including, but not limited to, production, dry bulb and wet bulb temperature, relative humidity, hours of operation, day of week, time of day, process loads, sales/transaction data, or occupancy. In addition, binary indicator variables informed by qualitative data collection will be considered where applicable. All non</w:t>
      </w:r>
      <w:r w:rsidRPr="00852D20">
        <w:rPr>
          <w:rFonts w:ascii="Cambria Math" w:hAnsi="Cambria Math" w:cs="Cambria Math"/>
        </w:rPr>
        <w:t>‐</w:t>
      </w:r>
      <w:r w:rsidRPr="00852D20">
        <w:rPr>
          <w:rFonts w:ascii="Avenir LT Std 45 Book" w:hAnsi="Avenir LT Std 45 Book"/>
        </w:rPr>
        <w:t xml:space="preserve"> indicator variables will be divided by the number of days in the monthly billing period.</w:t>
      </w:r>
    </w:p>
    <w:p w14:paraId="64E07470" w14:textId="77777777" w:rsidR="00A95191" w:rsidRPr="00852D20" w:rsidRDefault="00A95191" w:rsidP="00A95191">
      <w:pPr>
        <w:pStyle w:val="BodyText"/>
        <w:rPr>
          <w:rFonts w:ascii="Avenir LT Std 45 Book" w:hAnsi="Avenir LT Std 45 Book"/>
        </w:rPr>
      </w:pPr>
      <w:r w:rsidRPr="00852D20">
        <w:rPr>
          <w:rFonts w:ascii="Avenir LT Std 45 Book" w:hAnsi="Avenir LT Std 45 Book"/>
        </w:rPr>
        <w:t>Depending on the actions taken by the participants with only monthly data available, there may not be high enough savings to provide a statistically significant measurement of savings using monthly data. Not all projects, however, require such a high level of statistical confidence in the savings. In these cases, the savings estimates using monthly data is the best option available and the program team will work to achieve the highest accuracy using all data available.</w:t>
      </w:r>
    </w:p>
    <w:p w14:paraId="11DFEB52" w14:textId="77777777" w:rsidR="00A95191" w:rsidRPr="00852D20" w:rsidRDefault="00A95191" w:rsidP="00A95191">
      <w:pPr>
        <w:pStyle w:val="BodyText"/>
        <w:rPr>
          <w:rFonts w:ascii="Avenir LT Std 45 Book" w:hAnsi="Avenir LT Std 45 Book"/>
          <w:b/>
          <w:bCs/>
        </w:rPr>
      </w:pPr>
      <w:r w:rsidRPr="00852D20">
        <w:rPr>
          <w:rFonts w:ascii="Avenir LT Std 45 Book" w:hAnsi="Avenir LT Std 45 Book"/>
          <w:b/>
          <w:bCs/>
        </w:rPr>
        <w:t>SEM Model Validity</w:t>
      </w:r>
    </w:p>
    <w:p w14:paraId="56535B37" w14:textId="77777777" w:rsidR="00A95191" w:rsidRPr="00852D20" w:rsidRDefault="00A95191" w:rsidP="00A95191">
      <w:pPr>
        <w:pStyle w:val="BodyText"/>
        <w:rPr>
          <w:rFonts w:ascii="Avenir LT Std 45 Book" w:hAnsi="Avenir LT Std 45 Book"/>
        </w:rPr>
      </w:pPr>
      <w:r w:rsidRPr="00852D20">
        <w:rPr>
          <w:rFonts w:ascii="Avenir LT Std 45 Book" w:hAnsi="Avenir LT Std 45 Book"/>
        </w:rPr>
        <w:t>Before energy baseline models are approved to track energy performance, they are subject to multiple reviews. The first review is performed by CLEAResult against a stringent set of statistical criteria and analysis listed below and as outlined in the California SEM M&amp;V Guide Version 3.02; future revisions to the California SEM M&amp;V guidelines will be utilized as appropriate.</w:t>
      </w:r>
    </w:p>
    <w:tbl>
      <w:tblPr>
        <w:tblW w:w="10460" w:type="dxa"/>
        <w:tblLook w:val="04A0" w:firstRow="1" w:lastRow="0" w:firstColumn="1" w:lastColumn="0" w:noHBand="0" w:noVBand="1"/>
      </w:tblPr>
      <w:tblGrid>
        <w:gridCol w:w="2155"/>
        <w:gridCol w:w="2340"/>
        <w:gridCol w:w="5965"/>
      </w:tblGrid>
      <w:tr w:rsidR="00A95191" w:rsidRPr="00852D20" w14:paraId="4B4867CB" w14:textId="77777777" w:rsidTr="00DA742F">
        <w:trPr>
          <w:trHeight w:val="300"/>
        </w:trPr>
        <w:tc>
          <w:tcPr>
            <w:tcW w:w="104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F302F" w14:textId="77777777" w:rsidR="00A95191" w:rsidRPr="00852D20" w:rsidRDefault="00A95191" w:rsidP="00DA742F">
            <w:pPr>
              <w:spacing w:after="0" w:line="240" w:lineRule="auto"/>
              <w:rPr>
                <w:rFonts w:ascii="Avenir LT Std 45 Book" w:eastAsia="Times New Roman" w:hAnsi="Avenir LT Std 45 Book" w:cs="Times New Roman"/>
                <w:b/>
                <w:color w:val="000000"/>
              </w:rPr>
            </w:pPr>
            <w:r w:rsidRPr="00852D20">
              <w:rPr>
                <w:rFonts w:ascii="Avenir LT Std 45 Book" w:eastAsia="Times New Roman" w:hAnsi="Avenir LT Std 45 Book" w:cs="Times New Roman"/>
                <w:b/>
                <w:color w:val="000000"/>
              </w:rPr>
              <w:lastRenderedPageBreak/>
              <w:t>Overall SEM Model</w:t>
            </w:r>
          </w:p>
        </w:tc>
      </w:tr>
      <w:tr w:rsidR="00A95191" w:rsidRPr="00852D20" w14:paraId="391FC8B9" w14:textId="77777777" w:rsidTr="00DA742F">
        <w:trPr>
          <w:trHeight w:val="300"/>
        </w:trPr>
        <w:tc>
          <w:tcPr>
            <w:tcW w:w="2155" w:type="dxa"/>
            <w:tcBorders>
              <w:top w:val="nil"/>
              <w:left w:val="single" w:sz="4" w:space="0" w:color="auto"/>
              <w:bottom w:val="single" w:sz="4" w:space="0" w:color="auto"/>
              <w:right w:val="single" w:sz="4" w:space="0" w:color="auto"/>
            </w:tcBorders>
            <w:shd w:val="clear" w:color="auto" w:fill="auto"/>
            <w:hideMark/>
          </w:tcPr>
          <w:p w14:paraId="33C2C617" w14:textId="77777777" w:rsidR="00A95191" w:rsidRPr="00852D20" w:rsidRDefault="00A95191" w:rsidP="00DA742F">
            <w:pPr>
              <w:spacing w:after="0" w:line="240" w:lineRule="auto"/>
              <w:rPr>
                <w:rFonts w:ascii="Avenir LT Std 45 Book" w:eastAsia="Times New Roman" w:hAnsi="Avenir LT Std 45 Book" w:cs="Times New Roman"/>
                <w:b/>
                <w:color w:val="000000"/>
              </w:rPr>
            </w:pPr>
            <w:r w:rsidRPr="00852D20">
              <w:rPr>
                <w:rFonts w:ascii="Avenir LT Std 45 Book" w:eastAsia="Times New Roman" w:hAnsi="Avenir LT Std 45 Book" w:cs="Times New Roman"/>
                <w:b/>
                <w:color w:val="000000"/>
              </w:rPr>
              <w:t>Performance Statistic</w:t>
            </w:r>
          </w:p>
        </w:tc>
        <w:tc>
          <w:tcPr>
            <w:tcW w:w="2340" w:type="dxa"/>
            <w:tcBorders>
              <w:top w:val="nil"/>
              <w:left w:val="nil"/>
              <w:bottom w:val="single" w:sz="4" w:space="0" w:color="auto"/>
              <w:right w:val="single" w:sz="4" w:space="0" w:color="auto"/>
            </w:tcBorders>
            <w:shd w:val="clear" w:color="auto" w:fill="auto"/>
            <w:noWrap/>
            <w:hideMark/>
          </w:tcPr>
          <w:p w14:paraId="5236370C" w14:textId="77777777" w:rsidR="00A95191" w:rsidRPr="00852D20" w:rsidRDefault="00A95191" w:rsidP="00DA742F">
            <w:pPr>
              <w:spacing w:after="0" w:line="240" w:lineRule="auto"/>
              <w:rPr>
                <w:rFonts w:ascii="Avenir LT Std 45 Book" w:eastAsia="Times New Roman" w:hAnsi="Avenir LT Std 45 Book" w:cs="Times New Roman"/>
                <w:b/>
                <w:color w:val="000000"/>
              </w:rPr>
            </w:pPr>
            <w:r w:rsidRPr="00852D20">
              <w:rPr>
                <w:rFonts w:ascii="Avenir LT Std 45 Book" w:eastAsia="Times New Roman" w:hAnsi="Avenir LT Std 45 Book" w:cs="Times New Roman"/>
                <w:b/>
                <w:color w:val="000000"/>
              </w:rPr>
              <w:t>Typical Limits</w:t>
            </w:r>
          </w:p>
        </w:tc>
        <w:tc>
          <w:tcPr>
            <w:tcW w:w="5965" w:type="dxa"/>
            <w:tcBorders>
              <w:top w:val="nil"/>
              <w:left w:val="nil"/>
              <w:bottom w:val="single" w:sz="4" w:space="0" w:color="auto"/>
              <w:right w:val="single" w:sz="4" w:space="0" w:color="auto"/>
            </w:tcBorders>
            <w:shd w:val="clear" w:color="auto" w:fill="auto"/>
            <w:hideMark/>
          </w:tcPr>
          <w:p w14:paraId="04EAA746" w14:textId="77777777" w:rsidR="00A95191" w:rsidRPr="00852D20" w:rsidRDefault="00A95191" w:rsidP="00DA742F">
            <w:pPr>
              <w:spacing w:after="0" w:line="240" w:lineRule="auto"/>
              <w:rPr>
                <w:rFonts w:ascii="Avenir LT Std 45 Book" w:eastAsia="Times New Roman" w:hAnsi="Avenir LT Std 45 Book" w:cs="Times New Roman"/>
                <w:b/>
                <w:color w:val="000000"/>
              </w:rPr>
            </w:pPr>
            <w:r w:rsidRPr="00852D20">
              <w:rPr>
                <w:rFonts w:ascii="Avenir LT Std 45 Book" w:eastAsia="Times New Roman" w:hAnsi="Avenir LT Std 45 Book" w:cs="Times New Roman"/>
                <w:b/>
                <w:color w:val="000000"/>
              </w:rPr>
              <w:t>Explanation</w:t>
            </w:r>
          </w:p>
        </w:tc>
      </w:tr>
      <w:tr w:rsidR="00A95191" w:rsidRPr="00852D20" w14:paraId="24F9D0A5" w14:textId="77777777" w:rsidTr="00DA742F">
        <w:trPr>
          <w:trHeight w:val="1500"/>
        </w:trPr>
        <w:tc>
          <w:tcPr>
            <w:tcW w:w="2155" w:type="dxa"/>
            <w:tcBorders>
              <w:top w:val="nil"/>
              <w:left w:val="single" w:sz="4" w:space="0" w:color="auto"/>
              <w:bottom w:val="single" w:sz="4" w:space="0" w:color="auto"/>
              <w:right w:val="single" w:sz="4" w:space="0" w:color="auto"/>
            </w:tcBorders>
            <w:shd w:val="clear" w:color="auto" w:fill="auto"/>
            <w:noWrap/>
            <w:hideMark/>
          </w:tcPr>
          <w:p w14:paraId="13644610"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R</w:t>
            </w:r>
            <w:r w:rsidRPr="004F46BD">
              <w:rPr>
                <w:rFonts w:ascii="Avenir LT Std 45 Book" w:eastAsia="Times New Roman" w:hAnsi="Avenir LT Std 45 Book" w:cs="Times New Roman"/>
                <w:color w:val="000000"/>
                <w:vertAlign w:val="superscript"/>
              </w:rPr>
              <w:t>2</w:t>
            </w:r>
          </w:p>
        </w:tc>
        <w:tc>
          <w:tcPr>
            <w:tcW w:w="2340" w:type="dxa"/>
            <w:tcBorders>
              <w:top w:val="nil"/>
              <w:left w:val="nil"/>
              <w:bottom w:val="single" w:sz="4" w:space="0" w:color="auto"/>
              <w:right w:val="single" w:sz="4" w:space="0" w:color="auto"/>
            </w:tcBorders>
            <w:shd w:val="clear" w:color="auto" w:fill="auto"/>
            <w:noWrap/>
            <w:hideMark/>
          </w:tcPr>
          <w:p w14:paraId="08E09A06"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&gt; 0.75</w:t>
            </w:r>
          </w:p>
        </w:tc>
        <w:tc>
          <w:tcPr>
            <w:tcW w:w="5965" w:type="dxa"/>
            <w:tcBorders>
              <w:top w:val="nil"/>
              <w:left w:val="nil"/>
              <w:bottom w:val="single" w:sz="4" w:space="0" w:color="auto"/>
              <w:right w:val="single" w:sz="4" w:space="0" w:color="auto"/>
            </w:tcBorders>
            <w:shd w:val="clear" w:color="auto" w:fill="auto"/>
            <w:hideMark/>
          </w:tcPr>
          <w:p w14:paraId="2B81933A" w14:textId="3C719538"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 xml:space="preserve">The proportion of energy use during the baseline </w:t>
            </w:r>
            <w:r w:rsidR="00E63BD9" w:rsidRPr="00852D20">
              <w:rPr>
                <w:rFonts w:ascii="Avenir LT Std 45 Book" w:eastAsia="Times New Roman" w:hAnsi="Avenir LT Std 45 Book" w:cs="Times New Roman"/>
                <w:color w:val="000000"/>
              </w:rPr>
              <w:t>period</w:t>
            </w:r>
            <w:r w:rsidRPr="00852D20">
              <w:rPr>
                <w:rFonts w:ascii="Avenir LT Std 45 Book" w:eastAsia="Times New Roman" w:hAnsi="Avenir LT Std 45 Book" w:cs="Times New Roman"/>
                <w:color w:val="000000"/>
              </w:rPr>
              <w:t xml:space="preserve"> can be explained by movements of the model’s predictors. An R2 of 0.95 means that 95% of period</w:t>
            </w:r>
            <w:r w:rsidRPr="00852D20">
              <w:rPr>
                <w:rFonts w:ascii="Cambria Math" w:eastAsia="Times New Roman" w:hAnsi="Cambria Math" w:cs="Cambria Math"/>
                <w:color w:val="000000"/>
              </w:rPr>
              <w:t>‐</w:t>
            </w:r>
            <w:r w:rsidRPr="00852D20">
              <w:rPr>
                <w:rFonts w:ascii="Avenir LT Std 45 Book" w:eastAsia="Times New Roman" w:hAnsi="Avenir LT Std 45 Book" w:cs="Times New Roman"/>
                <w:color w:val="000000"/>
              </w:rPr>
              <w:t xml:space="preserve"> to</w:t>
            </w:r>
            <w:r w:rsidRPr="00852D20">
              <w:rPr>
                <w:rFonts w:ascii="Cambria Math" w:eastAsia="Times New Roman" w:hAnsi="Cambria Math" w:cs="Cambria Math"/>
                <w:color w:val="000000"/>
              </w:rPr>
              <w:t>‐</w:t>
            </w:r>
            <w:r w:rsidRPr="00852D20">
              <w:rPr>
                <w:rFonts w:ascii="Avenir LT Std 45 Book" w:eastAsia="Times New Roman" w:hAnsi="Avenir LT Std 45 Book" w:cs="Times New Roman"/>
                <w:color w:val="000000"/>
              </w:rPr>
              <w:t xml:space="preserve"> period variations in energy use in the baseline period are explained by the model’s predictors.</w:t>
            </w:r>
          </w:p>
        </w:tc>
      </w:tr>
      <w:tr w:rsidR="00A95191" w:rsidRPr="00852D20" w14:paraId="6B620516" w14:textId="77777777" w:rsidTr="00DA742F">
        <w:trPr>
          <w:trHeight w:val="900"/>
        </w:trPr>
        <w:tc>
          <w:tcPr>
            <w:tcW w:w="2155" w:type="dxa"/>
            <w:tcBorders>
              <w:top w:val="nil"/>
              <w:left w:val="single" w:sz="4" w:space="0" w:color="auto"/>
              <w:bottom w:val="single" w:sz="4" w:space="0" w:color="auto"/>
              <w:right w:val="single" w:sz="4" w:space="0" w:color="auto"/>
            </w:tcBorders>
            <w:shd w:val="clear" w:color="auto" w:fill="auto"/>
            <w:noWrap/>
            <w:hideMark/>
          </w:tcPr>
          <w:p w14:paraId="1EC602BD"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Coefficient of Variance of RMSE</w:t>
            </w:r>
          </w:p>
        </w:tc>
        <w:tc>
          <w:tcPr>
            <w:tcW w:w="2340" w:type="dxa"/>
            <w:tcBorders>
              <w:top w:val="nil"/>
              <w:left w:val="nil"/>
              <w:bottom w:val="single" w:sz="4" w:space="0" w:color="auto"/>
              <w:right w:val="single" w:sz="4" w:space="0" w:color="auto"/>
            </w:tcBorders>
            <w:shd w:val="clear" w:color="auto" w:fill="auto"/>
            <w:noWrap/>
            <w:hideMark/>
          </w:tcPr>
          <w:p w14:paraId="2D63DA5D"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&lt;0.2</w:t>
            </w:r>
          </w:p>
        </w:tc>
        <w:tc>
          <w:tcPr>
            <w:tcW w:w="5965" w:type="dxa"/>
            <w:tcBorders>
              <w:top w:val="nil"/>
              <w:left w:val="nil"/>
              <w:bottom w:val="single" w:sz="4" w:space="0" w:color="auto"/>
              <w:right w:val="single" w:sz="4" w:space="0" w:color="auto"/>
            </w:tcBorders>
            <w:shd w:val="clear" w:color="auto" w:fill="auto"/>
            <w:hideMark/>
          </w:tcPr>
          <w:p w14:paraId="6ABCE31F"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CV of RMSE is RMSE divided by average energy use over the baseline period. The lower the CV, the smaller the regression residuals (prediction errors) are relative to predicted energy.</w:t>
            </w:r>
          </w:p>
        </w:tc>
      </w:tr>
      <w:tr w:rsidR="00A95191" w:rsidRPr="00852D20" w14:paraId="7FC7C580" w14:textId="77777777" w:rsidTr="00DA742F">
        <w:trPr>
          <w:trHeight w:val="2700"/>
        </w:trPr>
        <w:tc>
          <w:tcPr>
            <w:tcW w:w="2155" w:type="dxa"/>
            <w:tcBorders>
              <w:top w:val="nil"/>
              <w:left w:val="single" w:sz="4" w:space="0" w:color="auto"/>
              <w:bottom w:val="single" w:sz="4" w:space="0" w:color="auto"/>
              <w:right w:val="single" w:sz="4" w:space="0" w:color="auto"/>
            </w:tcBorders>
            <w:shd w:val="clear" w:color="auto" w:fill="auto"/>
            <w:noWrap/>
            <w:hideMark/>
          </w:tcPr>
          <w:p w14:paraId="2A69FB41"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Autocorrelation</w:t>
            </w:r>
          </w:p>
        </w:tc>
        <w:tc>
          <w:tcPr>
            <w:tcW w:w="2340" w:type="dxa"/>
            <w:tcBorders>
              <w:top w:val="nil"/>
              <w:left w:val="nil"/>
              <w:bottom w:val="single" w:sz="4" w:space="0" w:color="auto"/>
              <w:right w:val="single" w:sz="4" w:space="0" w:color="auto"/>
            </w:tcBorders>
            <w:shd w:val="clear" w:color="auto" w:fill="auto"/>
            <w:noWrap/>
            <w:hideMark/>
          </w:tcPr>
          <w:p w14:paraId="3ED8B392"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&lt;0.5</w:t>
            </w:r>
          </w:p>
        </w:tc>
        <w:tc>
          <w:tcPr>
            <w:tcW w:w="5965" w:type="dxa"/>
            <w:tcBorders>
              <w:top w:val="nil"/>
              <w:left w:val="nil"/>
              <w:bottom w:val="single" w:sz="4" w:space="0" w:color="auto"/>
              <w:right w:val="single" w:sz="4" w:space="0" w:color="auto"/>
            </w:tcBorders>
            <w:shd w:val="clear" w:color="auto" w:fill="auto"/>
            <w:hideMark/>
          </w:tcPr>
          <w:p w14:paraId="1A6DC268"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Autocorrelation is a measurement (ranging from -1 to +1) of the serial correlation of regression residuals. High autocorrelation can cause a model to over-predict or underpredict for stretches of time and is more common in high frequency (e.g., daily) models. Autocorrelation leads to underestimated standard errors of the regression coefficients, so a model’s t-values need to be large (well above 2.0) to assure their relevance when autocorrelation is high (e.g., above 0.5).</w:t>
            </w:r>
          </w:p>
        </w:tc>
      </w:tr>
      <w:tr w:rsidR="00A95191" w:rsidRPr="00852D20" w14:paraId="521382A6" w14:textId="77777777" w:rsidTr="00DA742F">
        <w:trPr>
          <w:trHeight w:val="600"/>
        </w:trPr>
        <w:tc>
          <w:tcPr>
            <w:tcW w:w="2155" w:type="dxa"/>
            <w:tcBorders>
              <w:top w:val="nil"/>
              <w:left w:val="single" w:sz="4" w:space="0" w:color="auto"/>
              <w:bottom w:val="single" w:sz="4" w:space="0" w:color="auto"/>
              <w:right w:val="single" w:sz="4" w:space="0" w:color="auto"/>
            </w:tcBorders>
            <w:shd w:val="clear" w:color="auto" w:fill="auto"/>
            <w:hideMark/>
          </w:tcPr>
          <w:p w14:paraId="2DF0C8C5"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Net Determination Bias</w:t>
            </w:r>
          </w:p>
        </w:tc>
        <w:tc>
          <w:tcPr>
            <w:tcW w:w="2340" w:type="dxa"/>
            <w:tcBorders>
              <w:top w:val="nil"/>
              <w:left w:val="nil"/>
              <w:bottom w:val="single" w:sz="4" w:space="0" w:color="auto"/>
              <w:right w:val="single" w:sz="4" w:space="0" w:color="auto"/>
            </w:tcBorders>
            <w:shd w:val="clear" w:color="auto" w:fill="auto"/>
            <w:noWrap/>
            <w:hideMark/>
          </w:tcPr>
          <w:p w14:paraId="0952FE6B"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&lt;0.005%</w:t>
            </w:r>
          </w:p>
        </w:tc>
        <w:tc>
          <w:tcPr>
            <w:tcW w:w="5965" w:type="dxa"/>
            <w:tcBorders>
              <w:top w:val="nil"/>
              <w:left w:val="nil"/>
              <w:bottom w:val="single" w:sz="4" w:space="0" w:color="auto"/>
              <w:right w:val="single" w:sz="4" w:space="0" w:color="auto"/>
            </w:tcBorders>
            <w:shd w:val="clear" w:color="auto" w:fill="auto"/>
            <w:hideMark/>
          </w:tcPr>
          <w:p w14:paraId="4FF701F9"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Net determination bias measures the model’s tendency to</w:t>
            </w:r>
            <w:r w:rsidRPr="00852D20">
              <w:rPr>
                <w:rFonts w:ascii="Avenir LT Std 45 Book" w:eastAsia="Times New Roman" w:hAnsi="Avenir LT Std 45 Book" w:cs="Times New Roman"/>
                <w:color w:val="000000"/>
              </w:rPr>
              <w:br/>
              <w:t>over</w:t>
            </w:r>
            <w:r w:rsidRPr="00852D20">
              <w:rPr>
                <w:rFonts w:ascii="Cambria Math" w:eastAsia="Times New Roman" w:hAnsi="Cambria Math" w:cs="Cambria Math"/>
                <w:color w:val="000000"/>
              </w:rPr>
              <w:t>‐</w:t>
            </w:r>
            <w:r w:rsidRPr="00852D20">
              <w:rPr>
                <w:rFonts w:ascii="Avenir LT Std 45 Book" w:eastAsia="Times New Roman" w:hAnsi="Avenir LT Std 45 Book" w:cs="Times New Roman"/>
                <w:color w:val="000000"/>
              </w:rPr>
              <w:t xml:space="preserve"> or under</w:t>
            </w:r>
            <w:r w:rsidRPr="00852D20">
              <w:rPr>
                <w:rFonts w:ascii="Cambria Math" w:eastAsia="Times New Roman" w:hAnsi="Cambria Math" w:cs="Cambria Math"/>
                <w:color w:val="000000"/>
              </w:rPr>
              <w:t>‐</w:t>
            </w:r>
            <w:r w:rsidRPr="00852D20">
              <w:rPr>
                <w:rFonts w:ascii="Avenir LT Std 45 Book" w:eastAsia="Times New Roman" w:hAnsi="Avenir LT Std 45 Book" w:cs="Times New Roman"/>
                <w:color w:val="000000"/>
              </w:rPr>
              <w:t xml:space="preserve"> estimate energy savings.</w:t>
            </w:r>
          </w:p>
        </w:tc>
      </w:tr>
      <w:tr w:rsidR="00A95191" w:rsidRPr="00852D20" w14:paraId="6AB33E53" w14:textId="77777777" w:rsidTr="00DA742F">
        <w:trPr>
          <w:trHeight w:val="300"/>
        </w:trPr>
        <w:tc>
          <w:tcPr>
            <w:tcW w:w="104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8084C" w14:textId="77777777" w:rsidR="00A95191" w:rsidRPr="00852D20" w:rsidRDefault="00A95191" w:rsidP="00DA742F">
            <w:pPr>
              <w:spacing w:after="0" w:line="240" w:lineRule="auto"/>
              <w:rPr>
                <w:rFonts w:ascii="Avenir LT Std 45 Book" w:eastAsia="Times New Roman" w:hAnsi="Avenir LT Std 45 Book" w:cs="Times New Roman"/>
                <w:b/>
                <w:color w:val="000000"/>
              </w:rPr>
            </w:pPr>
            <w:r w:rsidRPr="00852D20">
              <w:rPr>
                <w:rFonts w:ascii="Avenir LT Std 45 Book" w:eastAsia="Times New Roman" w:hAnsi="Avenir LT Std 45 Book" w:cs="Times New Roman"/>
                <w:b/>
                <w:color w:val="000000"/>
              </w:rPr>
              <w:t>SEM Model Predictors</w:t>
            </w:r>
          </w:p>
        </w:tc>
      </w:tr>
      <w:tr w:rsidR="00A95191" w:rsidRPr="00852D20" w14:paraId="192154F7" w14:textId="77777777" w:rsidTr="00DA742F">
        <w:trPr>
          <w:trHeight w:val="300"/>
        </w:trPr>
        <w:tc>
          <w:tcPr>
            <w:tcW w:w="2155" w:type="dxa"/>
            <w:tcBorders>
              <w:top w:val="nil"/>
              <w:left w:val="single" w:sz="4" w:space="0" w:color="auto"/>
              <w:bottom w:val="single" w:sz="4" w:space="0" w:color="auto"/>
              <w:right w:val="single" w:sz="4" w:space="0" w:color="auto"/>
            </w:tcBorders>
            <w:shd w:val="clear" w:color="auto" w:fill="auto"/>
            <w:noWrap/>
            <w:hideMark/>
          </w:tcPr>
          <w:p w14:paraId="796AD383" w14:textId="77777777" w:rsidR="00A95191" w:rsidRPr="00852D20" w:rsidRDefault="00A95191" w:rsidP="00DA742F">
            <w:pPr>
              <w:spacing w:after="0" w:line="240" w:lineRule="auto"/>
              <w:rPr>
                <w:rFonts w:ascii="Avenir LT Std 45 Book" w:eastAsia="Times New Roman" w:hAnsi="Avenir LT Std 45 Book" w:cs="Times New Roman"/>
                <w:b/>
                <w:color w:val="000000"/>
              </w:rPr>
            </w:pPr>
            <w:r w:rsidRPr="00852D20">
              <w:rPr>
                <w:rFonts w:ascii="Avenir LT Std 45 Book" w:eastAsia="Times New Roman" w:hAnsi="Avenir LT Std 45 Book" w:cs="Times New Roman"/>
                <w:b/>
                <w:color w:val="000000"/>
              </w:rPr>
              <w:t>Item</w:t>
            </w:r>
          </w:p>
        </w:tc>
        <w:tc>
          <w:tcPr>
            <w:tcW w:w="2340" w:type="dxa"/>
            <w:tcBorders>
              <w:top w:val="nil"/>
              <w:left w:val="nil"/>
              <w:bottom w:val="single" w:sz="4" w:space="0" w:color="auto"/>
              <w:right w:val="single" w:sz="4" w:space="0" w:color="auto"/>
            </w:tcBorders>
            <w:shd w:val="clear" w:color="auto" w:fill="auto"/>
            <w:noWrap/>
            <w:hideMark/>
          </w:tcPr>
          <w:p w14:paraId="12412EDF" w14:textId="77777777" w:rsidR="00A95191" w:rsidRPr="00852D20" w:rsidRDefault="00A95191" w:rsidP="00DA742F">
            <w:pPr>
              <w:spacing w:after="0" w:line="240" w:lineRule="auto"/>
              <w:rPr>
                <w:rFonts w:ascii="Avenir LT Std 45 Book" w:eastAsia="Times New Roman" w:hAnsi="Avenir LT Std 45 Book" w:cs="Times New Roman"/>
                <w:b/>
                <w:color w:val="000000"/>
              </w:rPr>
            </w:pPr>
            <w:r w:rsidRPr="00852D20">
              <w:rPr>
                <w:rFonts w:ascii="Avenir LT Std 45 Book" w:eastAsia="Times New Roman" w:hAnsi="Avenir LT Std 45 Book" w:cs="Times New Roman"/>
                <w:b/>
                <w:color w:val="000000"/>
              </w:rPr>
              <w:t>Typical Limits</w:t>
            </w:r>
          </w:p>
        </w:tc>
        <w:tc>
          <w:tcPr>
            <w:tcW w:w="5965" w:type="dxa"/>
            <w:tcBorders>
              <w:top w:val="nil"/>
              <w:left w:val="nil"/>
              <w:bottom w:val="single" w:sz="4" w:space="0" w:color="auto"/>
              <w:right w:val="single" w:sz="4" w:space="0" w:color="auto"/>
            </w:tcBorders>
            <w:shd w:val="clear" w:color="auto" w:fill="auto"/>
            <w:hideMark/>
          </w:tcPr>
          <w:p w14:paraId="69AFD23D" w14:textId="77777777" w:rsidR="00A95191" w:rsidRPr="00852D20" w:rsidRDefault="00A95191" w:rsidP="00DA742F">
            <w:pPr>
              <w:spacing w:after="0" w:line="240" w:lineRule="auto"/>
              <w:rPr>
                <w:rFonts w:ascii="Avenir LT Std 45 Book" w:eastAsia="Times New Roman" w:hAnsi="Avenir LT Std 45 Book" w:cs="Times New Roman"/>
                <w:b/>
                <w:color w:val="000000"/>
              </w:rPr>
            </w:pPr>
            <w:r w:rsidRPr="00852D20">
              <w:rPr>
                <w:rFonts w:ascii="Avenir LT Std 45 Book" w:eastAsia="Times New Roman" w:hAnsi="Avenir LT Std 45 Book" w:cs="Times New Roman"/>
                <w:b/>
                <w:color w:val="000000"/>
              </w:rPr>
              <w:t>Explanation</w:t>
            </w:r>
          </w:p>
        </w:tc>
      </w:tr>
      <w:tr w:rsidR="00A95191" w:rsidRPr="00852D20" w14:paraId="0329A18A" w14:textId="77777777" w:rsidTr="00DA742F">
        <w:trPr>
          <w:trHeight w:val="900"/>
        </w:trPr>
        <w:tc>
          <w:tcPr>
            <w:tcW w:w="2155" w:type="dxa"/>
            <w:tcBorders>
              <w:top w:val="nil"/>
              <w:left w:val="single" w:sz="4" w:space="0" w:color="auto"/>
              <w:bottom w:val="single" w:sz="4" w:space="0" w:color="auto"/>
              <w:right w:val="single" w:sz="4" w:space="0" w:color="auto"/>
            </w:tcBorders>
            <w:shd w:val="clear" w:color="auto" w:fill="auto"/>
            <w:noWrap/>
            <w:hideMark/>
          </w:tcPr>
          <w:p w14:paraId="2EC5434D"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t</w:t>
            </w:r>
            <w:r w:rsidRPr="00852D20">
              <w:rPr>
                <w:rFonts w:ascii="Cambria Math" w:eastAsia="Times New Roman" w:hAnsi="Cambria Math" w:cs="Cambria Math"/>
                <w:color w:val="000000"/>
              </w:rPr>
              <w:t>‐</w:t>
            </w:r>
            <w:r w:rsidRPr="00852D20">
              <w:rPr>
                <w:rFonts w:ascii="Avenir LT Std 45 Book" w:eastAsia="Times New Roman" w:hAnsi="Avenir LT Std 45 Book" w:cs="Times New Roman"/>
                <w:color w:val="000000"/>
              </w:rPr>
              <w:t xml:space="preserve"> stat</w:t>
            </w:r>
          </w:p>
        </w:tc>
        <w:tc>
          <w:tcPr>
            <w:tcW w:w="2340" w:type="dxa"/>
            <w:tcBorders>
              <w:top w:val="nil"/>
              <w:left w:val="nil"/>
              <w:bottom w:val="single" w:sz="4" w:space="0" w:color="auto"/>
              <w:right w:val="single" w:sz="4" w:space="0" w:color="auto"/>
            </w:tcBorders>
            <w:shd w:val="clear" w:color="auto" w:fill="auto"/>
            <w:noWrap/>
            <w:hideMark/>
          </w:tcPr>
          <w:p w14:paraId="60B3A3F5"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|t| &gt; 2.0</w:t>
            </w:r>
          </w:p>
        </w:tc>
        <w:tc>
          <w:tcPr>
            <w:tcW w:w="5965" w:type="dxa"/>
            <w:tcBorders>
              <w:top w:val="nil"/>
              <w:left w:val="nil"/>
              <w:bottom w:val="single" w:sz="4" w:space="0" w:color="auto"/>
              <w:right w:val="single" w:sz="4" w:space="0" w:color="auto"/>
            </w:tcBorders>
            <w:shd w:val="clear" w:color="auto" w:fill="auto"/>
            <w:hideMark/>
          </w:tcPr>
          <w:p w14:paraId="66A5D6AD"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The ratio of a predictor’s estimated coefficient to its standard error. Large t</w:t>
            </w:r>
            <w:r w:rsidRPr="00852D20">
              <w:rPr>
                <w:rFonts w:ascii="Cambria Math" w:eastAsia="Times New Roman" w:hAnsi="Cambria Math" w:cs="Cambria Math"/>
                <w:color w:val="000000"/>
              </w:rPr>
              <w:t>‐</w:t>
            </w:r>
            <w:r w:rsidRPr="00852D20">
              <w:rPr>
                <w:rFonts w:ascii="Avenir LT Std 45 Book" w:eastAsia="Times New Roman" w:hAnsi="Avenir LT Std 45 Book" w:cs="Times New Roman"/>
                <w:color w:val="000000"/>
              </w:rPr>
              <w:t xml:space="preserve"> ratios (&gt;2.0) suggest that the variable is a useful predictor.</w:t>
            </w:r>
          </w:p>
        </w:tc>
      </w:tr>
      <w:tr w:rsidR="00A95191" w:rsidRPr="00852D20" w14:paraId="52F5AF9E" w14:textId="77777777" w:rsidTr="00DA742F">
        <w:trPr>
          <w:trHeight w:val="600"/>
        </w:trPr>
        <w:tc>
          <w:tcPr>
            <w:tcW w:w="2155" w:type="dxa"/>
            <w:tcBorders>
              <w:top w:val="nil"/>
              <w:left w:val="single" w:sz="4" w:space="0" w:color="auto"/>
              <w:bottom w:val="single" w:sz="4" w:space="0" w:color="auto"/>
              <w:right w:val="single" w:sz="4" w:space="0" w:color="auto"/>
            </w:tcBorders>
            <w:shd w:val="clear" w:color="auto" w:fill="auto"/>
            <w:noWrap/>
            <w:hideMark/>
          </w:tcPr>
          <w:p w14:paraId="6F26D3D1"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p</w:t>
            </w:r>
            <w:r w:rsidRPr="00852D20">
              <w:rPr>
                <w:rFonts w:ascii="Cambria Math" w:eastAsia="Times New Roman" w:hAnsi="Cambria Math" w:cs="Cambria Math"/>
                <w:color w:val="000000"/>
              </w:rPr>
              <w:t>‐</w:t>
            </w:r>
            <w:r w:rsidRPr="00852D20">
              <w:rPr>
                <w:rFonts w:ascii="Avenir LT Std 45 Book" w:eastAsia="Times New Roman" w:hAnsi="Avenir LT Std 45 Book" w:cs="Times New Roman"/>
                <w:color w:val="000000"/>
              </w:rPr>
              <w:t xml:space="preserve"> value</w:t>
            </w:r>
          </w:p>
        </w:tc>
        <w:tc>
          <w:tcPr>
            <w:tcW w:w="2340" w:type="dxa"/>
            <w:tcBorders>
              <w:top w:val="nil"/>
              <w:left w:val="nil"/>
              <w:bottom w:val="single" w:sz="4" w:space="0" w:color="auto"/>
              <w:right w:val="single" w:sz="4" w:space="0" w:color="auto"/>
            </w:tcBorders>
            <w:shd w:val="clear" w:color="auto" w:fill="auto"/>
            <w:noWrap/>
            <w:hideMark/>
          </w:tcPr>
          <w:p w14:paraId="3F98EAF8"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p &lt; 0.05</w:t>
            </w:r>
          </w:p>
        </w:tc>
        <w:tc>
          <w:tcPr>
            <w:tcW w:w="5965" w:type="dxa"/>
            <w:tcBorders>
              <w:top w:val="nil"/>
              <w:left w:val="nil"/>
              <w:bottom w:val="single" w:sz="4" w:space="0" w:color="auto"/>
              <w:right w:val="single" w:sz="4" w:space="0" w:color="auto"/>
            </w:tcBorders>
            <w:shd w:val="clear" w:color="auto" w:fill="auto"/>
            <w:hideMark/>
          </w:tcPr>
          <w:p w14:paraId="687B082E" w14:textId="77777777"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Small p</w:t>
            </w:r>
            <w:r w:rsidRPr="00852D20">
              <w:rPr>
                <w:rFonts w:ascii="Cambria Math" w:eastAsia="Times New Roman" w:hAnsi="Cambria Math" w:cs="Cambria Math"/>
                <w:color w:val="000000"/>
              </w:rPr>
              <w:t>‐</w:t>
            </w:r>
            <w:r w:rsidRPr="00852D20">
              <w:rPr>
                <w:rFonts w:ascii="Avenir LT Std 45 Book" w:eastAsia="Times New Roman" w:hAnsi="Avenir LT Std 45 Book" w:cs="Times New Roman"/>
                <w:color w:val="000000"/>
              </w:rPr>
              <w:t xml:space="preserve"> values (&lt;0.05) indicate a predictor is statistically significant (unlikely to be zero).</w:t>
            </w:r>
          </w:p>
        </w:tc>
      </w:tr>
      <w:tr w:rsidR="00A95191" w:rsidRPr="00852D20" w14:paraId="78257759" w14:textId="77777777" w:rsidTr="00DA742F">
        <w:trPr>
          <w:trHeight w:val="300"/>
        </w:trPr>
        <w:tc>
          <w:tcPr>
            <w:tcW w:w="104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F113F" w14:textId="77777777" w:rsidR="00A95191" w:rsidRPr="00852D20" w:rsidRDefault="00A95191" w:rsidP="00DA742F">
            <w:pPr>
              <w:spacing w:after="0" w:line="240" w:lineRule="auto"/>
              <w:rPr>
                <w:rFonts w:ascii="Avenir LT Std 45 Book" w:eastAsia="Times New Roman" w:hAnsi="Avenir LT Std 45 Book" w:cs="Times New Roman"/>
                <w:b/>
                <w:color w:val="000000"/>
              </w:rPr>
            </w:pPr>
            <w:r w:rsidRPr="00852D20">
              <w:rPr>
                <w:rFonts w:ascii="Avenir LT Std 45 Book" w:eastAsia="Times New Roman" w:hAnsi="Avenir LT Std 45 Book" w:cs="Times New Roman"/>
                <w:b/>
                <w:color w:val="000000"/>
              </w:rPr>
              <w:t>SEM CUSUM Baseline</w:t>
            </w:r>
          </w:p>
        </w:tc>
      </w:tr>
      <w:tr w:rsidR="00A95191" w:rsidRPr="00852D20" w14:paraId="5B791898" w14:textId="77777777" w:rsidTr="00DA742F">
        <w:trPr>
          <w:trHeight w:val="300"/>
        </w:trPr>
        <w:tc>
          <w:tcPr>
            <w:tcW w:w="2155" w:type="dxa"/>
            <w:tcBorders>
              <w:top w:val="nil"/>
              <w:left w:val="single" w:sz="4" w:space="0" w:color="auto"/>
              <w:bottom w:val="single" w:sz="4" w:space="0" w:color="auto"/>
              <w:right w:val="single" w:sz="4" w:space="0" w:color="auto"/>
            </w:tcBorders>
            <w:shd w:val="clear" w:color="auto" w:fill="auto"/>
            <w:noWrap/>
            <w:hideMark/>
          </w:tcPr>
          <w:p w14:paraId="50608CE3" w14:textId="77777777" w:rsidR="00A95191" w:rsidRPr="00852D20" w:rsidRDefault="00A95191" w:rsidP="00DA742F">
            <w:pPr>
              <w:spacing w:after="0" w:line="240" w:lineRule="auto"/>
              <w:rPr>
                <w:rFonts w:ascii="Avenir LT Std 45 Book" w:eastAsia="Times New Roman" w:hAnsi="Avenir LT Std 45 Book" w:cs="Times New Roman"/>
                <w:b/>
                <w:color w:val="000000"/>
              </w:rPr>
            </w:pPr>
            <w:r w:rsidRPr="00852D20">
              <w:rPr>
                <w:rFonts w:ascii="Avenir LT Std 45 Book" w:eastAsia="Times New Roman" w:hAnsi="Avenir LT Std 45 Book" w:cs="Times New Roman"/>
                <w:b/>
                <w:color w:val="000000"/>
              </w:rPr>
              <w:t>Item</w:t>
            </w:r>
          </w:p>
        </w:tc>
        <w:tc>
          <w:tcPr>
            <w:tcW w:w="2340" w:type="dxa"/>
            <w:tcBorders>
              <w:top w:val="nil"/>
              <w:left w:val="nil"/>
              <w:bottom w:val="single" w:sz="4" w:space="0" w:color="auto"/>
              <w:right w:val="single" w:sz="4" w:space="0" w:color="auto"/>
            </w:tcBorders>
            <w:shd w:val="clear" w:color="auto" w:fill="auto"/>
            <w:noWrap/>
            <w:hideMark/>
          </w:tcPr>
          <w:p w14:paraId="2309CE89" w14:textId="77777777" w:rsidR="00A95191" w:rsidRPr="00852D20" w:rsidRDefault="00A95191" w:rsidP="00DA742F">
            <w:pPr>
              <w:spacing w:after="0" w:line="240" w:lineRule="auto"/>
              <w:rPr>
                <w:rFonts w:ascii="Avenir LT Std 45 Book" w:eastAsia="Times New Roman" w:hAnsi="Avenir LT Std 45 Book" w:cs="Times New Roman"/>
                <w:b/>
                <w:color w:val="000000"/>
              </w:rPr>
            </w:pPr>
            <w:r w:rsidRPr="00852D20">
              <w:rPr>
                <w:rFonts w:ascii="Avenir LT Std 45 Book" w:eastAsia="Times New Roman" w:hAnsi="Avenir LT Std 45 Book" w:cs="Times New Roman"/>
                <w:b/>
                <w:color w:val="000000"/>
              </w:rPr>
              <w:t>Typical Limits</w:t>
            </w:r>
          </w:p>
        </w:tc>
        <w:tc>
          <w:tcPr>
            <w:tcW w:w="5965" w:type="dxa"/>
            <w:tcBorders>
              <w:top w:val="nil"/>
              <w:left w:val="nil"/>
              <w:bottom w:val="single" w:sz="4" w:space="0" w:color="auto"/>
              <w:right w:val="single" w:sz="4" w:space="0" w:color="auto"/>
            </w:tcBorders>
            <w:shd w:val="clear" w:color="auto" w:fill="auto"/>
            <w:hideMark/>
          </w:tcPr>
          <w:p w14:paraId="4A453117" w14:textId="77777777" w:rsidR="00A95191" w:rsidRPr="00852D20" w:rsidRDefault="00A95191" w:rsidP="00DA742F">
            <w:pPr>
              <w:spacing w:after="0" w:line="240" w:lineRule="auto"/>
              <w:rPr>
                <w:rFonts w:ascii="Avenir LT Std 45 Book" w:eastAsia="Times New Roman" w:hAnsi="Avenir LT Std 45 Book" w:cs="Times New Roman"/>
                <w:b/>
                <w:color w:val="000000"/>
              </w:rPr>
            </w:pPr>
            <w:r w:rsidRPr="00852D20">
              <w:rPr>
                <w:rFonts w:ascii="Avenir LT Std 45 Book" w:eastAsia="Times New Roman" w:hAnsi="Avenir LT Std 45 Book" w:cs="Times New Roman"/>
                <w:b/>
                <w:color w:val="000000"/>
              </w:rPr>
              <w:t>Explanation</w:t>
            </w:r>
          </w:p>
        </w:tc>
      </w:tr>
      <w:tr w:rsidR="00A95191" w:rsidRPr="00852D20" w14:paraId="418E4391" w14:textId="77777777" w:rsidTr="00DA742F">
        <w:trPr>
          <w:trHeight w:val="2100"/>
        </w:trPr>
        <w:tc>
          <w:tcPr>
            <w:tcW w:w="2155" w:type="dxa"/>
            <w:tcBorders>
              <w:top w:val="nil"/>
              <w:left w:val="single" w:sz="4" w:space="0" w:color="auto"/>
              <w:bottom w:val="single" w:sz="4" w:space="0" w:color="auto"/>
              <w:right w:val="single" w:sz="4" w:space="0" w:color="auto"/>
            </w:tcBorders>
            <w:shd w:val="clear" w:color="auto" w:fill="auto"/>
            <w:hideMark/>
          </w:tcPr>
          <w:p w14:paraId="4FB165DF" w14:textId="2E87A5C6"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Maximum Variance (Daily/Weekly</w:t>
            </w:r>
            <w:r w:rsidR="004F46BD">
              <w:rPr>
                <w:rFonts w:ascii="Avenir LT Std 45 Book" w:eastAsia="Times New Roman" w:hAnsi="Avenir LT Std 45 Book" w:cs="Times New Roman"/>
                <w:color w:val="000000"/>
              </w:rPr>
              <w:t>/ Monthly</w:t>
            </w:r>
            <w:r w:rsidRPr="00852D20">
              <w:rPr>
                <w:rFonts w:ascii="Avenir LT Std 45 Book" w:eastAsia="Times New Roman" w:hAnsi="Avenir LT Std 45 Book" w:cs="Times New Roman"/>
                <w:color w:val="000000"/>
              </w:rPr>
              <w:t xml:space="preserve"> Models)</w:t>
            </w:r>
          </w:p>
        </w:tc>
        <w:tc>
          <w:tcPr>
            <w:tcW w:w="2340" w:type="dxa"/>
            <w:tcBorders>
              <w:top w:val="nil"/>
              <w:left w:val="nil"/>
              <w:bottom w:val="single" w:sz="4" w:space="0" w:color="auto"/>
              <w:right w:val="single" w:sz="4" w:space="0" w:color="auto"/>
            </w:tcBorders>
            <w:shd w:val="clear" w:color="auto" w:fill="auto"/>
            <w:noWrap/>
            <w:hideMark/>
          </w:tcPr>
          <w:p w14:paraId="639DF001" w14:textId="7DF2E7F9" w:rsidR="00A95191" w:rsidRPr="00852D20"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&lt;|1%</w:t>
            </w:r>
            <w:r w:rsidRPr="00852D20">
              <w:rPr>
                <w:rFonts w:ascii="Cambria Math" w:eastAsia="Times New Roman" w:hAnsi="Cambria Math" w:cs="Cambria Math"/>
                <w:color w:val="000000"/>
              </w:rPr>
              <w:t>‐</w:t>
            </w:r>
            <w:r w:rsidRPr="00852D20">
              <w:rPr>
                <w:rFonts w:ascii="Avenir LT Std 45 Book" w:eastAsia="Times New Roman" w:hAnsi="Avenir LT Std 45 Book" w:cs="Times New Roman"/>
                <w:color w:val="000000"/>
              </w:rPr>
              <w:t xml:space="preserve"> </w:t>
            </w:r>
            <w:r w:rsidR="004F46BD">
              <w:rPr>
                <w:rFonts w:ascii="Avenir LT Std 45 Book" w:eastAsia="Times New Roman" w:hAnsi="Avenir LT Std 45 Book" w:cs="Times New Roman"/>
                <w:color w:val="000000"/>
              </w:rPr>
              <w:t>2</w:t>
            </w:r>
            <w:r w:rsidRPr="00852D20">
              <w:rPr>
                <w:rFonts w:ascii="Avenir LT Std 45 Book" w:eastAsia="Times New Roman" w:hAnsi="Avenir LT Std 45 Book" w:cs="Times New Roman"/>
                <w:color w:val="000000"/>
              </w:rPr>
              <w:t>.5%|</w:t>
            </w:r>
          </w:p>
        </w:tc>
        <w:tc>
          <w:tcPr>
            <w:tcW w:w="5965" w:type="dxa"/>
            <w:tcBorders>
              <w:top w:val="nil"/>
              <w:left w:val="nil"/>
              <w:bottom w:val="single" w:sz="4" w:space="0" w:color="auto"/>
              <w:right w:val="single" w:sz="4" w:space="0" w:color="auto"/>
            </w:tcBorders>
            <w:shd w:val="clear" w:color="auto" w:fill="auto"/>
            <w:hideMark/>
          </w:tcPr>
          <w:p w14:paraId="03F0A8A4" w14:textId="2683CAB1" w:rsidR="00A95191" w:rsidRDefault="00A95191" w:rsidP="00DA742F">
            <w:pPr>
              <w:spacing w:after="0" w:line="240" w:lineRule="auto"/>
              <w:rPr>
                <w:rFonts w:ascii="Avenir LT Std 45 Book" w:eastAsia="Times New Roman" w:hAnsi="Avenir LT Std 45 Book" w:cs="Times New Roman"/>
                <w:color w:val="000000"/>
              </w:rPr>
            </w:pPr>
            <w:r w:rsidRPr="00852D20">
              <w:rPr>
                <w:rFonts w:ascii="Avenir LT Std 45 Book" w:eastAsia="Times New Roman" w:hAnsi="Avenir LT Std 45 Book" w:cs="Times New Roman"/>
                <w:color w:val="000000"/>
              </w:rPr>
              <w:t xml:space="preserve">This maximum variation in the CUSUM during the baseline period shows the noise in the model baseline. This is a good indicator of the “sensitivity” of the model at detecting future changes (i.e., savings). While not all models </w:t>
            </w:r>
            <w:r w:rsidR="00AD2017" w:rsidRPr="00852D20">
              <w:rPr>
                <w:rFonts w:ascii="Avenir LT Std 45 Book" w:eastAsia="Times New Roman" w:hAnsi="Avenir LT Std 45 Book" w:cs="Times New Roman"/>
                <w:color w:val="000000"/>
              </w:rPr>
              <w:t>would</w:t>
            </w:r>
            <w:r w:rsidRPr="00852D20">
              <w:rPr>
                <w:rFonts w:ascii="Avenir LT Std 45 Book" w:eastAsia="Times New Roman" w:hAnsi="Avenir LT Std 45 Book" w:cs="Times New Roman"/>
                <w:color w:val="000000"/>
              </w:rPr>
              <w:t xml:space="preserve"> meet this guideline, if savings achieved by the site greatly exceeds the baseline noise, this method give a high confidence in the measured savings.</w:t>
            </w:r>
          </w:p>
          <w:p w14:paraId="2191F947" w14:textId="77777777" w:rsidR="004F46BD" w:rsidRDefault="004F46BD" w:rsidP="00DA742F">
            <w:pPr>
              <w:spacing w:after="0" w:line="240" w:lineRule="auto"/>
              <w:rPr>
                <w:rFonts w:ascii="Avenir LT Std 45 Book" w:eastAsia="Times New Roman" w:hAnsi="Avenir LT Std 45 Book" w:cs="Times New Roman"/>
                <w:color w:val="000000"/>
              </w:rPr>
            </w:pPr>
          </w:p>
          <w:p w14:paraId="3D0D47F4" w14:textId="32289B9F" w:rsidR="00A95191" w:rsidRPr="00852D20" w:rsidRDefault="004F46BD" w:rsidP="00DA742F">
            <w:pPr>
              <w:spacing w:after="0" w:line="240" w:lineRule="auto"/>
              <w:rPr>
                <w:rFonts w:ascii="Avenir LT Std 45 Book" w:eastAsia="Times New Roman" w:hAnsi="Avenir LT Std 45 Book" w:cs="Times New Roman"/>
                <w:color w:val="000000"/>
              </w:rPr>
            </w:pPr>
            <w:r w:rsidRPr="4926BBB4">
              <w:rPr>
                <w:rFonts w:ascii="Avenir LT Std 45 Book" w:eastAsia="Times New Roman" w:hAnsi="Avenir LT Std 45 Book" w:cs="Times New Roman"/>
                <w:color w:val="000000" w:themeColor="text1"/>
              </w:rPr>
              <w:t>For instance, if the baseline variation is 3% but the site saves 8%, the savings trend will extend well outside the normal baseline and therefore savings can be claimed. If a model follows the typical limits of CUSUM variance, SEM savings can be easily detected even as low as 1.5 % savings.</w:t>
            </w:r>
          </w:p>
        </w:tc>
      </w:tr>
    </w:tbl>
    <w:p w14:paraId="3CFCEE5D" w14:textId="77777777" w:rsidR="00A95191" w:rsidRPr="00852D20" w:rsidRDefault="00A95191" w:rsidP="00A95191">
      <w:pPr>
        <w:pStyle w:val="BodyText"/>
        <w:rPr>
          <w:rFonts w:ascii="Avenir LT Std 45 Book" w:hAnsi="Avenir LT Std 45 Book"/>
        </w:rPr>
      </w:pPr>
    </w:p>
    <w:p w14:paraId="4E512E2A" w14:textId="77777777" w:rsidR="00A95191" w:rsidRPr="00852D20" w:rsidRDefault="00A95191" w:rsidP="00A95191">
      <w:pPr>
        <w:pStyle w:val="BodyText"/>
        <w:rPr>
          <w:rFonts w:ascii="Avenir LT Std 45 Book" w:hAnsi="Avenir LT Std 45 Book"/>
        </w:rPr>
      </w:pPr>
      <w:r w:rsidRPr="00852D20">
        <w:rPr>
          <w:rFonts w:ascii="Avenir LT Std 45 Book" w:hAnsi="Avenir LT Std 45 Book"/>
        </w:rPr>
        <w:t>Valid hypothesis models will be prepared for review by the CPUC as they become ready and meet all statistical and engineering criteria outlined in the California SEM M&amp;V Guide Version 3.02. In instances where there is a significant time delay in gathering utility or customer data, this timeline may be extended past the recommended timeline. SEM energy modeling is reliant on accurate data and customer and sometimes this data is difficult for customers to acquire which can result in significant delays in the modeling process; data delays can be the result of Green Button or participant supplied data. For example, if a participant is required to obtain a formal release to distribute business or Green Button data, that process can significantly delay data acquisition. A revised schedule for those participants can be prepared and reviewed with the CPUC and technical review staff.</w:t>
      </w:r>
    </w:p>
    <w:p w14:paraId="1B64ECEF" w14:textId="77777777" w:rsidR="00A95191" w:rsidRPr="00852D20" w:rsidRDefault="00A95191" w:rsidP="00A95191">
      <w:pPr>
        <w:pStyle w:val="BodyText"/>
        <w:rPr>
          <w:rFonts w:ascii="Avenir LT Std 45 Book" w:hAnsi="Avenir LT Std 45 Book"/>
        </w:rPr>
      </w:pPr>
      <w:r w:rsidRPr="00852D20">
        <w:rPr>
          <w:rFonts w:ascii="Avenir LT Std 45 Book" w:hAnsi="Avenir LT Std 45 Book"/>
        </w:rPr>
        <w:t>Energy baseline models are also subject to review by the participant. During this, the participant is asked to examine the model to assure they understand how it works and to confirm that each predictor makes sense within the context of the site’s energy profile. Once the implementer and participant approve the model, it is then presented to SCE for review. SCE may want to engage third party with statistical expertise, such as their evaluation contractor, to assist in this review.</w:t>
      </w:r>
    </w:p>
    <w:p w14:paraId="09E240FA" w14:textId="77777777" w:rsidR="00A95191" w:rsidRPr="00852D20" w:rsidRDefault="00A95191" w:rsidP="00A95191">
      <w:pPr>
        <w:pStyle w:val="BodyText"/>
        <w:rPr>
          <w:rFonts w:ascii="Avenir LT Std 45 Book" w:hAnsi="Avenir LT Std 45 Book"/>
          <w:b/>
          <w:bCs/>
        </w:rPr>
      </w:pPr>
      <w:r w:rsidRPr="00852D20">
        <w:rPr>
          <w:rFonts w:ascii="Avenir LT Std 45 Book" w:hAnsi="Avenir LT Std 45 Book"/>
          <w:b/>
          <w:bCs/>
        </w:rPr>
        <w:t>Anomalies / Adjustments for Energy Consumption Changes</w:t>
      </w:r>
    </w:p>
    <w:p w14:paraId="47E37A7B" w14:textId="5F299110" w:rsidR="00A95191" w:rsidRPr="00852D20" w:rsidRDefault="00A95191" w:rsidP="00A95191">
      <w:pPr>
        <w:pStyle w:val="BodyText"/>
        <w:rPr>
          <w:rFonts w:ascii="Avenir LT Std 45 Book" w:hAnsi="Avenir LT Std 45 Book"/>
        </w:rPr>
      </w:pPr>
      <w:r w:rsidRPr="00852D20">
        <w:rPr>
          <w:rFonts w:ascii="Avenir LT Std 45 Book" w:hAnsi="Avenir LT Std 45 Book"/>
        </w:rPr>
        <w:t xml:space="preserve">If significant changes are made to the site during the </w:t>
      </w:r>
      <w:r w:rsidR="004F46BD">
        <w:rPr>
          <w:rFonts w:ascii="Avenir LT Std 45 Book" w:hAnsi="Avenir LT Std 45 Book"/>
        </w:rPr>
        <w:t>baseline and</w:t>
      </w:r>
      <w:r w:rsidRPr="00852D20">
        <w:rPr>
          <w:rFonts w:ascii="Avenir LT Std 45 Book" w:hAnsi="Avenir LT Std 45 Book"/>
        </w:rPr>
        <w:t xml:space="preserve"> measurement period, such as added/removed space, equipment, or changes to operations such as tenants moving in/out or production changes, the modelers will investigate ways to account for the effects of the change. Changes will be tracked throughout the program and incorporated in the model prediction where possible.</w:t>
      </w:r>
      <w:r w:rsidR="009B6D63">
        <w:rPr>
          <w:rFonts w:ascii="Avenir LT Std 45 Book" w:hAnsi="Avenir LT Std 45 Book"/>
        </w:rPr>
        <w:t xml:space="preserve"> </w:t>
      </w:r>
      <w:r w:rsidR="00BA3B13">
        <w:rPr>
          <w:rFonts w:ascii="Avenir LT Std 45 Book" w:hAnsi="Avenir LT Std 45 Book"/>
        </w:rPr>
        <w:t>If changes are large enough, they may warrant a re-baseline for the participant to incorporate the change in the energy model calculations.</w:t>
      </w:r>
    </w:p>
    <w:p w14:paraId="7CDE9B58" w14:textId="6E3DCE2E" w:rsidR="00A95191" w:rsidRPr="00852D20" w:rsidRDefault="00A95191" w:rsidP="00A95191">
      <w:pPr>
        <w:pStyle w:val="BodyText"/>
        <w:rPr>
          <w:rFonts w:ascii="Avenir LT Std 45 Book" w:hAnsi="Avenir LT Std 45 Book"/>
        </w:rPr>
      </w:pPr>
      <w:r w:rsidRPr="00852D20">
        <w:rPr>
          <w:rFonts w:ascii="Avenir LT Std 45 Book" w:hAnsi="Avenir LT Std 45 Book"/>
        </w:rPr>
        <w:t xml:space="preserve">If participants undergo an energy saving project incentivized through another SCE program, then reported realized savings from that project will be </w:t>
      </w:r>
      <w:r w:rsidR="00667CD9">
        <w:rPr>
          <w:rFonts w:ascii="Avenir LT Std 45 Book" w:hAnsi="Avenir LT Std 45 Book"/>
        </w:rPr>
        <w:t xml:space="preserve">subtracted </w:t>
      </w:r>
      <w:r w:rsidRPr="00852D20">
        <w:rPr>
          <w:rFonts w:ascii="Avenir LT Std 45 Book" w:hAnsi="Avenir LT Std 45 Book"/>
        </w:rPr>
        <w:t>from the SEM savings</w:t>
      </w:r>
      <w:r w:rsidR="00DF704E">
        <w:rPr>
          <w:rFonts w:ascii="Avenir LT Std 45 Book" w:hAnsi="Avenir LT Std 45 Book"/>
        </w:rPr>
        <w:t xml:space="preserve"> in the energy model file</w:t>
      </w:r>
      <w:r w:rsidR="00DF704E" w:rsidRPr="00852D20">
        <w:rPr>
          <w:rFonts w:ascii="Avenir LT Std 45 Book" w:hAnsi="Avenir LT Std 45 Book"/>
        </w:rPr>
        <w:t xml:space="preserve">. </w:t>
      </w:r>
      <w:r w:rsidR="00DF704E">
        <w:rPr>
          <w:rFonts w:ascii="Avenir LT Std 45 Book" w:hAnsi="Avenir LT Std 45 Book"/>
        </w:rPr>
        <w:t xml:space="preserve">Additionally, any site savings that are pursued using the deemed or custom pathways will also be subtracted from the modeled savings in the same way as projects incentivized through other SCE programs. </w:t>
      </w:r>
      <w:r w:rsidRPr="00852D20">
        <w:rPr>
          <w:rFonts w:ascii="Avenir LT Std 45 Book" w:hAnsi="Avenir LT Std 45 Book"/>
        </w:rPr>
        <w:t xml:space="preserve"> If a reported capital project appears to have been over- or under-estimated, the SEM team will review the project with the capital project implementation team to determine the accuracy of claimed savings. The program will receive periodic reports from CLEAResult project tracking on incentivized projects and associated savings calculations.</w:t>
      </w:r>
    </w:p>
    <w:p w14:paraId="02FA76EF" w14:textId="77777777" w:rsidR="00A95191" w:rsidRPr="00852D20" w:rsidRDefault="00A95191" w:rsidP="00A95191">
      <w:pPr>
        <w:pStyle w:val="BodyText"/>
        <w:rPr>
          <w:rFonts w:ascii="Avenir LT Std 45 Book" w:hAnsi="Avenir LT Std 45 Book"/>
          <w:b/>
          <w:bCs/>
        </w:rPr>
      </w:pPr>
      <w:r w:rsidRPr="00852D20">
        <w:rPr>
          <w:rFonts w:ascii="Avenir LT Std 45 Book" w:hAnsi="Avenir LT Std 45 Book"/>
          <w:b/>
          <w:bCs/>
        </w:rPr>
        <w:t>Alternative Savings Analysis</w:t>
      </w:r>
    </w:p>
    <w:p w14:paraId="5DB15AF5" w14:textId="77777777" w:rsidR="00A95191" w:rsidRPr="00852D20" w:rsidRDefault="00A95191" w:rsidP="00A95191">
      <w:pPr>
        <w:pStyle w:val="BodyText"/>
        <w:rPr>
          <w:rFonts w:ascii="Avenir LT Std 45 Book" w:hAnsi="Avenir LT Std 45 Book"/>
        </w:rPr>
      </w:pPr>
      <w:r w:rsidRPr="00852D20">
        <w:rPr>
          <w:rFonts w:ascii="Avenir LT Std 45 Book" w:hAnsi="Avenir LT Std 45 Book"/>
        </w:rPr>
        <w:t>If the standard modeling method does not lead to an valid model (valid models are defined by the statistical criteria outlined in the California SEM M&amp;V Guide Version 3.02; models may be abandoned as described in the California SEM M&amp;V Guide Version 3.02) that meets the goals of calculating energy savings and providing feedback to the SEM participants, alternative modeling methods may be used to measure savings from the SEM pathway following the guidance in California SEM M&amp;V Guide Version 3.02. Alternate modeling methodologies will be described in the M&amp;V report for each participant where alternate modeling is required and will be presented during Technical Review. The following modeling methodology will be considered:</w:t>
      </w:r>
    </w:p>
    <w:p w14:paraId="77FB4251" w14:textId="77777777" w:rsidR="00A95191" w:rsidRPr="00852D20" w:rsidRDefault="00A95191" w:rsidP="00A95191">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lastRenderedPageBreak/>
        <w:t>Intervention step models</w:t>
      </w:r>
    </w:p>
    <w:p w14:paraId="7D2C220C" w14:textId="77777777" w:rsidR="00A95191" w:rsidRPr="00852D20" w:rsidRDefault="00A95191" w:rsidP="00A95191">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t>Regression modeling over both the baseline and the measurement period, which allows changes that occur after the baseline period to be incorporated in the analysis.</w:t>
      </w:r>
    </w:p>
    <w:p w14:paraId="212313AF" w14:textId="77777777" w:rsidR="00A95191" w:rsidRPr="00852D20" w:rsidRDefault="00A95191" w:rsidP="00A95191">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t xml:space="preserve">This method is used when a participant makes large or drastic changes during involvement with the SEM </w:t>
      </w:r>
      <w:r>
        <w:rPr>
          <w:rFonts w:ascii="Avenir LT Std 45 Book" w:hAnsi="Avenir LT Std 45 Book"/>
        </w:rPr>
        <w:t>offering</w:t>
      </w:r>
      <w:r w:rsidRPr="00852D20">
        <w:rPr>
          <w:rFonts w:ascii="Avenir LT Std 45 Book" w:hAnsi="Avenir LT Std 45 Book"/>
        </w:rPr>
        <w:t xml:space="preserve"> and the baseline time period cannot be compared to the measurement period.</w:t>
      </w:r>
    </w:p>
    <w:p w14:paraId="59B6D4A6" w14:textId="77777777" w:rsidR="00A95191" w:rsidRPr="00852D20" w:rsidRDefault="00A95191" w:rsidP="00A95191">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t>Mean model</w:t>
      </w:r>
    </w:p>
    <w:p w14:paraId="5608C75C" w14:textId="77777777" w:rsidR="00A95191" w:rsidRPr="00852D20" w:rsidRDefault="00A95191" w:rsidP="00A95191">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t>Applied when there is insufficient variation in the energy use at the site to create a standard regression model.</w:t>
      </w:r>
    </w:p>
    <w:p w14:paraId="29D4F335" w14:textId="77777777" w:rsidR="00A95191" w:rsidRPr="00852D20" w:rsidRDefault="00A95191" w:rsidP="00A95191">
      <w:pPr>
        <w:pStyle w:val="ListParagraph"/>
        <w:numPr>
          <w:ilvl w:val="0"/>
          <w:numId w:val="7"/>
        </w:numPr>
        <w:ind w:left="1440" w:hanging="360"/>
        <w:contextualSpacing w:val="0"/>
        <w:rPr>
          <w:rFonts w:ascii="Avenir LT Std 45 Book" w:hAnsi="Avenir LT Std 45 Book"/>
        </w:rPr>
      </w:pPr>
      <w:r w:rsidRPr="00852D20">
        <w:rPr>
          <w:rFonts w:ascii="Avenir LT Std 45 Book" w:hAnsi="Avenir LT Std 45 Book"/>
        </w:rPr>
        <w:t>Calculating Savings with the Opportunity Register</w:t>
      </w:r>
    </w:p>
    <w:p w14:paraId="69830979" w14:textId="7D5DB1A4" w:rsidR="00A95191" w:rsidRPr="00852D20" w:rsidRDefault="00A95191" w:rsidP="00A95191">
      <w:pPr>
        <w:pStyle w:val="BodyText"/>
        <w:numPr>
          <w:ilvl w:val="1"/>
          <w:numId w:val="9"/>
        </w:numPr>
        <w:rPr>
          <w:rFonts w:ascii="Avenir LT Std 45 Book" w:hAnsi="Avenir LT Std 45 Book"/>
        </w:rPr>
      </w:pPr>
      <w:r w:rsidRPr="00852D20">
        <w:rPr>
          <w:rFonts w:ascii="Avenir LT Std 45 Book" w:hAnsi="Avenir LT Std 45 Book"/>
        </w:rPr>
        <w:t xml:space="preserve">If none of the other modeling methods produce a model capable of measuring savings at a site, the savings will be calculated with bottom-up savings analysis as described in </w:t>
      </w:r>
      <w:r w:rsidR="0079001E" w:rsidRPr="00852D20">
        <w:rPr>
          <w:rFonts w:ascii="Avenir LT Std 45 Book" w:hAnsi="Avenir LT Std 45 Book"/>
        </w:rPr>
        <w:t>California SEM</w:t>
      </w:r>
      <w:r w:rsidRPr="00852D20">
        <w:rPr>
          <w:rFonts w:ascii="Avenir LT Std 45 Book" w:hAnsi="Avenir LT Std 45 Book"/>
        </w:rPr>
        <w:t xml:space="preserve"> M&amp;V Guide Version 3.02.</w:t>
      </w:r>
    </w:p>
    <w:p w14:paraId="630F6343" w14:textId="77777777" w:rsidR="00A95191" w:rsidRPr="00852D20" w:rsidRDefault="00A95191" w:rsidP="00A95191">
      <w:pPr>
        <w:pStyle w:val="BodyText"/>
        <w:rPr>
          <w:rFonts w:ascii="Avenir LT Std 45 Book" w:hAnsi="Avenir LT Std 45 Book"/>
          <w:b/>
          <w:bCs/>
        </w:rPr>
      </w:pPr>
      <w:r w:rsidRPr="00852D20">
        <w:rPr>
          <w:rFonts w:ascii="Avenir LT Std 45 Book" w:hAnsi="Avenir LT Std 45 Book"/>
          <w:b/>
          <w:bCs/>
        </w:rPr>
        <w:t>Non</w:t>
      </w:r>
      <w:r w:rsidRPr="00852D20">
        <w:rPr>
          <w:rFonts w:ascii="Cambria Math" w:hAnsi="Cambria Math" w:cs="Cambria Math"/>
          <w:b/>
          <w:bCs/>
        </w:rPr>
        <w:t>‐</w:t>
      </w:r>
      <w:r w:rsidRPr="00852D20">
        <w:rPr>
          <w:rFonts w:ascii="Avenir LT Std 45 Book" w:hAnsi="Avenir LT Std 45 Book"/>
          <w:b/>
          <w:bCs/>
        </w:rPr>
        <w:t xml:space="preserve"> IOU Fuel Source</w:t>
      </w:r>
    </w:p>
    <w:p w14:paraId="3478FAD4" w14:textId="4407A44F" w:rsidR="00A95191" w:rsidRPr="00852D20" w:rsidRDefault="00A95191" w:rsidP="00AA4595">
      <w:pPr>
        <w:pStyle w:val="BodyText"/>
        <w:rPr>
          <w:rFonts w:ascii="Avenir LT Std 45 Book" w:hAnsi="Avenir LT Std 45 Book"/>
        </w:rPr>
      </w:pPr>
      <w:r w:rsidRPr="00852D20">
        <w:rPr>
          <w:rFonts w:ascii="Avenir LT Std 45 Book" w:hAnsi="Avenir LT Std 45 Book"/>
        </w:rPr>
        <w:t>Per the California SEM M&amp;V Guide Version 3.02, when any energy supplier other than the PA is involved (including solar and self</w:t>
      </w:r>
      <w:r w:rsidRPr="00852D20">
        <w:rPr>
          <w:rFonts w:ascii="Cambria Math" w:hAnsi="Cambria Math" w:cs="Cambria Math"/>
        </w:rPr>
        <w:t>‐</w:t>
      </w:r>
      <w:r w:rsidRPr="00852D20">
        <w:rPr>
          <w:rFonts w:ascii="Avenir LT Std 45 Book" w:hAnsi="Avenir LT Std 45 Book"/>
        </w:rPr>
        <w:t>generation), incentives are paid based only on the energy savings that are reflected on the electric grid or natural gas system. When an SEM participant utilizes a non</w:t>
      </w:r>
      <w:r w:rsidRPr="00852D20">
        <w:rPr>
          <w:rFonts w:ascii="Cambria Math" w:hAnsi="Cambria Math" w:cs="Cambria Math"/>
        </w:rPr>
        <w:t>‐</w:t>
      </w:r>
      <w:r w:rsidRPr="00852D20">
        <w:rPr>
          <w:rFonts w:ascii="Avenir LT Std 45 Book" w:hAnsi="Avenir LT Std 45 Book"/>
        </w:rPr>
        <w:t>IOU fuel source, a non</w:t>
      </w:r>
      <w:r w:rsidRPr="00852D20">
        <w:rPr>
          <w:rFonts w:ascii="Cambria Math" w:hAnsi="Cambria Math" w:cs="Cambria Math"/>
        </w:rPr>
        <w:t>‐</w:t>
      </w:r>
      <w:r w:rsidRPr="00852D20">
        <w:rPr>
          <w:rFonts w:ascii="Avenir LT Std 45 Book" w:hAnsi="Avenir LT Std 45 Book"/>
        </w:rPr>
        <w:t xml:space="preserve">IOU fuel source analysis </w:t>
      </w:r>
      <w:r w:rsidR="00427E54">
        <w:rPr>
          <w:rFonts w:ascii="Avenir LT Std 45 Book" w:hAnsi="Avenir LT Std 45 Book"/>
        </w:rPr>
        <w:t>will be</w:t>
      </w:r>
      <w:r w:rsidRPr="00852D20">
        <w:rPr>
          <w:rFonts w:ascii="Avenir LT Std 45 Book" w:hAnsi="Avenir LT Std 45 Book"/>
        </w:rPr>
        <w:t xml:space="preserve"> performed</w:t>
      </w:r>
      <w:r w:rsidR="00AA4595">
        <w:rPr>
          <w:rFonts w:ascii="Avenir LT Std 45 Book" w:hAnsi="Avenir LT Std 45 Book"/>
        </w:rPr>
        <w:t xml:space="preserve"> in accordance with the most recent version of the California SEM M&amp;V Guide.</w:t>
      </w:r>
    </w:p>
    <w:p w14:paraId="203B6338" w14:textId="77777777" w:rsidR="00A95191" w:rsidRPr="00852D20" w:rsidRDefault="00A95191" w:rsidP="00A95191">
      <w:pPr>
        <w:pStyle w:val="BodyText"/>
        <w:rPr>
          <w:rFonts w:ascii="Avenir LT Std 45 Book" w:hAnsi="Avenir LT Std 45 Book"/>
          <w:b/>
          <w:bCs/>
          <w:u w:val="single"/>
        </w:rPr>
      </w:pPr>
      <w:r w:rsidRPr="00852D20">
        <w:rPr>
          <w:rFonts w:ascii="Avenir LT Std 45 Book" w:hAnsi="Avenir LT Std 45 Book"/>
          <w:b/>
          <w:bCs/>
          <w:u w:val="single"/>
        </w:rPr>
        <w:t>Claiming SEM Savings</w:t>
      </w:r>
    </w:p>
    <w:p w14:paraId="215A2AC5" w14:textId="77777777" w:rsidR="00A95191" w:rsidRPr="00852D20" w:rsidRDefault="00A95191" w:rsidP="00A95191">
      <w:pPr>
        <w:pStyle w:val="BodyText"/>
        <w:rPr>
          <w:rFonts w:ascii="Avenir LT Std 45 Book" w:hAnsi="Avenir LT Std 45 Book"/>
        </w:rPr>
      </w:pPr>
      <w:r w:rsidRPr="00852D20">
        <w:rPr>
          <w:rFonts w:ascii="Avenir LT Std 45 Book" w:hAnsi="Avenir LT Std 45 Book"/>
          <w:b/>
          <w:bCs/>
        </w:rPr>
        <w:t>SEM Energy Savings</w:t>
      </w:r>
    </w:p>
    <w:p w14:paraId="1B278FBA" w14:textId="77777777" w:rsidR="00A95191" w:rsidRPr="00852D20" w:rsidRDefault="00A95191" w:rsidP="00A95191">
      <w:pPr>
        <w:pStyle w:val="BodyText"/>
        <w:rPr>
          <w:rFonts w:ascii="Avenir LT Std 45 Book" w:hAnsi="Avenir LT Std 45 Book"/>
        </w:rPr>
      </w:pPr>
      <w:r w:rsidRPr="00852D20">
        <w:rPr>
          <w:rFonts w:ascii="Avenir LT Std 45 Book" w:hAnsi="Avenir LT Std 45 Book"/>
        </w:rPr>
        <w:t>California has elected to assign a five</w:t>
      </w:r>
      <w:r w:rsidRPr="00852D20">
        <w:rPr>
          <w:rFonts w:ascii="Cambria Math" w:hAnsi="Cambria Math" w:cs="Cambria Math"/>
        </w:rPr>
        <w:t>‐</w:t>
      </w:r>
      <w:r w:rsidRPr="00852D20">
        <w:rPr>
          <w:rFonts w:ascii="Avenir LT Std 45 Book" w:hAnsi="Avenir LT Std 45 Book"/>
        </w:rPr>
        <w:t xml:space="preserve"> year measure life for savings achieved through the SEM pathway. Facility-wide savings achieved will be shown graphically using a Cumulative Sum (CUSUM) graph, which sums the difference between the actual energy use and the predicted energy use over time. The diagram below illustrates how SEM savings will be quantified to determine program savings and incentive payments. These savings will be applied towards meeting SEM pathway goals and will be submitted to state regulators towards overall program energy reduction targets. Note that yearly savings are calculated from the original baseline set prior to a participant entering the program less any savings incentivized through other SCE programs (capital project savings), SEM incented project savings, and non-SEM pathway savings; incented savings will be any savings above that previously achieved by the participant. Removal of non-SEM energy savings is outlined in the California SEM M&amp;V Guide Version 3.02. </w:t>
      </w:r>
    </w:p>
    <w:p w14:paraId="57C182F9" w14:textId="77777777" w:rsidR="00A95191" w:rsidRPr="000F720C" w:rsidRDefault="00A95191" w:rsidP="00A95191">
      <w:pPr>
        <w:pStyle w:val="BodyText"/>
        <w:rPr>
          <w:rFonts w:ascii="Avenir LT Std 45 Book" w:hAnsi="Avenir LT Std 45 Book"/>
          <w:sz w:val="20"/>
          <w:szCs w:val="20"/>
        </w:rPr>
      </w:pPr>
      <w:r w:rsidRPr="000F720C">
        <w:rPr>
          <w:rFonts w:ascii="Avenir LT Std 45 Book" w:hAnsi="Avenir LT Std 45 Book"/>
          <w:noProof/>
          <w:color w:val="2B579A"/>
          <w:sz w:val="20"/>
          <w:szCs w:val="20"/>
          <w:shd w:val="clear" w:color="auto" w:fill="E6E6E6"/>
        </w:rPr>
        <w:lastRenderedPageBreak/>
        <w:drawing>
          <wp:inline distT="0" distB="0" distL="0" distR="0" wp14:anchorId="0FAAFAD8" wp14:editId="2D65D808">
            <wp:extent cx="5943600" cy="25895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589530"/>
                    </a:xfrm>
                    <a:prstGeom prst="rect">
                      <a:avLst/>
                    </a:prstGeom>
                    <a:noFill/>
                    <a:ln>
                      <a:noFill/>
                    </a:ln>
                  </pic:spPr>
                </pic:pic>
              </a:graphicData>
            </a:graphic>
          </wp:inline>
        </w:drawing>
      </w:r>
    </w:p>
    <w:p w14:paraId="35CA7156" w14:textId="77777777" w:rsidR="00A95191" w:rsidRPr="00A55671" w:rsidRDefault="00A95191" w:rsidP="00A95191">
      <w:pPr>
        <w:pStyle w:val="BodyText"/>
        <w:rPr>
          <w:rFonts w:ascii="Avenir LT Std 45 Book" w:hAnsi="Avenir LT Std 45 Book"/>
        </w:rPr>
      </w:pPr>
      <w:r w:rsidRPr="00A55671">
        <w:rPr>
          <w:rFonts w:ascii="Avenir LT Std 45 Book" w:hAnsi="Avenir LT Std 45 Book"/>
        </w:rPr>
        <w:t>For Year 1 – 90,862 kWh measured savings – 90,862 kWh claimed savings submitted to CPUC</w:t>
      </w:r>
      <w:r w:rsidRPr="00A55671">
        <w:rPr>
          <w:rFonts w:ascii="Avenir LT Std 45 Book" w:hAnsi="Avenir LT Std 45 Book"/>
        </w:rPr>
        <w:br/>
        <w:t>For Year 2 – 135,531 kWh measured savings – 44,669 kWh claimed savings submitted to CPUC</w:t>
      </w:r>
      <w:r w:rsidRPr="00A55671">
        <w:rPr>
          <w:rFonts w:ascii="Avenir LT Std 45 Book" w:hAnsi="Avenir LT Std 45 Book"/>
        </w:rPr>
        <w:br/>
        <w:t>For Year 3 – 263,757 kWh measured savings – 128,226 kWh claimed savings submitted to CPUC</w:t>
      </w:r>
    </w:p>
    <w:p w14:paraId="326AB2C8" w14:textId="77777777" w:rsidR="00A95191" w:rsidRPr="00A55671" w:rsidRDefault="00A95191" w:rsidP="00A95191">
      <w:pPr>
        <w:pStyle w:val="BodyText"/>
        <w:rPr>
          <w:rFonts w:ascii="Avenir LT Std 45 Book" w:hAnsi="Avenir LT Std 45 Book"/>
          <w:b/>
          <w:bCs/>
        </w:rPr>
      </w:pPr>
      <w:r w:rsidRPr="00A55671">
        <w:rPr>
          <w:rFonts w:ascii="Avenir LT Std 45 Book" w:hAnsi="Avenir LT Std 45 Book"/>
          <w:b/>
          <w:bCs/>
        </w:rPr>
        <w:t>Negative SEM Savings</w:t>
      </w:r>
    </w:p>
    <w:p w14:paraId="42596185" w14:textId="77777777" w:rsidR="00A95191" w:rsidRPr="00A55671" w:rsidRDefault="00A95191" w:rsidP="00A95191">
      <w:pPr>
        <w:pStyle w:val="BodyText"/>
        <w:rPr>
          <w:rFonts w:ascii="Avenir LT Std 45 Book" w:hAnsi="Avenir LT Std 45 Book"/>
        </w:rPr>
      </w:pPr>
      <w:r w:rsidRPr="00A55671">
        <w:rPr>
          <w:rFonts w:ascii="Avenir LT Std 45 Book" w:hAnsi="Avenir LT Std 45 Book"/>
        </w:rPr>
        <w:t>Negative savings will be addressed in accordance to the California SEM M&amp;V Guide Version 3.02</w:t>
      </w:r>
    </w:p>
    <w:p w14:paraId="79FF145D" w14:textId="000B5814" w:rsidR="00A95191" w:rsidRPr="00A55671" w:rsidRDefault="00A95191" w:rsidP="00A95191">
      <w:pPr>
        <w:pStyle w:val="BodyText"/>
        <w:rPr>
          <w:rFonts w:ascii="Avenir LT Std 45 Book" w:hAnsi="Avenir LT Std 45 Book"/>
          <w:b/>
          <w:bCs/>
        </w:rPr>
      </w:pPr>
      <w:r w:rsidRPr="00A55671">
        <w:rPr>
          <w:rFonts w:ascii="Avenir LT Std 45 Book" w:hAnsi="Avenir LT Std 45 Book"/>
          <w:b/>
          <w:bCs/>
        </w:rPr>
        <w:t>SEM Results Reporting</w:t>
      </w:r>
    </w:p>
    <w:p w14:paraId="49BD26F3" w14:textId="77777777" w:rsidR="00A95191" w:rsidRPr="00A55671" w:rsidRDefault="00A95191" w:rsidP="00A95191">
      <w:pPr>
        <w:pStyle w:val="BodyText"/>
        <w:rPr>
          <w:rFonts w:ascii="Avenir LT Std 45 Book" w:hAnsi="Avenir LT Std 45 Book"/>
        </w:rPr>
      </w:pPr>
      <w:r w:rsidRPr="00A55671">
        <w:rPr>
          <w:rFonts w:ascii="Avenir LT Std 45 Book" w:hAnsi="Avenir LT Std 45 Book"/>
        </w:rPr>
        <w:t>CLEAResult will maintain the energy models each year the program is offered and will prepare an annual report for each participant at the end of each program year which includes a copy of the final model with all raw data included. These reports will contain the data cleaning as outlined in section 6 of the California SEM M&amp;V Guidelines v 3.02, baseline model, CUSUM graph, savings and incentives earned, statistical rational, and calculations. If a model is not viable, the report will contain the bottom-up savings analysis as described in California SEM M&amp;V Guide Version 3.02 and will be submitted for technical review. Savings from the SEM initiative will be reported under the SCE energy efficiency program.</w:t>
      </w:r>
    </w:p>
    <w:p w14:paraId="788C1928" w14:textId="77777777" w:rsidR="00A95191" w:rsidRPr="00A55671" w:rsidRDefault="00A95191" w:rsidP="00A95191">
      <w:pPr>
        <w:pStyle w:val="BodyText"/>
        <w:rPr>
          <w:rFonts w:ascii="Avenir LT Std 45 Book" w:hAnsi="Avenir LT Std 45 Book"/>
        </w:rPr>
      </w:pPr>
      <w:r w:rsidRPr="00A55671">
        <w:rPr>
          <w:rFonts w:ascii="Avenir LT Std 45 Book" w:hAnsi="Avenir LT Std 45 Book"/>
        </w:rPr>
        <w:t>In addition to the annual reports, CLEAResult will provide monthly progress reports, as models become available, summarizing savings achieved for each participant, and for the program. Progress reports will be obtained by reviewing the energy models. Given that the energy models are dynamic and subject to change and constant updates, progress reports should be viewed as approximation of savings. Progress reports will be available sometime after the start of the program when energy models have been developed, or reset, and are actively being updated.</w:t>
      </w:r>
    </w:p>
    <w:p w14:paraId="31AE0E6A" w14:textId="77777777" w:rsidR="00A95191" w:rsidRPr="00852D20" w:rsidRDefault="00A95191" w:rsidP="00A95191">
      <w:pPr>
        <w:tabs>
          <w:tab w:val="left" w:pos="720"/>
        </w:tabs>
        <w:ind w:left="720"/>
        <w:rPr>
          <w:rFonts w:ascii="Avenir LT Std 45 Book" w:hAnsi="Avenir LT Std 45 Book"/>
          <w:b/>
          <w:bCs/>
          <w:iCs/>
        </w:rPr>
      </w:pPr>
    </w:p>
    <w:p w14:paraId="7D6BCE26" w14:textId="77777777" w:rsidR="00A95191" w:rsidRPr="00852D20" w:rsidRDefault="00A95191" w:rsidP="00A95191">
      <w:pPr>
        <w:tabs>
          <w:tab w:val="left" w:pos="720"/>
        </w:tabs>
        <w:ind w:left="720"/>
        <w:rPr>
          <w:rFonts w:ascii="Avenir LT Std 45 Book" w:hAnsi="Avenir LT Std 45 Book"/>
          <w:b/>
          <w:bCs/>
          <w:iCs/>
        </w:rPr>
      </w:pPr>
      <w:r>
        <w:rPr>
          <w:rFonts w:ascii="Avenir LT Std 45 Book" w:hAnsi="Avenir LT Std 45 Book"/>
          <w:b/>
          <w:bCs/>
          <w:iCs/>
        </w:rPr>
        <w:t>Custom</w:t>
      </w:r>
      <w:r w:rsidRPr="00852D20">
        <w:rPr>
          <w:rFonts w:ascii="Avenir LT Std 45 Book" w:hAnsi="Avenir LT Std 45 Book"/>
          <w:b/>
          <w:bCs/>
          <w:iCs/>
        </w:rPr>
        <w:t xml:space="preserve"> M&amp;V </w:t>
      </w:r>
      <w:r>
        <w:rPr>
          <w:rFonts w:ascii="Avenir LT Std 45 Book" w:hAnsi="Avenir LT Std 45 Book"/>
          <w:b/>
          <w:bCs/>
          <w:iCs/>
        </w:rPr>
        <w:t>Activities within the SEM program</w:t>
      </w:r>
    </w:p>
    <w:p w14:paraId="2BD0793F" w14:textId="77777777" w:rsidR="00A95191" w:rsidRPr="0088101A" w:rsidRDefault="00A95191" w:rsidP="00A95191">
      <w:pPr>
        <w:tabs>
          <w:tab w:val="left" w:pos="720"/>
        </w:tabs>
        <w:ind w:left="720"/>
        <w:rPr>
          <w:rFonts w:ascii="Avenir LT Std 45 Book" w:hAnsi="Avenir LT Std 45 Book"/>
          <w:b/>
          <w:bCs/>
          <w:iCs/>
        </w:rPr>
      </w:pPr>
      <w:r w:rsidRPr="0088101A">
        <w:rPr>
          <w:rFonts w:ascii="Avenir LT Std 45 Book" w:hAnsi="Avenir LT Std 45 Book"/>
          <w:iCs/>
        </w:rPr>
        <w:t>Custom Project Incentives – Qualification</w:t>
      </w:r>
    </w:p>
    <w:p w14:paraId="77C84006" w14:textId="515831E9" w:rsidR="00A95191" w:rsidRPr="00852D20" w:rsidRDefault="00A95191" w:rsidP="00A95191">
      <w:pPr>
        <w:tabs>
          <w:tab w:val="left" w:pos="720"/>
        </w:tabs>
        <w:ind w:left="720"/>
        <w:rPr>
          <w:rFonts w:ascii="Avenir LT Std 45 Book" w:hAnsi="Avenir LT Std 45 Book"/>
          <w:iCs/>
        </w:rPr>
      </w:pPr>
      <w:r w:rsidRPr="00852D20">
        <w:rPr>
          <w:rFonts w:ascii="Avenir LT Std 45 Book" w:hAnsi="Avenir LT Std 45 Book"/>
          <w:iCs/>
        </w:rPr>
        <w:t xml:space="preserve">The Custom Project Incentive Qualification steps below generally inform how the program will determine if a project qualifies. </w:t>
      </w:r>
      <w:r>
        <w:rPr>
          <w:rFonts w:ascii="Avenir LT Std 45 Book" w:hAnsi="Avenir LT Std 45 Book"/>
          <w:iCs/>
        </w:rPr>
        <w:t xml:space="preserve">Customers of the Local </w:t>
      </w:r>
      <w:r w:rsidR="0060247E">
        <w:rPr>
          <w:rFonts w:ascii="Avenir LT Std 45 Book" w:hAnsi="Avenir LT Std 45 Book"/>
          <w:iCs/>
        </w:rPr>
        <w:t>Industrial &amp; Agricultural</w:t>
      </w:r>
      <w:r>
        <w:rPr>
          <w:rFonts w:ascii="Avenir LT Std 45 Book" w:hAnsi="Avenir LT Std 45 Book"/>
          <w:iCs/>
        </w:rPr>
        <w:t xml:space="preserve"> SEM program can pursue custom projects while participating in SEM. </w:t>
      </w:r>
      <w:r w:rsidRPr="00852D20">
        <w:rPr>
          <w:rFonts w:ascii="Avenir LT Std 45 Book" w:hAnsi="Avenir LT Std 45 Book"/>
          <w:iCs/>
        </w:rPr>
        <w:t>These steps are not intended to be all-</w:t>
      </w:r>
      <w:r w:rsidRPr="00852D20">
        <w:rPr>
          <w:rFonts w:ascii="Avenir LT Std 45 Book" w:hAnsi="Avenir LT Std 45 Book"/>
          <w:iCs/>
        </w:rPr>
        <w:lastRenderedPageBreak/>
        <w:t>inclusive or applicable to all aspects of a project; rather, this protocol will guide field staff to ask the necessary questions and gather the appropriate data to qualify custom projects. This protocol references the International Performance Measurement and Verification Protocol (IPMVP), which is the primary standard for M&amp;V activities in most jurisdictions.</w:t>
      </w:r>
    </w:p>
    <w:p w14:paraId="584D13B9" w14:textId="77777777" w:rsidR="00A95191" w:rsidRPr="00852D20" w:rsidRDefault="00A95191" w:rsidP="00A95191">
      <w:pPr>
        <w:tabs>
          <w:tab w:val="left" w:pos="720"/>
        </w:tabs>
        <w:ind w:left="720"/>
        <w:rPr>
          <w:rFonts w:ascii="Avenir LT Std 45 Book" w:hAnsi="Avenir LT Std 45 Book"/>
          <w:b/>
          <w:bCs/>
          <w:iCs/>
          <w:u w:val="single"/>
        </w:rPr>
      </w:pPr>
      <w:r w:rsidRPr="00852D20">
        <w:rPr>
          <w:rFonts w:ascii="Avenir LT Std 45 Book" w:hAnsi="Avenir LT Std 45 Book"/>
          <w:iCs/>
        </w:rPr>
        <w:t>Every Custom project will include an Engineering Review Form which outlines the scope of work, methodology, assumptions, measure life, and technical contact information required for evaluation.</w:t>
      </w:r>
    </w:p>
    <w:p w14:paraId="1FFA8FA1" w14:textId="77777777" w:rsidR="00A95191" w:rsidRPr="00852D20" w:rsidRDefault="00A95191" w:rsidP="00A95191">
      <w:pPr>
        <w:tabs>
          <w:tab w:val="left" w:pos="720"/>
        </w:tabs>
        <w:ind w:left="720"/>
        <w:rPr>
          <w:rFonts w:ascii="Avenir LT Std 45 Book" w:hAnsi="Avenir LT Std 45 Book"/>
          <w:iCs/>
        </w:rPr>
      </w:pPr>
      <w:r w:rsidRPr="00852D20">
        <w:rPr>
          <w:rFonts w:ascii="Avenir LT Std 45 Book" w:hAnsi="Avenir LT Std 45 Book"/>
          <w:iCs/>
        </w:rPr>
        <w:t>Formal M&amp;V reports will be developed to document and verify all pre-approved and implemented custom projects. M&amp;V reports will follow the IPMVP standard. Responsibility for M&amp;V Plans and Options lie with the participating Customer, with instructions and direction from CLEAResult (Program Implementer).</w:t>
      </w:r>
    </w:p>
    <w:p w14:paraId="6A64CAC8" w14:textId="77777777" w:rsidR="00A95191" w:rsidRPr="00852D20" w:rsidRDefault="00A95191" w:rsidP="00A95191">
      <w:pPr>
        <w:pStyle w:val="BodyText"/>
        <w:rPr>
          <w:rFonts w:ascii="Avenir LT Std 45 Book" w:hAnsi="Avenir LT Std 45 Book"/>
        </w:rPr>
      </w:pPr>
      <w:r w:rsidRPr="00852D20">
        <w:rPr>
          <w:rFonts w:ascii="Avenir LT Std 45 Book" w:hAnsi="Avenir LT Std 45 Book"/>
        </w:rPr>
        <w:t>Custom projects shall adhere to guidance documents outlined in the CPUC Custom Projects Review Process, which incorporates details on the Commission’s policies and procedures to be utilized in the development of custom projects &amp; measures. Each custom project measure application shall be reviewed to be in compliance with guidance provided in the Statewide Custom Project Guidance Document (version 1.4, as of 6/02/2021) to assure M&amp;V activities meets the expectations of a complete, quality assured project application.</w:t>
      </w:r>
    </w:p>
    <w:p w14:paraId="37C45CCF" w14:textId="77777777" w:rsidR="00A95191" w:rsidRPr="00852D20" w:rsidRDefault="00A95191" w:rsidP="00A95191">
      <w:pPr>
        <w:pStyle w:val="BodyText"/>
        <w:rPr>
          <w:rFonts w:ascii="Avenir LT Std 45 Book" w:hAnsi="Avenir LT Std 45 Book"/>
        </w:rPr>
      </w:pPr>
      <w:r w:rsidRPr="00852D20">
        <w:rPr>
          <w:rFonts w:ascii="Avenir LT Std 45 Book" w:hAnsi="Avenir LT Std 45 Book"/>
        </w:rPr>
        <w:t>Each custom energy efficiency project package shall contain a custom project feasibility study developed by CLEAResult that shall include the custom M&amp;V plan. Upon package submission, a technical review ensues through the SCE Technical Review team. Revisions and resubmissions may take place during this technical review process to ensure adequate details are documented in the package that includes the M&amp;V plan. Upon conclusion of the technical review or concurrently during the technical review where desired, CPUC may conduct their Custom Project Review Process. This independent CPUC review is initiated by the upload of the custom energy efficiency package to the CMPA list. CPUC shall provide their recommendation to approve the package prior to proceeding to implementation of the custom project.</w:t>
      </w:r>
    </w:p>
    <w:p w14:paraId="0329383C" w14:textId="77777777" w:rsidR="00A95191" w:rsidRPr="00852D20" w:rsidRDefault="00A95191" w:rsidP="00A95191">
      <w:pPr>
        <w:pStyle w:val="BodyText"/>
        <w:rPr>
          <w:rFonts w:ascii="Avenir LT Std 45 Book" w:hAnsi="Avenir LT Std 45 Book"/>
        </w:rPr>
      </w:pPr>
      <w:r w:rsidRPr="00852D20">
        <w:rPr>
          <w:rFonts w:ascii="Avenir LT Std 45 Book" w:hAnsi="Avenir LT Std 45 Book"/>
        </w:rPr>
        <w:t>This document is an accompaniment and to be used in conjunction with the SCE Implementation and Program Manual. The steps outlined below are intended to illustrate the Program Implementor (CLEAResult) quality assurance steps within the M&amp;V Plan initiation and execution. All custom project packages (including M&amp;V) shall be subject to SCE Technical Review and independent CPUC custom project review process.</w:t>
      </w:r>
    </w:p>
    <w:p w14:paraId="5F5F10C4" w14:textId="77777777" w:rsidR="00A95191" w:rsidRPr="00852D20" w:rsidRDefault="00A95191" w:rsidP="00A95191">
      <w:pPr>
        <w:pStyle w:val="BodyText"/>
        <w:rPr>
          <w:rFonts w:ascii="Avenir LT Std 45 Book" w:hAnsi="Avenir LT Std 45 Book"/>
        </w:rPr>
      </w:pPr>
      <w:r w:rsidRPr="00852D20">
        <w:rPr>
          <w:rFonts w:ascii="Avenir LT Std 45 Book" w:hAnsi="Avenir LT Std 45 Book"/>
          <w:iCs/>
        </w:rPr>
        <w:t>Measurement and Verification Steps within Custom Incentive Application process:</w:t>
      </w:r>
    </w:p>
    <w:p w14:paraId="5D13072B" w14:textId="77777777" w:rsidR="00A95191" w:rsidRPr="00852D20" w:rsidRDefault="00A95191" w:rsidP="00A95191">
      <w:pPr>
        <w:pStyle w:val="BodyText"/>
        <w:numPr>
          <w:ilvl w:val="0"/>
          <w:numId w:val="33"/>
        </w:numPr>
        <w:rPr>
          <w:rFonts w:ascii="Avenir LT Std 45 Book" w:hAnsi="Avenir LT Std 45 Book"/>
        </w:rPr>
      </w:pPr>
      <w:r w:rsidRPr="00852D20">
        <w:rPr>
          <w:rFonts w:ascii="Avenir LT Std 45 Book" w:hAnsi="Avenir LT Std 45 Book"/>
        </w:rPr>
        <w:t>M&amp;V Plan gets initiated with Application Pre</w:t>
      </w:r>
      <w:r w:rsidRPr="00852D20">
        <w:rPr>
          <w:rFonts w:ascii="Cambria Math" w:hAnsi="Cambria Math" w:cs="Cambria Math"/>
        </w:rPr>
        <w:t>‐</w:t>
      </w:r>
      <w:r w:rsidRPr="00852D20">
        <w:rPr>
          <w:rFonts w:ascii="Avenir LT Std 45 Book" w:hAnsi="Avenir LT Std 45 Book"/>
        </w:rPr>
        <w:t xml:space="preserve"> Approval</w:t>
      </w:r>
    </w:p>
    <w:p w14:paraId="3E06F6E8" w14:textId="77777777" w:rsidR="00A95191" w:rsidRPr="00852D20" w:rsidRDefault="00A95191" w:rsidP="00A95191">
      <w:pPr>
        <w:pStyle w:val="BodyText"/>
        <w:numPr>
          <w:ilvl w:val="0"/>
          <w:numId w:val="32"/>
        </w:numPr>
        <w:rPr>
          <w:rFonts w:ascii="Avenir LT Std 45 Book" w:hAnsi="Avenir LT Std 45 Book"/>
        </w:rPr>
      </w:pPr>
      <w:r w:rsidRPr="00852D20">
        <w:rPr>
          <w:rFonts w:ascii="Avenir LT Std 45 Book" w:hAnsi="Avenir LT Std 45 Book"/>
        </w:rPr>
        <w:t>Custom Application is received, with proposed M&amp;V option and plan</w:t>
      </w:r>
    </w:p>
    <w:p w14:paraId="2C3AE68B" w14:textId="77777777" w:rsidR="00A95191" w:rsidRPr="00852D20" w:rsidRDefault="00A95191" w:rsidP="00A95191">
      <w:pPr>
        <w:pStyle w:val="BodyText"/>
        <w:numPr>
          <w:ilvl w:val="0"/>
          <w:numId w:val="32"/>
        </w:numPr>
        <w:rPr>
          <w:rFonts w:ascii="Avenir LT Std 45 Book" w:hAnsi="Avenir LT Std 45 Book"/>
        </w:rPr>
      </w:pPr>
      <w:r w:rsidRPr="00852D20">
        <w:rPr>
          <w:rFonts w:ascii="Avenir LT Std 45 Book" w:hAnsi="Avenir LT Std 45 Book"/>
        </w:rPr>
        <w:t>M&amp;V Plan is either approved, or revision required and resubmitted for approval by the CLEAResult Program engineering team to ensure quality assurance and compliance with the Statewide Custom Project Guidance Document.</w:t>
      </w:r>
    </w:p>
    <w:p w14:paraId="6AAB282D" w14:textId="77777777" w:rsidR="00A95191" w:rsidRPr="00852D20" w:rsidRDefault="00A95191" w:rsidP="00A95191">
      <w:pPr>
        <w:pStyle w:val="BodyText"/>
        <w:numPr>
          <w:ilvl w:val="0"/>
          <w:numId w:val="32"/>
        </w:numPr>
        <w:rPr>
          <w:rFonts w:ascii="Avenir LT Std 45 Book" w:hAnsi="Avenir LT Std 45 Book"/>
        </w:rPr>
      </w:pPr>
      <w:r w:rsidRPr="00852D20">
        <w:rPr>
          <w:rFonts w:ascii="Avenir LT Std 45 Book" w:hAnsi="Avenir LT Std 45 Book"/>
        </w:rPr>
        <w:t>Customer (with vendors or Program Implementor) gather baseline data and post-installation data described in the M&amp;V Plan</w:t>
      </w:r>
    </w:p>
    <w:p w14:paraId="433143B4" w14:textId="77777777" w:rsidR="00A95191" w:rsidRPr="00852D20" w:rsidRDefault="00A95191" w:rsidP="00A95191">
      <w:pPr>
        <w:pStyle w:val="BodyText"/>
        <w:numPr>
          <w:ilvl w:val="0"/>
          <w:numId w:val="32"/>
        </w:numPr>
        <w:rPr>
          <w:rFonts w:ascii="Avenir LT Std 45 Book" w:hAnsi="Avenir LT Std 45 Book"/>
        </w:rPr>
      </w:pPr>
      <w:r w:rsidRPr="00852D20">
        <w:rPr>
          <w:rFonts w:ascii="Avenir LT Std 45 Book" w:hAnsi="Avenir LT Std 45 Book"/>
        </w:rPr>
        <w:lastRenderedPageBreak/>
        <w:t>Post Installation M&amp;V plan implemented and confirmation of completion lies with Program Implementer</w:t>
      </w:r>
    </w:p>
    <w:p w14:paraId="53FF25CF" w14:textId="77777777" w:rsidR="00A95191" w:rsidRPr="00852D20" w:rsidRDefault="00A95191" w:rsidP="00A95191">
      <w:pPr>
        <w:pStyle w:val="BodyText"/>
        <w:numPr>
          <w:ilvl w:val="0"/>
          <w:numId w:val="32"/>
        </w:numPr>
        <w:rPr>
          <w:rFonts w:ascii="Avenir LT Std 45 Book" w:hAnsi="Avenir LT Std 45 Book"/>
        </w:rPr>
      </w:pPr>
      <w:r w:rsidRPr="00852D20">
        <w:rPr>
          <w:rFonts w:ascii="Avenir LT Std 45 Book" w:hAnsi="Avenir LT Std 45 Book"/>
        </w:rPr>
        <w:t>Custom project incentive payment request (post</w:t>
      </w:r>
      <w:r w:rsidRPr="00852D20">
        <w:rPr>
          <w:rFonts w:ascii="Cambria Math" w:hAnsi="Cambria Math" w:cs="Cambria Math"/>
        </w:rPr>
        <w:t>‐</w:t>
      </w:r>
      <w:r w:rsidRPr="00852D20">
        <w:rPr>
          <w:rFonts w:ascii="Avenir LT Std 45 Book" w:hAnsi="Avenir LT Std 45 Book"/>
        </w:rPr>
        <w:t xml:space="preserve"> installation) is received and reviewed, and either:</w:t>
      </w:r>
    </w:p>
    <w:p w14:paraId="7E5A52BB" w14:textId="77777777" w:rsidR="00A95191" w:rsidRPr="00852D20" w:rsidRDefault="00A95191" w:rsidP="00A95191">
      <w:pPr>
        <w:pStyle w:val="BodyText"/>
        <w:numPr>
          <w:ilvl w:val="1"/>
          <w:numId w:val="32"/>
        </w:numPr>
        <w:rPr>
          <w:rFonts w:ascii="Avenir LT Std 45 Book" w:hAnsi="Avenir LT Std 45 Book"/>
        </w:rPr>
      </w:pPr>
      <w:r w:rsidRPr="00852D20">
        <w:rPr>
          <w:rFonts w:ascii="Avenir LT Std 45 Book" w:hAnsi="Avenir LT Std 45 Book"/>
        </w:rPr>
        <w:t>Accepted and approved, as M&amp;V requirements have been met</w:t>
      </w:r>
    </w:p>
    <w:p w14:paraId="6A24DCA6" w14:textId="77777777" w:rsidR="00A95191" w:rsidRPr="00852D20" w:rsidRDefault="00A95191" w:rsidP="00A95191">
      <w:pPr>
        <w:pStyle w:val="BodyText"/>
        <w:numPr>
          <w:ilvl w:val="1"/>
          <w:numId w:val="32"/>
        </w:numPr>
        <w:rPr>
          <w:rFonts w:ascii="Avenir LT Std 45 Book" w:hAnsi="Avenir LT Std 45 Book"/>
        </w:rPr>
      </w:pPr>
      <w:r w:rsidRPr="00852D20">
        <w:rPr>
          <w:rFonts w:ascii="Avenir LT Std 45 Book" w:hAnsi="Avenir LT Std 45 Book"/>
        </w:rPr>
        <w:t>Revisions or additional data requested, and the CLEAResult Program engineering team supports in providing recommendations to the participating Customer to satisfy M&amp;V requirements</w:t>
      </w:r>
    </w:p>
    <w:p w14:paraId="2331AAF1" w14:textId="77777777" w:rsidR="00A95191" w:rsidRPr="00852D20" w:rsidRDefault="00A95191" w:rsidP="00A95191">
      <w:pPr>
        <w:tabs>
          <w:tab w:val="left" w:pos="720"/>
        </w:tabs>
        <w:rPr>
          <w:rFonts w:ascii="Avenir LT Std 45 Book" w:hAnsi="Avenir LT Std 45 Book"/>
          <w:iCs/>
        </w:rPr>
      </w:pPr>
    </w:p>
    <w:p w14:paraId="4377A2D6" w14:textId="77777777" w:rsidR="00A95191" w:rsidRDefault="00A95191" w:rsidP="00A95191">
      <w:pPr>
        <w:pStyle w:val="BodyText"/>
        <w:rPr>
          <w:rFonts w:ascii="Avenir LT Std 45 Book" w:hAnsi="Avenir LT Std 45 Book"/>
          <w:b/>
          <w:bCs/>
          <w:iCs/>
        </w:rPr>
      </w:pPr>
      <w:r w:rsidRPr="00852D20">
        <w:rPr>
          <w:rFonts w:ascii="Avenir LT Std 45 Book" w:hAnsi="Avenir LT Std 45 Book"/>
          <w:b/>
          <w:bCs/>
          <w:iCs/>
        </w:rPr>
        <w:t>CUSTOM PROJECT QUALIFICATION STEPS</w:t>
      </w:r>
    </w:p>
    <w:p w14:paraId="247ED46E" w14:textId="77777777" w:rsidR="008757B2" w:rsidRPr="00842834" w:rsidRDefault="008757B2" w:rsidP="008757B2">
      <w:pPr>
        <w:pStyle w:val="BodyText"/>
        <w:rPr>
          <w:rFonts w:ascii="Avenir LT Std 45 Book" w:hAnsi="Avenir LT Std 45 Book"/>
        </w:rPr>
      </w:pPr>
      <w:r w:rsidRPr="00842834">
        <w:rPr>
          <w:rFonts w:ascii="Avenir LT Std 45 Book" w:hAnsi="Avenir LT Std 45 Book"/>
          <w:iCs/>
        </w:rPr>
        <w:t xml:space="preserve">CLEAResult will assist participants in </w:t>
      </w:r>
      <w:r>
        <w:rPr>
          <w:rFonts w:ascii="Avenir LT Std 45 Book" w:hAnsi="Avenir LT Std 45 Book"/>
          <w:iCs/>
        </w:rPr>
        <w:t>completing custom projects within the confines of the SEM program when these projects are beneficial to the customer and offer additional advantages over the SEM pathway. The pathway for carrying out the custom project qualification is described below:</w:t>
      </w:r>
    </w:p>
    <w:p w14:paraId="0AD6777E" w14:textId="77777777" w:rsidR="008757B2" w:rsidRPr="00852D20" w:rsidRDefault="008757B2" w:rsidP="00A95191">
      <w:pPr>
        <w:pStyle w:val="BodyText"/>
        <w:rPr>
          <w:rFonts w:ascii="Avenir LT Std 45 Book" w:hAnsi="Avenir LT Std 45 Book"/>
          <w:b/>
          <w:bCs/>
        </w:rPr>
      </w:pPr>
    </w:p>
    <w:p w14:paraId="5FAEC9ED" w14:textId="77777777" w:rsidR="00A95191" w:rsidRPr="00852D20" w:rsidRDefault="00A95191" w:rsidP="00A95191">
      <w:pPr>
        <w:pStyle w:val="BodyText"/>
        <w:numPr>
          <w:ilvl w:val="0"/>
          <w:numId w:val="35"/>
        </w:numPr>
        <w:rPr>
          <w:rFonts w:ascii="Avenir LT Std 45 Book" w:hAnsi="Avenir LT Std 45 Book"/>
        </w:rPr>
      </w:pPr>
      <w:r w:rsidRPr="00852D20">
        <w:rPr>
          <w:rFonts w:ascii="Avenir LT Std 45 Book" w:hAnsi="Avenir LT Std 45 Book"/>
        </w:rPr>
        <w:t>Verify Project Eligibility:</w:t>
      </w:r>
    </w:p>
    <w:p w14:paraId="4F856F4D" w14:textId="77777777" w:rsidR="00A95191" w:rsidRPr="00852D20" w:rsidRDefault="00A95191" w:rsidP="00A95191">
      <w:pPr>
        <w:pStyle w:val="BodyText"/>
        <w:rPr>
          <w:rFonts w:ascii="Avenir LT Std 45 Book" w:hAnsi="Avenir LT Std 45 Book"/>
        </w:rPr>
      </w:pPr>
      <w:r w:rsidRPr="00852D20">
        <w:rPr>
          <w:rFonts w:ascii="Avenir LT Std 45 Book" w:hAnsi="Avenir LT Std 45 Book"/>
        </w:rPr>
        <w:t>Customers and Program Allies applying for Custom Project Incentives must:</w:t>
      </w:r>
    </w:p>
    <w:p w14:paraId="4D0BAD85" w14:textId="77777777" w:rsidR="00A95191" w:rsidRPr="00852D20" w:rsidRDefault="00A95191" w:rsidP="00A95191">
      <w:pPr>
        <w:pStyle w:val="BodyText"/>
        <w:numPr>
          <w:ilvl w:val="0"/>
          <w:numId w:val="34"/>
        </w:numPr>
        <w:rPr>
          <w:rFonts w:ascii="Avenir LT Std 45 Book" w:hAnsi="Avenir LT Std 45 Book"/>
        </w:rPr>
      </w:pPr>
      <w:r w:rsidRPr="00852D20">
        <w:rPr>
          <w:rFonts w:ascii="Avenir LT Std 45 Book" w:hAnsi="Avenir LT Std 45 Book"/>
        </w:rPr>
        <w:t>Propose to install measures within a customer-owned facility or facilities within the SCE service territory.</w:t>
      </w:r>
    </w:p>
    <w:p w14:paraId="540CAB45" w14:textId="77777777" w:rsidR="00A95191" w:rsidRPr="00852D20" w:rsidRDefault="00A95191" w:rsidP="00A95191">
      <w:pPr>
        <w:pStyle w:val="BodyText"/>
        <w:numPr>
          <w:ilvl w:val="0"/>
          <w:numId w:val="34"/>
        </w:numPr>
        <w:rPr>
          <w:rFonts w:ascii="Avenir LT Std 45 Book" w:hAnsi="Avenir LT Std 45 Book"/>
        </w:rPr>
      </w:pPr>
      <w:r w:rsidRPr="00852D20">
        <w:rPr>
          <w:rFonts w:ascii="Avenir LT Std 45 Book" w:hAnsi="Avenir LT Std 45 Book"/>
        </w:rPr>
        <w:t>Provide proof of financial solvency</w:t>
      </w:r>
    </w:p>
    <w:p w14:paraId="05135BBF" w14:textId="77777777" w:rsidR="00A95191" w:rsidRPr="00852D20" w:rsidRDefault="00A95191" w:rsidP="00A95191">
      <w:pPr>
        <w:pStyle w:val="BodyText"/>
        <w:numPr>
          <w:ilvl w:val="0"/>
          <w:numId w:val="34"/>
        </w:numPr>
        <w:rPr>
          <w:rFonts w:ascii="Avenir LT Std 45 Book" w:hAnsi="Avenir LT Std 45 Book"/>
        </w:rPr>
      </w:pPr>
      <w:r w:rsidRPr="00852D20">
        <w:rPr>
          <w:rFonts w:ascii="Avenir LT Std 45 Book" w:hAnsi="Avenir LT Std 45 Book"/>
        </w:rPr>
        <w:t>Commit to applying best efforts to meet measure installation milestones and in</w:t>
      </w:r>
      <w:r w:rsidRPr="00852D20">
        <w:rPr>
          <w:rFonts w:ascii="Cambria Math" w:hAnsi="Cambria Math" w:cs="Cambria Math"/>
        </w:rPr>
        <w:t>‐</w:t>
      </w:r>
      <w:r w:rsidRPr="00852D20">
        <w:rPr>
          <w:rFonts w:ascii="Avenir LT Std 45 Book" w:hAnsi="Avenir LT Std 45 Book"/>
        </w:rPr>
        <w:t xml:space="preserve"> service dates specified in the project application, pre</w:t>
      </w:r>
      <w:r w:rsidRPr="00852D20">
        <w:rPr>
          <w:rFonts w:ascii="Cambria Math" w:hAnsi="Cambria Math" w:cs="Cambria Math"/>
        </w:rPr>
        <w:t>‐</w:t>
      </w:r>
      <w:r w:rsidRPr="00852D20">
        <w:rPr>
          <w:rFonts w:ascii="Avenir LT Std 45 Book" w:hAnsi="Avenir LT Std 45 Book"/>
        </w:rPr>
        <w:t xml:space="preserve"> approval notifications and applicable pre- and post</w:t>
      </w:r>
      <w:r w:rsidRPr="00852D20">
        <w:rPr>
          <w:rFonts w:ascii="Cambria Math" w:hAnsi="Cambria Math" w:cs="Cambria Math"/>
        </w:rPr>
        <w:t>‐</w:t>
      </w:r>
      <w:r w:rsidRPr="00852D20">
        <w:rPr>
          <w:rFonts w:ascii="Avenir LT Std 45 Book" w:hAnsi="Avenir LT Std 45 Book"/>
        </w:rPr>
        <w:t xml:space="preserve"> site inspections</w:t>
      </w:r>
    </w:p>
    <w:p w14:paraId="52B37485" w14:textId="77777777" w:rsidR="00A95191" w:rsidRPr="00852D20" w:rsidRDefault="00A95191" w:rsidP="00A95191">
      <w:pPr>
        <w:pStyle w:val="BodyText"/>
        <w:numPr>
          <w:ilvl w:val="0"/>
          <w:numId w:val="34"/>
        </w:numPr>
        <w:rPr>
          <w:rFonts w:ascii="Avenir LT Std 45 Book" w:hAnsi="Avenir LT Std 45 Book"/>
        </w:rPr>
      </w:pPr>
      <w:r w:rsidRPr="00852D20">
        <w:rPr>
          <w:rFonts w:ascii="Avenir LT Std 45 Book" w:hAnsi="Avenir LT Std 45 Book"/>
        </w:rPr>
        <w:t>Ensure that all measures are installed and operated in a manner that will achieve their estimated, Effective Useful Life (EUL)</w:t>
      </w:r>
    </w:p>
    <w:p w14:paraId="4989ECC1" w14:textId="77777777" w:rsidR="00A95191" w:rsidRPr="00852D20" w:rsidRDefault="00A95191" w:rsidP="00A95191">
      <w:pPr>
        <w:pStyle w:val="BodyText"/>
        <w:numPr>
          <w:ilvl w:val="0"/>
          <w:numId w:val="34"/>
        </w:numPr>
        <w:rPr>
          <w:rFonts w:ascii="Avenir LT Std 45 Book" w:hAnsi="Avenir LT Std 45 Book"/>
        </w:rPr>
      </w:pPr>
      <w:r w:rsidRPr="00852D20">
        <w:rPr>
          <w:rFonts w:ascii="Avenir LT Std 45 Book" w:hAnsi="Avenir LT Std 45 Book"/>
        </w:rPr>
        <w:t>Agree to the pre and post installation requirements of the Measurement and Verification (M&amp;V) Plan including data collection, reporting and allowing timely facility access to SCE and its contractors for purpose of site inspection, measure monitoring and installation verification.</w:t>
      </w:r>
    </w:p>
    <w:p w14:paraId="4B4C8B2B" w14:textId="77777777" w:rsidR="00A95191" w:rsidRPr="00852D20" w:rsidRDefault="00A95191" w:rsidP="00A95191">
      <w:pPr>
        <w:pStyle w:val="BodyText"/>
        <w:numPr>
          <w:ilvl w:val="0"/>
          <w:numId w:val="34"/>
        </w:numPr>
        <w:rPr>
          <w:rFonts w:ascii="Avenir LT Std 45 Book" w:hAnsi="Avenir LT Std 45 Book"/>
        </w:rPr>
      </w:pPr>
      <w:r w:rsidRPr="00852D20">
        <w:rPr>
          <w:rFonts w:ascii="Avenir LT Std 45 Book" w:hAnsi="Avenir LT Std 45 Book"/>
        </w:rPr>
        <w:t>Agree to adhere to The Program terms and conditions, including Custom Project Incentive requirements, as specified and agreed to in the application approval process.</w:t>
      </w:r>
    </w:p>
    <w:p w14:paraId="5283CF68" w14:textId="77777777" w:rsidR="00A95191" w:rsidRPr="00852D20" w:rsidRDefault="00A95191" w:rsidP="00A95191">
      <w:pPr>
        <w:pStyle w:val="BodyText"/>
        <w:numPr>
          <w:ilvl w:val="0"/>
          <w:numId w:val="34"/>
        </w:numPr>
        <w:rPr>
          <w:rFonts w:ascii="Avenir LT Std 45 Book" w:hAnsi="Avenir LT Std 45 Book"/>
        </w:rPr>
      </w:pPr>
      <w:r w:rsidRPr="00852D20">
        <w:rPr>
          <w:rFonts w:ascii="Avenir LT Std 45 Book" w:hAnsi="Avenir LT Std 45 Book"/>
        </w:rPr>
        <w:t>Agree to release energy bills for the previous 12</w:t>
      </w:r>
      <w:r w:rsidRPr="00852D20">
        <w:rPr>
          <w:rFonts w:ascii="Cambria Math" w:hAnsi="Cambria Math" w:cs="Cambria Math"/>
        </w:rPr>
        <w:t>‐</w:t>
      </w:r>
      <w:r w:rsidRPr="00852D20">
        <w:rPr>
          <w:rFonts w:ascii="Avenir LT Std 45 Book" w:hAnsi="Avenir LT Std 45 Book"/>
        </w:rPr>
        <w:t xml:space="preserve"> 24 months to The Program throughout the Program duration.</w:t>
      </w:r>
    </w:p>
    <w:p w14:paraId="25B89A01" w14:textId="77777777" w:rsidR="00A95191" w:rsidRPr="00852D20" w:rsidRDefault="00A95191" w:rsidP="00A95191">
      <w:pPr>
        <w:pStyle w:val="BodyText"/>
        <w:numPr>
          <w:ilvl w:val="0"/>
          <w:numId w:val="34"/>
        </w:numPr>
        <w:rPr>
          <w:rFonts w:ascii="Avenir LT Std 45 Book" w:hAnsi="Avenir LT Std 45 Book"/>
        </w:rPr>
      </w:pPr>
      <w:r w:rsidRPr="00852D20">
        <w:rPr>
          <w:rFonts w:ascii="Avenir LT Std 45 Book" w:hAnsi="Avenir LT Std 45 Book"/>
        </w:rPr>
        <w:t>Agree to provide detailed energy use data to support the establishment of baseline and post implementation energy usages.</w:t>
      </w:r>
    </w:p>
    <w:p w14:paraId="35F8EE4F" w14:textId="77777777" w:rsidR="00A95191" w:rsidRPr="00852D20" w:rsidRDefault="00A95191" w:rsidP="00A95191">
      <w:pPr>
        <w:pStyle w:val="BodyText"/>
        <w:numPr>
          <w:ilvl w:val="0"/>
          <w:numId w:val="34"/>
        </w:numPr>
        <w:rPr>
          <w:rFonts w:ascii="Avenir LT Std 45 Book" w:hAnsi="Avenir LT Std 45 Book"/>
        </w:rPr>
      </w:pPr>
      <w:r w:rsidRPr="00852D20">
        <w:rPr>
          <w:rFonts w:ascii="Avenir LT Std 45 Book" w:hAnsi="Avenir LT Std 45 Book"/>
        </w:rPr>
        <w:lastRenderedPageBreak/>
        <w:t>Agree to commit operation staff time to support the project and provide facilities, operations and equipment documentation, building and control system access and energy use and cost data relevant to the project.</w:t>
      </w:r>
    </w:p>
    <w:p w14:paraId="29DB0D4A" w14:textId="77777777" w:rsidR="00A95191" w:rsidRPr="00852D20" w:rsidRDefault="00A95191" w:rsidP="00A95191">
      <w:pPr>
        <w:pStyle w:val="BodyText"/>
        <w:numPr>
          <w:ilvl w:val="0"/>
          <w:numId w:val="34"/>
        </w:numPr>
        <w:rPr>
          <w:rFonts w:ascii="Avenir LT Std 45 Book" w:hAnsi="Avenir LT Std 45 Book"/>
        </w:rPr>
      </w:pPr>
      <w:r w:rsidRPr="00852D20">
        <w:rPr>
          <w:rFonts w:ascii="Avenir LT Std 45 Book" w:hAnsi="Avenir LT Std 45 Book"/>
        </w:rPr>
        <w:t>Agree to provide other applicable supporting documentation like drawings, equipment lists, equipment datasheets, etc.</w:t>
      </w:r>
    </w:p>
    <w:p w14:paraId="53999963" w14:textId="77777777" w:rsidR="00A95191" w:rsidRPr="00852D20" w:rsidRDefault="00A95191" w:rsidP="00A95191">
      <w:pPr>
        <w:pStyle w:val="BodyText"/>
        <w:numPr>
          <w:ilvl w:val="0"/>
          <w:numId w:val="35"/>
        </w:numPr>
        <w:rPr>
          <w:rFonts w:ascii="Avenir LT Std 45 Book" w:hAnsi="Avenir LT Std 45 Book"/>
        </w:rPr>
      </w:pPr>
      <w:r w:rsidRPr="00852D20">
        <w:rPr>
          <w:rFonts w:ascii="Avenir LT Std 45 Book" w:hAnsi="Avenir LT Std 45 Book"/>
        </w:rPr>
        <w:t>Estimate Savings:</w:t>
      </w:r>
    </w:p>
    <w:p w14:paraId="469E4C12" w14:textId="77777777" w:rsidR="00A95191" w:rsidRPr="00852D20" w:rsidRDefault="00A95191" w:rsidP="00A95191">
      <w:pPr>
        <w:pStyle w:val="BodyText"/>
        <w:numPr>
          <w:ilvl w:val="0"/>
          <w:numId w:val="36"/>
        </w:numPr>
        <w:rPr>
          <w:rFonts w:ascii="Avenir LT Std 45 Book" w:hAnsi="Avenir LT Std 45 Book"/>
        </w:rPr>
      </w:pPr>
      <w:r w:rsidRPr="00852D20">
        <w:rPr>
          <w:rFonts w:ascii="Avenir LT Std 45 Book" w:hAnsi="Avenir LT Std 45 Book"/>
        </w:rPr>
        <w:t>Create a savings estimate to determine project cost</w:t>
      </w:r>
      <w:r w:rsidRPr="00852D20">
        <w:rPr>
          <w:rFonts w:ascii="Cambria Math" w:hAnsi="Cambria Math" w:cs="Cambria Math"/>
        </w:rPr>
        <w:t>‐</w:t>
      </w:r>
      <w:r w:rsidRPr="00852D20">
        <w:rPr>
          <w:rFonts w:ascii="Avenir LT Std 45 Book" w:hAnsi="Avenir LT Std 45 Book"/>
        </w:rPr>
        <w:t xml:space="preserve"> effectiveness. This may involve utility bill analysis, field measurements (e.g., sub</w:t>
      </w:r>
      <w:r w:rsidRPr="00852D20">
        <w:rPr>
          <w:rFonts w:ascii="Cambria Math" w:hAnsi="Cambria Math" w:cs="Cambria Math"/>
        </w:rPr>
        <w:t>‐</w:t>
      </w:r>
      <w:r w:rsidRPr="00852D20">
        <w:rPr>
          <w:rFonts w:ascii="Avenir LT Std 45 Book" w:hAnsi="Avenir LT Std 45 Book"/>
        </w:rPr>
        <w:t xml:space="preserve"> metering), or contractor estimates, as reviewed by CLEAResult engineering staff and verified with the facility through interview and/or field measurement.</w:t>
      </w:r>
    </w:p>
    <w:p w14:paraId="41D937F7" w14:textId="77777777" w:rsidR="00A95191" w:rsidRPr="00852D20" w:rsidRDefault="00A95191" w:rsidP="00A95191">
      <w:pPr>
        <w:pStyle w:val="BodyText"/>
        <w:numPr>
          <w:ilvl w:val="0"/>
          <w:numId w:val="36"/>
        </w:numPr>
        <w:rPr>
          <w:rFonts w:ascii="Avenir LT Std 45 Book" w:hAnsi="Avenir LT Std 45 Book"/>
        </w:rPr>
      </w:pPr>
      <w:r w:rsidRPr="00852D20">
        <w:rPr>
          <w:rFonts w:ascii="Avenir LT Std 45 Book" w:hAnsi="Avenir LT Std 45 Book"/>
        </w:rPr>
        <w:t>Confirm the energy usage accounts for which the savings will be claimed. Verify that the estimated savings represent a reasonable portion of the total energy usage associated with the confirmed usage accounts. Net energy savings will be determined using the latest non-IOU fuel source and fuel substitution guidelines (Energy Efficiency Savings Eligibility at Sites with non- IOU Supplied Energy Sources — Guidance Document from CPUC website).</w:t>
      </w:r>
    </w:p>
    <w:p w14:paraId="4544C803" w14:textId="77777777" w:rsidR="00A95191" w:rsidRPr="00852D20" w:rsidRDefault="00A95191" w:rsidP="00A95191">
      <w:pPr>
        <w:pStyle w:val="BodyText"/>
        <w:numPr>
          <w:ilvl w:val="0"/>
          <w:numId w:val="36"/>
        </w:numPr>
        <w:rPr>
          <w:rFonts w:ascii="Avenir LT Std 45 Book" w:hAnsi="Avenir LT Std 45 Book"/>
        </w:rPr>
      </w:pPr>
      <w:r w:rsidRPr="00852D20">
        <w:rPr>
          <w:rFonts w:ascii="Avenir LT Std 45 Book" w:hAnsi="Avenir LT Std 45 Book"/>
        </w:rPr>
        <w:t>Visit the site, as necessary, to verify baseline conditions and assumptions, such as equipment specifications, operating conditions, current control mechanisms, operating schedule, and planned scope of work.</w:t>
      </w:r>
    </w:p>
    <w:p w14:paraId="7AB9E74A" w14:textId="77777777" w:rsidR="00A95191" w:rsidRPr="00852D20" w:rsidRDefault="00A95191" w:rsidP="00A95191">
      <w:pPr>
        <w:pStyle w:val="BodyText"/>
        <w:numPr>
          <w:ilvl w:val="0"/>
          <w:numId w:val="35"/>
        </w:numPr>
        <w:rPr>
          <w:rFonts w:ascii="Avenir LT Std 45 Book" w:hAnsi="Avenir LT Std 45 Book"/>
        </w:rPr>
      </w:pPr>
      <w:r w:rsidRPr="00852D20">
        <w:rPr>
          <w:rFonts w:ascii="Avenir LT Std 45 Book" w:hAnsi="Avenir LT Std 45 Book"/>
        </w:rPr>
        <w:t>Verify M&amp;V Feasibility:</w:t>
      </w:r>
    </w:p>
    <w:p w14:paraId="48EAF7AB" w14:textId="77777777" w:rsidR="00A95191" w:rsidRPr="00852D20" w:rsidRDefault="00A95191" w:rsidP="00A95191">
      <w:pPr>
        <w:pStyle w:val="BodyText"/>
        <w:numPr>
          <w:ilvl w:val="0"/>
          <w:numId w:val="37"/>
        </w:numPr>
        <w:rPr>
          <w:rFonts w:ascii="Avenir LT Std 45 Book" w:hAnsi="Avenir LT Std 45 Book"/>
        </w:rPr>
      </w:pPr>
      <w:r w:rsidRPr="00852D20">
        <w:rPr>
          <w:rFonts w:ascii="Avenir LT Std 45 Book" w:hAnsi="Avenir LT Std 45 Book"/>
        </w:rPr>
        <w:t>Estimate the M&amp;V time requirement, both pre and post.</w:t>
      </w:r>
    </w:p>
    <w:p w14:paraId="792C49A3" w14:textId="77777777" w:rsidR="00A95191" w:rsidRPr="00852D20" w:rsidRDefault="00A95191" w:rsidP="00A95191">
      <w:pPr>
        <w:pStyle w:val="BodyText"/>
        <w:numPr>
          <w:ilvl w:val="1"/>
          <w:numId w:val="37"/>
        </w:numPr>
        <w:rPr>
          <w:rFonts w:ascii="Avenir LT Std 45 Book" w:hAnsi="Avenir LT Std 45 Book"/>
        </w:rPr>
      </w:pPr>
      <w:r w:rsidRPr="00852D20">
        <w:rPr>
          <w:rFonts w:ascii="Avenir LT Std 45 Book" w:hAnsi="Avenir LT Std 45 Book"/>
        </w:rPr>
        <w:t>Verify that the project start date and duration align with M&amp;V requirements</w:t>
      </w:r>
    </w:p>
    <w:p w14:paraId="3311EF59" w14:textId="77777777" w:rsidR="00A95191" w:rsidRPr="00852D20" w:rsidRDefault="00A95191" w:rsidP="00A95191">
      <w:pPr>
        <w:pStyle w:val="BodyText"/>
        <w:numPr>
          <w:ilvl w:val="0"/>
          <w:numId w:val="37"/>
        </w:numPr>
        <w:rPr>
          <w:rFonts w:ascii="Avenir LT Std 45 Book" w:hAnsi="Avenir LT Std 45 Book"/>
        </w:rPr>
      </w:pPr>
      <w:r w:rsidRPr="00852D20">
        <w:rPr>
          <w:rFonts w:ascii="Avenir LT Std 45 Book" w:hAnsi="Avenir LT Std 45 Book"/>
        </w:rPr>
        <w:t>Discuss how savings could be measured, by reviewing:</w:t>
      </w:r>
    </w:p>
    <w:p w14:paraId="5217E9FF" w14:textId="77777777" w:rsidR="00A95191" w:rsidRPr="00852D20" w:rsidRDefault="00A95191" w:rsidP="00A95191">
      <w:pPr>
        <w:pStyle w:val="BodyText"/>
        <w:numPr>
          <w:ilvl w:val="1"/>
          <w:numId w:val="37"/>
        </w:numPr>
        <w:rPr>
          <w:rFonts w:ascii="Avenir LT Std 45 Book" w:hAnsi="Avenir LT Std 45 Book"/>
        </w:rPr>
      </w:pPr>
      <w:r w:rsidRPr="00852D20">
        <w:rPr>
          <w:rFonts w:ascii="Avenir LT Std 45 Book" w:hAnsi="Avenir LT Std 45 Book"/>
        </w:rPr>
        <w:t>What type of data is available (production, energy use)</w:t>
      </w:r>
    </w:p>
    <w:p w14:paraId="7A78AC1B" w14:textId="77777777" w:rsidR="00A95191" w:rsidRPr="00852D20" w:rsidRDefault="00A95191" w:rsidP="00A95191">
      <w:pPr>
        <w:pStyle w:val="BodyText"/>
        <w:numPr>
          <w:ilvl w:val="1"/>
          <w:numId w:val="37"/>
        </w:numPr>
        <w:rPr>
          <w:rFonts w:ascii="Avenir LT Std 45 Book" w:hAnsi="Avenir LT Std 45 Book"/>
        </w:rPr>
      </w:pPr>
      <w:r w:rsidRPr="00852D20">
        <w:rPr>
          <w:rFonts w:ascii="Avenir LT Std 45 Book" w:hAnsi="Avenir LT Std 45 Book"/>
        </w:rPr>
        <w:t>What is the expected energy savings</w:t>
      </w:r>
    </w:p>
    <w:p w14:paraId="026F8B29" w14:textId="77777777" w:rsidR="00A95191" w:rsidRPr="00852D20" w:rsidRDefault="00A95191" w:rsidP="00A95191">
      <w:pPr>
        <w:pStyle w:val="BodyText"/>
        <w:numPr>
          <w:ilvl w:val="1"/>
          <w:numId w:val="37"/>
        </w:numPr>
        <w:rPr>
          <w:rFonts w:ascii="Avenir LT Std 45 Book" w:hAnsi="Avenir LT Std 45 Book"/>
        </w:rPr>
      </w:pPr>
      <w:r w:rsidRPr="00852D20">
        <w:rPr>
          <w:rFonts w:ascii="Avenir LT Std 45 Book" w:hAnsi="Avenir LT Std 45 Book"/>
        </w:rPr>
        <w:t>Is there an Energy Management System which has the capability to produce CSV reports? If so, can trends be set up to establish baseline and post</w:t>
      </w:r>
      <w:r w:rsidRPr="00852D20">
        <w:rPr>
          <w:rFonts w:ascii="Cambria Math" w:hAnsi="Cambria Math" w:cs="Cambria Math"/>
        </w:rPr>
        <w:t>‐</w:t>
      </w:r>
      <w:r w:rsidRPr="00852D20">
        <w:rPr>
          <w:rFonts w:ascii="Avenir LT Std 45 Book" w:hAnsi="Avenir LT Std 45 Book"/>
        </w:rPr>
        <w:t xml:space="preserve"> retrofit data points for the equipment affected?</w:t>
      </w:r>
    </w:p>
    <w:p w14:paraId="0C3A6769" w14:textId="77777777" w:rsidR="00A95191" w:rsidRPr="00852D20" w:rsidRDefault="00A95191" w:rsidP="00A95191">
      <w:pPr>
        <w:pStyle w:val="BodyText"/>
        <w:numPr>
          <w:ilvl w:val="1"/>
          <w:numId w:val="37"/>
        </w:numPr>
        <w:rPr>
          <w:rFonts w:ascii="Avenir LT Std 45 Book" w:hAnsi="Avenir LT Std 45 Book"/>
        </w:rPr>
      </w:pPr>
      <w:r w:rsidRPr="00852D20">
        <w:rPr>
          <w:rFonts w:ascii="Avenir LT Std 45 Book" w:hAnsi="Avenir LT Std 45 Book"/>
        </w:rPr>
        <w:t>Is it possible to directly measure the loads that will be impacted?</w:t>
      </w:r>
    </w:p>
    <w:p w14:paraId="379DCD83" w14:textId="77777777" w:rsidR="00A95191" w:rsidRPr="00852D20" w:rsidRDefault="00A95191" w:rsidP="00A95191">
      <w:pPr>
        <w:pStyle w:val="BodyText"/>
        <w:numPr>
          <w:ilvl w:val="1"/>
          <w:numId w:val="37"/>
        </w:numPr>
        <w:rPr>
          <w:rFonts w:ascii="Avenir LT Std 45 Book" w:hAnsi="Avenir LT Std 45 Book"/>
        </w:rPr>
      </w:pPr>
      <w:r w:rsidRPr="00852D20">
        <w:rPr>
          <w:rFonts w:ascii="Avenir LT Std 45 Book" w:hAnsi="Avenir LT Std 45 Book"/>
        </w:rPr>
        <w:t>How is the load impacted by weather, production, occupancy, or other factors?</w:t>
      </w:r>
    </w:p>
    <w:p w14:paraId="3BE1E50F" w14:textId="77777777" w:rsidR="00A95191" w:rsidRPr="00852D20" w:rsidRDefault="00A95191" w:rsidP="00A95191">
      <w:pPr>
        <w:pStyle w:val="BodyText"/>
        <w:numPr>
          <w:ilvl w:val="0"/>
          <w:numId w:val="37"/>
        </w:numPr>
        <w:rPr>
          <w:rFonts w:ascii="Avenir LT Std 45 Book" w:hAnsi="Avenir LT Std 45 Book"/>
        </w:rPr>
      </w:pPr>
      <w:r w:rsidRPr="00852D20">
        <w:rPr>
          <w:rFonts w:ascii="Avenir LT Std 45 Book" w:hAnsi="Avenir LT Std 45 Book"/>
        </w:rPr>
        <w:t>Verify site access for M&amp;V activities.</w:t>
      </w:r>
    </w:p>
    <w:p w14:paraId="641D5021" w14:textId="77777777" w:rsidR="00A95191" w:rsidRPr="00852D20" w:rsidRDefault="00A95191" w:rsidP="00A95191">
      <w:pPr>
        <w:pStyle w:val="BodyText"/>
        <w:numPr>
          <w:ilvl w:val="1"/>
          <w:numId w:val="37"/>
        </w:numPr>
        <w:rPr>
          <w:rFonts w:ascii="Avenir LT Std 45 Book" w:hAnsi="Avenir LT Std 45 Book"/>
        </w:rPr>
      </w:pPr>
      <w:r w:rsidRPr="00852D20">
        <w:rPr>
          <w:rFonts w:ascii="Avenir LT Std 45 Book" w:hAnsi="Avenir LT Std 45 Book"/>
        </w:rPr>
        <w:t>Is a knowledgeable escort available for staff while onsite? Mechanical rooms and roof access are often locked.</w:t>
      </w:r>
    </w:p>
    <w:p w14:paraId="53980077" w14:textId="77777777" w:rsidR="00A95191" w:rsidRPr="00852D20" w:rsidRDefault="00A95191" w:rsidP="00A95191">
      <w:pPr>
        <w:pStyle w:val="BodyText"/>
        <w:numPr>
          <w:ilvl w:val="1"/>
          <w:numId w:val="37"/>
        </w:numPr>
        <w:rPr>
          <w:rFonts w:ascii="Avenir LT Std 45 Book" w:hAnsi="Avenir LT Std 45 Book"/>
        </w:rPr>
      </w:pPr>
      <w:r w:rsidRPr="00852D20">
        <w:rPr>
          <w:rFonts w:ascii="Avenir LT Std 45 Book" w:hAnsi="Avenir LT Std 45 Book"/>
        </w:rPr>
        <w:t>Is an electrician available on site to install electrical monitoring equipment?</w:t>
      </w:r>
    </w:p>
    <w:p w14:paraId="0956C673" w14:textId="77777777" w:rsidR="00A95191" w:rsidRPr="00852D20" w:rsidRDefault="00A95191" w:rsidP="00A95191">
      <w:pPr>
        <w:pStyle w:val="BodyText"/>
        <w:numPr>
          <w:ilvl w:val="1"/>
          <w:numId w:val="37"/>
        </w:numPr>
        <w:rPr>
          <w:rFonts w:ascii="Avenir LT Std 45 Book" w:hAnsi="Avenir LT Std 45 Book"/>
        </w:rPr>
      </w:pPr>
      <w:r w:rsidRPr="00852D20">
        <w:rPr>
          <w:rFonts w:ascii="Avenir LT Std 45 Book" w:hAnsi="Avenir LT Std 45 Book"/>
        </w:rPr>
        <w:t>Is a controls expert (internal) or controls contractor (external) available to support operations management exploration and to set up trends?</w:t>
      </w:r>
    </w:p>
    <w:p w14:paraId="6107EEDC" w14:textId="77777777" w:rsidR="00A95191" w:rsidRPr="00852D20" w:rsidRDefault="00A95191" w:rsidP="00A95191">
      <w:pPr>
        <w:pStyle w:val="BodyText"/>
        <w:numPr>
          <w:ilvl w:val="1"/>
          <w:numId w:val="37"/>
        </w:numPr>
        <w:rPr>
          <w:rFonts w:ascii="Avenir LT Std 45 Book" w:hAnsi="Avenir LT Std 45 Book"/>
        </w:rPr>
      </w:pPr>
      <w:r w:rsidRPr="00852D20">
        <w:rPr>
          <w:rFonts w:ascii="Avenir LT Std 45 Book" w:hAnsi="Avenir LT Std 45 Book"/>
        </w:rPr>
        <w:lastRenderedPageBreak/>
        <w:t>Is a background check or safety training required?</w:t>
      </w:r>
    </w:p>
    <w:p w14:paraId="086359E6" w14:textId="77777777" w:rsidR="00A95191" w:rsidRPr="00852D20" w:rsidRDefault="00A95191" w:rsidP="00A95191">
      <w:pPr>
        <w:pStyle w:val="BodyText"/>
        <w:numPr>
          <w:ilvl w:val="1"/>
          <w:numId w:val="37"/>
        </w:numPr>
        <w:rPr>
          <w:rFonts w:ascii="Avenir LT Std 45 Book" w:hAnsi="Avenir LT Std 45 Book"/>
        </w:rPr>
      </w:pPr>
      <w:r w:rsidRPr="00852D20">
        <w:rPr>
          <w:rFonts w:ascii="Avenir LT Std 45 Book" w:hAnsi="Avenir LT Std 45 Book"/>
        </w:rPr>
        <w:t>What safety equipment is needed for site visits?</w:t>
      </w:r>
    </w:p>
    <w:p w14:paraId="667C7636" w14:textId="77777777" w:rsidR="00A95191" w:rsidRPr="00852D20" w:rsidRDefault="00A95191" w:rsidP="00A95191">
      <w:pPr>
        <w:pStyle w:val="BodyText"/>
        <w:numPr>
          <w:ilvl w:val="1"/>
          <w:numId w:val="37"/>
        </w:numPr>
        <w:rPr>
          <w:rFonts w:ascii="Avenir LT Std 45 Book" w:hAnsi="Avenir LT Std 45 Book"/>
        </w:rPr>
      </w:pPr>
      <w:r w:rsidRPr="00852D20">
        <w:rPr>
          <w:rFonts w:ascii="Avenir LT Std 45 Book" w:hAnsi="Avenir LT Std 45 Book"/>
        </w:rPr>
        <w:t>Are there any special site access safety trainings required?</w:t>
      </w:r>
    </w:p>
    <w:p w14:paraId="4FCFF585" w14:textId="77777777" w:rsidR="00A95191" w:rsidRPr="00852D20" w:rsidRDefault="00A95191" w:rsidP="00A95191">
      <w:pPr>
        <w:pStyle w:val="BodyText"/>
        <w:numPr>
          <w:ilvl w:val="0"/>
          <w:numId w:val="37"/>
        </w:numPr>
        <w:rPr>
          <w:rFonts w:ascii="Avenir LT Std 45 Book" w:hAnsi="Avenir LT Std 45 Book"/>
        </w:rPr>
      </w:pPr>
      <w:r w:rsidRPr="00852D20">
        <w:rPr>
          <w:rFonts w:ascii="Avenir LT Std 45 Book" w:hAnsi="Avenir LT Std 45 Book"/>
        </w:rPr>
        <w:t>Verify the availability of documentation needed for M&amp;V activities. Possibilities include:</w:t>
      </w:r>
    </w:p>
    <w:p w14:paraId="780ACB7A" w14:textId="77777777" w:rsidR="00A95191" w:rsidRPr="00852D20" w:rsidRDefault="00A95191" w:rsidP="00A95191">
      <w:pPr>
        <w:pStyle w:val="BodyText"/>
        <w:numPr>
          <w:ilvl w:val="1"/>
          <w:numId w:val="37"/>
        </w:numPr>
        <w:rPr>
          <w:rFonts w:ascii="Avenir LT Std 45 Book" w:hAnsi="Avenir LT Std 45 Book"/>
        </w:rPr>
      </w:pPr>
      <w:r w:rsidRPr="00852D20">
        <w:rPr>
          <w:rFonts w:ascii="Avenir LT Std 45 Book" w:hAnsi="Avenir LT Std 45 Book"/>
        </w:rPr>
        <w:t>Monthly utility bills, daily meter readings, or interval data</w:t>
      </w:r>
    </w:p>
    <w:p w14:paraId="512CF131" w14:textId="77777777" w:rsidR="00A95191" w:rsidRPr="00852D20" w:rsidRDefault="00A95191" w:rsidP="00A95191">
      <w:pPr>
        <w:pStyle w:val="BodyText"/>
        <w:numPr>
          <w:ilvl w:val="1"/>
          <w:numId w:val="37"/>
        </w:numPr>
        <w:rPr>
          <w:rFonts w:ascii="Avenir LT Std 45 Book" w:hAnsi="Avenir LT Std 45 Book"/>
        </w:rPr>
      </w:pPr>
      <w:r w:rsidRPr="00852D20">
        <w:rPr>
          <w:rFonts w:ascii="Avenir LT Std 45 Book" w:hAnsi="Avenir LT Std 45 Book"/>
        </w:rPr>
        <w:t>Daily or monthly production data (if an industrial facility)</w:t>
      </w:r>
    </w:p>
    <w:p w14:paraId="442DD7F7" w14:textId="77777777" w:rsidR="00A95191" w:rsidRPr="00852D20" w:rsidRDefault="00A95191" w:rsidP="00A95191">
      <w:pPr>
        <w:pStyle w:val="BodyText"/>
        <w:numPr>
          <w:ilvl w:val="1"/>
          <w:numId w:val="37"/>
        </w:numPr>
        <w:rPr>
          <w:rFonts w:ascii="Avenir LT Std 45 Book" w:hAnsi="Avenir LT Std 45 Book"/>
        </w:rPr>
      </w:pPr>
      <w:r w:rsidRPr="00852D20">
        <w:rPr>
          <w:rFonts w:ascii="Avenir LT Std 45 Book" w:hAnsi="Avenir LT Std 45 Book"/>
        </w:rPr>
        <w:t>Mechanical plans and specifications</w:t>
      </w:r>
    </w:p>
    <w:p w14:paraId="2DC2FF8A" w14:textId="77777777" w:rsidR="00A95191" w:rsidRPr="00852D20" w:rsidRDefault="00A95191" w:rsidP="00A95191">
      <w:pPr>
        <w:pStyle w:val="BodyText"/>
        <w:numPr>
          <w:ilvl w:val="1"/>
          <w:numId w:val="37"/>
        </w:numPr>
        <w:rPr>
          <w:rFonts w:ascii="Avenir LT Std 45 Book" w:hAnsi="Avenir LT Std 45 Book"/>
        </w:rPr>
      </w:pPr>
      <w:r w:rsidRPr="00852D20">
        <w:rPr>
          <w:rFonts w:ascii="Avenir LT Std 45 Book" w:hAnsi="Avenir LT Std 45 Book"/>
        </w:rPr>
        <w:t>Building or floor plans, and / or as built plans including additions/renovations</w:t>
      </w:r>
    </w:p>
    <w:p w14:paraId="2CD21EAF" w14:textId="77777777" w:rsidR="00A95191" w:rsidRPr="00852D20" w:rsidRDefault="00A95191" w:rsidP="00A95191">
      <w:pPr>
        <w:pStyle w:val="BodyText"/>
        <w:numPr>
          <w:ilvl w:val="1"/>
          <w:numId w:val="37"/>
        </w:numPr>
        <w:rPr>
          <w:rFonts w:ascii="Avenir LT Std 45 Book" w:hAnsi="Avenir LT Std 45 Book"/>
        </w:rPr>
      </w:pPr>
      <w:r w:rsidRPr="00852D20">
        <w:rPr>
          <w:rFonts w:ascii="Avenir LT Std 45 Book" w:hAnsi="Avenir LT Std 45 Book"/>
        </w:rPr>
        <w:t>Process conditions and specifications</w:t>
      </w:r>
    </w:p>
    <w:p w14:paraId="13EFF957" w14:textId="77777777" w:rsidR="00A95191" w:rsidRPr="00852D20" w:rsidRDefault="00A95191" w:rsidP="00A95191">
      <w:pPr>
        <w:pStyle w:val="BodyText"/>
        <w:numPr>
          <w:ilvl w:val="1"/>
          <w:numId w:val="37"/>
        </w:numPr>
        <w:rPr>
          <w:rFonts w:ascii="Avenir LT Std 45 Book" w:hAnsi="Avenir LT Std 45 Book"/>
        </w:rPr>
      </w:pPr>
      <w:r w:rsidRPr="00852D20">
        <w:rPr>
          <w:rFonts w:ascii="Avenir LT Std 45 Book" w:hAnsi="Avenir LT Std 45 Book"/>
        </w:rPr>
        <w:t>Previous energy studies</w:t>
      </w:r>
    </w:p>
    <w:p w14:paraId="783D494E" w14:textId="77777777" w:rsidR="00A95191" w:rsidRPr="00852D20" w:rsidRDefault="00A95191" w:rsidP="00A95191">
      <w:pPr>
        <w:pStyle w:val="BodyText"/>
        <w:numPr>
          <w:ilvl w:val="0"/>
          <w:numId w:val="37"/>
        </w:numPr>
        <w:rPr>
          <w:rFonts w:ascii="Avenir LT Std 45 Book" w:hAnsi="Avenir LT Std 45 Book"/>
        </w:rPr>
      </w:pPr>
      <w:r w:rsidRPr="00852D20">
        <w:rPr>
          <w:rFonts w:ascii="Avenir LT Std 45 Book" w:hAnsi="Avenir LT Std 45 Book"/>
        </w:rPr>
        <w:t>Verify that all parties are willing to accept the risk that M&amp;V results may turn out lower than expected.</w:t>
      </w:r>
    </w:p>
    <w:p w14:paraId="62323935" w14:textId="77777777" w:rsidR="00A95191" w:rsidRPr="00852D20" w:rsidRDefault="00A95191" w:rsidP="00A95191">
      <w:pPr>
        <w:pStyle w:val="BodyText"/>
        <w:numPr>
          <w:ilvl w:val="0"/>
          <w:numId w:val="37"/>
        </w:numPr>
        <w:rPr>
          <w:rFonts w:ascii="Avenir LT Std 45 Book" w:hAnsi="Avenir LT Std 45 Book"/>
        </w:rPr>
      </w:pPr>
      <w:r w:rsidRPr="00852D20">
        <w:rPr>
          <w:rFonts w:ascii="Avenir LT Std 45 Book" w:hAnsi="Avenir LT Std 45 Book"/>
        </w:rPr>
        <w:t>Define project responsibilities: who installs loggers, performs analysis, writes reports, etc.</w:t>
      </w:r>
    </w:p>
    <w:p w14:paraId="3BC99A78" w14:textId="77777777" w:rsidR="00A95191" w:rsidRPr="00852D20" w:rsidRDefault="00A95191" w:rsidP="00A95191">
      <w:pPr>
        <w:pStyle w:val="BodyText"/>
        <w:numPr>
          <w:ilvl w:val="1"/>
          <w:numId w:val="37"/>
        </w:numPr>
        <w:rPr>
          <w:rFonts w:ascii="Avenir LT Std 45 Book" w:hAnsi="Avenir LT Std 45 Book"/>
        </w:rPr>
      </w:pPr>
      <w:r w:rsidRPr="00852D20">
        <w:rPr>
          <w:rFonts w:ascii="Avenir LT Std 45 Book" w:hAnsi="Avenir LT Std 45 Book"/>
        </w:rPr>
        <w:t>Define equipment needed for M&amp;V activities, including loggers and personal protective equipment (PPE).</w:t>
      </w:r>
    </w:p>
    <w:p w14:paraId="4037BCDE" w14:textId="77777777" w:rsidR="00A95191" w:rsidRPr="00852D20" w:rsidRDefault="00A95191" w:rsidP="00A95191">
      <w:pPr>
        <w:pStyle w:val="BodyText"/>
        <w:numPr>
          <w:ilvl w:val="0"/>
          <w:numId w:val="35"/>
        </w:numPr>
        <w:rPr>
          <w:rFonts w:ascii="Avenir LT Std 45 Book" w:hAnsi="Avenir LT Std 45 Book"/>
        </w:rPr>
      </w:pPr>
      <w:r w:rsidRPr="00852D20">
        <w:rPr>
          <w:rFonts w:ascii="Avenir LT Std 45 Book" w:hAnsi="Avenir LT Std 45 Book"/>
        </w:rPr>
        <w:t>Draft M&amp;V Plan</w:t>
      </w:r>
    </w:p>
    <w:p w14:paraId="3555713B" w14:textId="77777777" w:rsidR="00A95191" w:rsidRPr="00852D20" w:rsidRDefault="00A95191" w:rsidP="00A95191">
      <w:pPr>
        <w:pStyle w:val="BodyText"/>
        <w:numPr>
          <w:ilvl w:val="0"/>
          <w:numId w:val="42"/>
        </w:numPr>
        <w:rPr>
          <w:rFonts w:ascii="Avenir LT Std 45 Book" w:hAnsi="Avenir LT Std 45 Book"/>
        </w:rPr>
      </w:pPr>
      <w:r w:rsidRPr="00852D20">
        <w:rPr>
          <w:rFonts w:ascii="Avenir LT Std 45 Book" w:hAnsi="Avenir LT Std 45 Book"/>
        </w:rPr>
        <w:t>Determine the IPMVP Option to be used as the basis for the M&amp;V Plan:</w:t>
      </w:r>
    </w:p>
    <w:p w14:paraId="29E5C372" w14:textId="77777777" w:rsidR="00A95191" w:rsidRPr="00852D20" w:rsidRDefault="00A95191" w:rsidP="00A95191">
      <w:pPr>
        <w:pStyle w:val="BodyText"/>
        <w:numPr>
          <w:ilvl w:val="1"/>
          <w:numId w:val="42"/>
        </w:numPr>
        <w:rPr>
          <w:rFonts w:ascii="Avenir LT Std 45 Book" w:hAnsi="Avenir LT Std 45 Book"/>
        </w:rPr>
      </w:pPr>
      <w:r w:rsidRPr="00852D20">
        <w:rPr>
          <w:rFonts w:ascii="Avenir LT Std 45 Book" w:hAnsi="Avenir LT Std 45 Book"/>
        </w:rPr>
        <w:t>IPMVP Option A – Savings from an isolated measure are determined by field measurement of key performance parameters (e.g., measuring the operating hours of a lighting system)</w:t>
      </w:r>
    </w:p>
    <w:p w14:paraId="6E87AC2D" w14:textId="77777777" w:rsidR="00A95191" w:rsidRPr="00852D20" w:rsidRDefault="00A95191" w:rsidP="00A95191">
      <w:pPr>
        <w:pStyle w:val="BodyText"/>
        <w:numPr>
          <w:ilvl w:val="1"/>
          <w:numId w:val="42"/>
        </w:numPr>
        <w:rPr>
          <w:rFonts w:ascii="Avenir LT Std 45 Book" w:hAnsi="Avenir LT Std 45 Book"/>
        </w:rPr>
      </w:pPr>
      <w:r w:rsidRPr="00852D20">
        <w:rPr>
          <w:rFonts w:ascii="Avenir LT Std 45 Book" w:hAnsi="Avenir LT Std 45 Book"/>
        </w:rPr>
        <w:t>IPMVP Option B – Savings from an isolated measure are determined by field measurement of the entire affected system (e.g., logging the energy use of a chiller and any influencing parameters)</w:t>
      </w:r>
    </w:p>
    <w:p w14:paraId="65E52A4A" w14:textId="77777777" w:rsidR="00A95191" w:rsidRPr="00852D20" w:rsidRDefault="00A95191" w:rsidP="00A95191">
      <w:pPr>
        <w:pStyle w:val="BodyText"/>
        <w:numPr>
          <w:ilvl w:val="1"/>
          <w:numId w:val="42"/>
        </w:numPr>
        <w:rPr>
          <w:rFonts w:ascii="Avenir LT Std 45 Book" w:hAnsi="Avenir LT Std 45 Book"/>
        </w:rPr>
      </w:pPr>
      <w:r w:rsidRPr="00852D20">
        <w:rPr>
          <w:rFonts w:ascii="Avenir LT Std 45 Book" w:hAnsi="Avenir LT Std 45 Book"/>
        </w:rPr>
        <w:t>IPMVP Option C – Savings are determined at the facility level by using monthly utility bills or interval data</w:t>
      </w:r>
    </w:p>
    <w:p w14:paraId="2394411C" w14:textId="77777777" w:rsidR="00A95191" w:rsidRPr="00852D20" w:rsidRDefault="00A95191" w:rsidP="00A95191">
      <w:pPr>
        <w:pStyle w:val="BodyText"/>
        <w:numPr>
          <w:ilvl w:val="1"/>
          <w:numId w:val="42"/>
        </w:numPr>
        <w:rPr>
          <w:rFonts w:ascii="Avenir LT Std 45 Book" w:hAnsi="Avenir LT Std 45 Book"/>
        </w:rPr>
      </w:pPr>
      <w:r w:rsidRPr="00852D20">
        <w:rPr>
          <w:rFonts w:ascii="Avenir LT Std 45 Book" w:hAnsi="Avenir LT Std 45 Book"/>
        </w:rPr>
        <w:t>IPMVP Option D – Savings are determined through an energy usage simulation (an energy model)</w:t>
      </w:r>
    </w:p>
    <w:p w14:paraId="09929C0D" w14:textId="77777777" w:rsidR="00A95191" w:rsidRPr="00852D20" w:rsidRDefault="00A95191" w:rsidP="00A95191">
      <w:pPr>
        <w:pStyle w:val="BodyText"/>
        <w:numPr>
          <w:ilvl w:val="0"/>
          <w:numId w:val="42"/>
        </w:numPr>
        <w:rPr>
          <w:rFonts w:ascii="Avenir LT Std 45 Book" w:hAnsi="Avenir LT Std 45 Book"/>
        </w:rPr>
      </w:pPr>
      <w:r w:rsidRPr="00852D20">
        <w:rPr>
          <w:rFonts w:ascii="Avenir LT Std 45 Book" w:hAnsi="Avenir LT Std 45 Book"/>
        </w:rPr>
        <w:t>Document the following in coordination with the facility owner or facility staff:</w:t>
      </w:r>
    </w:p>
    <w:p w14:paraId="58796022" w14:textId="77777777" w:rsidR="00A95191" w:rsidRDefault="00A95191" w:rsidP="00A95191">
      <w:pPr>
        <w:pStyle w:val="BodyText"/>
        <w:numPr>
          <w:ilvl w:val="1"/>
          <w:numId w:val="38"/>
        </w:numPr>
        <w:rPr>
          <w:rFonts w:ascii="Avenir LT Std 45 Book" w:hAnsi="Avenir LT Std 45 Book"/>
        </w:rPr>
      </w:pPr>
      <w:r>
        <w:rPr>
          <w:rFonts w:ascii="Avenir LT Std 45 Book" w:hAnsi="Avenir LT Std 45 Book"/>
        </w:rPr>
        <w:t>Definition of project site</w:t>
      </w:r>
    </w:p>
    <w:p w14:paraId="4369E825" w14:textId="77777777" w:rsidR="00A95191" w:rsidRPr="00852D20" w:rsidRDefault="00A95191" w:rsidP="00A95191">
      <w:pPr>
        <w:pStyle w:val="BodyText"/>
        <w:numPr>
          <w:ilvl w:val="1"/>
          <w:numId w:val="38"/>
        </w:numPr>
        <w:rPr>
          <w:rFonts w:ascii="Avenir LT Std 45 Book" w:hAnsi="Avenir LT Std 45 Book"/>
        </w:rPr>
      </w:pPr>
      <w:r w:rsidRPr="00852D20">
        <w:rPr>
          <w:rFonts w:ascii="Avenir LT Std 45 Book" w:hAnsi="Avenir LT Std 45 Book"/>
        </w:rPr>
        <w:t>Description of existing equipment and operation</w:t>
      </w:r>
    </w:p>
    <w:p w14:paraId="50FBAD94" w14:textId="77777777" w:rsidR="00A95191" w:rsidRPr="00852D20" w:rsidRDefault="00A95191" w:rsidP="00A95191">
      <w:pPr>
        <w:pStyle w:val="BodyText"/>
        <w:numPr>
          <w:ilvl w:val="1"/>
          <w:numId w:val="38"/>
        </w:numPr>
        <w:rPr>
          <w:rFonts w:ascii="Avenir LT Std 45 Book" w:hAnsi="Avenir LT Std 45 Book"/>
        </w:rPr>
      </w:pPr>
      <w:r w:rsidRPr="00852D20">
        <w:rPr>
          <w:rFonts w:ascii="Avenir LT Std 45 Book" w:hAnsi="Avenir LT Std 45 Book"/>
        </w:rPr>
        <w:t>The scope of the project and how savings are accomplished</w:t>
      </w:r>
    </w:p>
    <w:p w14:paraId="623EF44F" w14:textId="77777777" w:rsidR="00A95191" w:rsidRPr="00852D20" w:rsidRDefault="00A95191" w:rsidP="00A95191">
      <w:pPr>
        <w:pStyle w:val="BodyText"/>
        <w:numPr>
          <w:ilvl w:val="1"/>
          <w:numId w:val="38"/>
        </w:numPr>
        <w:rPr>
          <w:rFonts w:ascii="Avenir LT Std 45 Book" w:hAnsi="Avenir LT Std 45 Book"/>
        </w:rPr>
      </w:pPr>
      <w:r w:rsidRPr="00852D20">
        <w:rPr>
          <w:rFonts w:ascii="Avenir LT Std 45 Book" w:hAnsi="Avenir LT Std 45 Book"/>
        </w:rPr>
        <w:t>Any sources used and/or assumptions made</w:t>
      </w:r>
    </w:p>
    <w:p w14:paraId="242F69F8" w14:textId="77777777" w:rsidR="00A95191" w:rsidRPr="00852D20" w:rsidRDefault="00A95191" w:rsidP="00A95191">
      <w:pPr>
        <w:pStyle w:val="BodyText"/>
        <w:numPr>
          <w:ilvl w:val="1"/>
          <w:numId w:val="38"/>
        </w:numPr>
        <w:rPr>
          <w:rFonts w:ascii="Avenir LT Std 45 Book" w:hAnsi="Avenir LT Std 45 Book"/>
        </w:rPr>
      </w:pPr>
      <w:r w:rsidRPr="00852D20">
        <w:rPr>
          <w:rFonts w:ascii="Avenir LT Std 45 Book" w:hAnsi="Avenir LT Std 45 Book"/>
        </w:rPr>
        <w:t>Baseline adjustments or sampling techniques, if any</w:t>
      </w:r>
    </w:p>
    <w:p w14:paraId="4A011ED1" w14:textId="77777777" w:rsidR="00A95191" w:rsidRPr="00852D20" w:rsidRDefault="00A95191" w:rsidP="00A95191">
      <w:pPr>
        <w:pStyle w:val="BodyText"/>
        <w:numPr>
          <w:ilvl w:val="1"/>
          <w:numId w:val="38"/>
        </w:numPr>
        <w:rPr>
          <w:rFonts w:ascii="Avenir LT Std 45 Book" w:hAnsi="Avenir LT Std 45 Book"/>
        </w:rPr>
      </w:pPr>
      <w:r w:rsidRPr="00852D20">
        <w:rPr>
          <w:rFonts w:ascii="Avenir LT Std 45 Book" w:hAnsi="Avenir LT Std 45 Book"/>
        </w:rPr>
        <w:lastRenderedPageBreak/>
        <w:t>Which end</w:t>
      </w:r>
      <w:r w:rsidRPr="00852D20">
        <w:rPr>
          <w:rFonts w:ascii="Cambria Math" w:hAnsi="Cambria Math" w:cs="Cambria Math"/>
        </w:rPr>
        <w:t>‐</w:t>
      </w:r>
      <w:r w:rsidRPr="00852D20">
        <w:rPr>
          <w:rFonts w:ascii="Avenir LT Std 45 Book" w:hAnsi="Avenir LT Std 45 Book"/>
        </w:rPr>
        <w:t xml:space="preserve"> use equipment will be monitored and how</w:t>
      </w:r>
    </w:p>
    <w:p w14:paraId="28081BF5" w14:textId="77777777" w:rsidR="00A95191" w:rsidRPr="00852D20" w:rsidRDefault="00A95191" w:rsidP="00A95191">
      <w:pPr>
        <w:pStyle w:val="BodyText"/>
        <w:numPr>
          <w:ilvl w:val="1"/>
          <w:numId w:val="38"/>
        </w:numPr>
        <w:rPr>
          <w:rFonts w:ascii="Avenir LT Std 45 Book" w:hAnsi="Avenir LT Std 45 Book"/>
        </w:rPr>
      </w:pPr>
      <w:r w:rsidRPr="00852D20">
        <w:rPr>
          <w:rFonts w:ascii="Avenir LT Std 45 Book" w:hAnsi="Avenir LT Std 45 Book"/>
        </w:rPr>
        <w:t>The duration of the pre and post measurements including the measurement interval</w:t>
      </w:r>
    </w:p>
    <w:p w14:paraId="5A254C49" w14:textId="77777777" w:rsidR="00A95191" w:rsidRPr="00852D20" w:rsidRDefault="00A95191" w:rsidP="00A95191">
      <w:pPr>
        <w:pStyle w:val="BodyText"/>
        <w:numPr>
          <w:ilvl w:val="1"/>
          <w:numId w:val="38"/>
        </w:numPr>
        <w:rPr>
          <w:rFonts w:ascii="Avenir LT Std 45 Book" w:hAnsi="Avenir LT Std 45 Book"/>
        </w:rPr>
      </w:pPr>
      <w:r w:rsidRPr="00852D20">
        <w:rPr>
          <w:rFonts w:ascii="Avenir LT Std 45 Book" w:hAnsi="Avenir LT Std 45 Book"/>
        </w:rPr>
        <w:t>The analysis methodology</w:t>
      </w:r>
    </w:p>
    <w:p w14:paraId="63EC74E5" w14:textId="77777777" w:rsidR="00A95191" w:rsidRPr="00852D20" w:rsidRDefault="00A95191" w:rsidP="00A95191">
      <w:pPr>
        <w:pStyle w:val="BodyText"/>
        <w:numPr>
          <w:ilvl w:val="1"/>
          <w:numId w:val="38"/>
        </w:numPr>
        <w:rPr>
          <w:rFonts w:ascii="Avenir LT Std 45 Book" w:hAnsi="Avenir LT Std 45 Book"/>
        </w:rPr>
      </w:pPr>
      <w:r w:rsidRPr="00852D20">
        <w:rPr>
          <w:rFonts w:ascii="Avenir LT Std 45 Book" w:hAnsi="Avenir LT Std 45 Book"/>
        </w:rPr>
        <w:t>The results that will be reported</w:t>
      </w:r>
    </w:p>
    <w:p w14:paraId="014D5002" w14:textId="77777777" w:rsidR="00A95191" w:rsidRPr="00852D20" w:rsidRDefault="00A95191" w:rsidP="00A95191">
      <w:pPr>
        <w:pStyle w:val="BodyText"/>
        <w:numPr>
          <w:ilvl w:val="0"/>
          <w:numId w:val="38"/>
        </w:numPr>
        <w:rPr>
          <w:rFonts w:ascii="Avenir LT Std 45 Book" w:hAnsi="Avenir LT Std 45 Book"/>
        </w:rPr>
      </w:pPr>
      <w:r w:rsidRPr="00852D20">
        <w:rPr>
          <w:rFonts w:ascii="Avenir LT Std 45 Book" w:hAnsi="Avenir LT Std 45 Book"/>
        </w:rPr>
        <w:t>Define a time frame for the implementation of the M&amp;V plan.</w:t>
      </w:r>
    </w:p>
    <w:p w14:paraId="0E0315E6" w14:textId="77777777" w:rsidR="00A95191" w:rsidRPr="00852D20" w:rsidRDefault="00A95191" w:rsidP="00A95191">
      <w:pPr>
        <w:pStyle w:val="BodyText"/>
        <w:numPr>
          <w:ilvl w:val="1"/>
          <w:numId w:val="38"/>
        </w:numPr>
        <w:rPr>
          <w:rFonts w:ascii="Avenir LT Std 45 Book" w:hAnsi="Avenir LT Std 45 Book"/>
        </w:rPr>
      </w:pPr>
      <w:r w:rsidRPr="00852D20">
        <w:rPr>
          <w:rFonts w:ascii="Avenir LT Std 45 Book" w:hAnsi="Avenir LT Std 45 Book"/>
        </w:rPr>
        <w:t>Options A and B may require two weeks or more of pre and post retrofit data logging</w:t>
      </w:r>
    </w:p>
    <w:p w14:paraId="276BE2BD" w14:textId="77777777" w:rsidR="00A95191" w:rsidRPr="00852D20" w:rsidRDefault="00A95191" w:rsidP="00A95191">
      <w:pPr>
        <w:pStyle w:val="BodyText"/>
        <w:numPr>
          <w:ilvl w:val="1"/>
          <w:numId w:val="38"/>
        </w:numPr>
        <w:rPr>
          <w:rFonts w:ascii="Avenir LT Std 45 Book" w:hAnsi="Avenir LT Std 45 Book"/>
        </w:rPr>
      </w:pPr>
      <w:r w:rsidRPr="00852D20">
        <w:rPr>
          <w:rFonts w:ascii="Avenir LT Std 45 Book" w:hAnsi="Avenir LT Std 45 Book"/>
        </w:rPr>
        <w:t>Option C usually requires at least a year of pre</w:t>
      </w:r>
      <w:r w:rsidRPr="00852D20">
        <w:rPr>
          <w:rFonts w:ascii="Cambria Math" w:hAnsi="Cambria Math" w:cs="Cambria Math"/>
        </w:rPr>
        <w:t>‐</w:t>
      </w:r>
      <w:r w:rsidRPr="00852D20">
        <w:rPr>
          <w:rFonts w:ascii="Avenir LT Std 45 Book" w:hAnsi="Avenir LT Std 45 Book"/>
        </w:rPr>
        <w:t xml:space="preserve"> retrofit data and a few months of post</w:t>
      </w:r>
      <w:r w:rsidRPr="00852D20">
        <w:rPr>
          <w:rFonts w:ascii="Cambria Math" w:hAnsi="Cambria Math" w:cs="Cambria Math"/>
        </w:rPr>
        <w:t>‐</w:t>
      </w:r>
      <w:r w:rsidRPr="00852D20">
        <w:rPr>
          <w:rFonts w:ascii="Avenir LT Std 45 Book" w:hAnsi="Avenir LT Std 45 Book"/>
        </w:rPr>
        <w:t xml:space="preserve"> retrofit data</w:t>
      </w:r>
    </w:p>
    <w:p w14:paraId="70E624E4" w14:textId="77777777" w:rsidR="00A95191" w:rsidRPr="00852D20" w:rsidRDefault="00A95191" w:rsidP="00A95191">
      <w:pPr>
        <w:pStyle w:val="BodyText"/>
        <w:numPr>
          <w:ilvl w:val="1"/>
          <w:numId w:val="38"/>
        </w:numPr>
        <w:rPr>
          <w:rFonts w:ascii="Avenir LT Std 45 Book" w:hAnsi="Avenir LT Std 45 Book"/>
        </w:rPr>
      </w:pPr>
      <w:r w:rsidRPr="00852D20">
        <w:rPr>
          <w:rFonts w:ascii="Avenir LT Std 45 Book" w:hAnsi="Avenir LT Std 45 Book"/>
        </w:rPr>
        <w:t>Option D requires staff who have the knowledge and availability to provide data to build the model</w:t>
      </w:r>
    </w:p>
    <w:p w14:paraId="4822382D" w14:textId="77777777" w:rsidR="00A95191" w:rsidRPr="00852D20" w:rsidRDefault="00A95191" w:rsidP="00A95191">
      <w:pPr>
        <w:pStyle w:val="BodyText"/>
        <w:numPr>
          <w:ilvl w:val="0"/>
          <w:numId w:val="35"/>
        </w:numPr>
        <w:rPr>
          <w:rFonts w:ascii="Avenir LT Std 45 Book" w:hAnsi="Avenir LT Std 45 Book"/>
        </w:rPr>
      </w:pPr>
      <w:r w:rsidRPr="00852D20">
        <w:rPr>
          <w:rFonts w:ascii="Avenir LT Std 45 Book" w:hAnsi="Avenir LT Std 45 Book"/>
        </w:rPr>
        <w:t>Get M&amp;V Plan Approved</w:t>
      </w:r>
    </w:p>
    <w:p w14:paraId="63D1E372" w14:textId="77777777" w:rsidR="00A95191" w:rsidRPr="00852D20" w:rsidRDefault="00A95191" w:rsidP="00A95191">
      <w:pPr>
        <w:pStyle w:val="BodyText"/>
        <w:numPr>
          <w:ilvl w:val="0"/>
          <w:numId w:val="39"/>
        </w:numPr>
        <w:rPr>
          <w:rFonts w:ascii="Avenir LT Std 45 Book" w:hAnsi="Avenir LT Std 45 Book"/>
        </w:rPr>
      </w:pPr>
      <w:r w:rsidRPr="00852D20">
        <w:rPr>
          <w:rFonts w:ascii="Avenir LT Std 45 Book" w:hAnsi="Avenir LT Std 45 Book"/>
        </w:rPr>
        <w:t>Submit M&amp;V plan to the M&amp;V Lead at CLEAResult and customer for approval</w:t>
      </w:r>
    </w:p>
    <w:p w14:paraId="060F8919" w14:textId="77777777" w:rsidR="00A95191" w:rsidRPr="00852D20" w:rsidRDefault="00A95191" w:rsidP="00A95191">
      <w:pPr>
        <w:pStyle w:val="BodyText"/>
        <w:numPr>
          <w:ilvl w:val="0"/>
          <w:numId w:val="35"/>
        </w:numPr>
        <w:rPr>
          <w:rFonts w:ascii="Avenir LT Std 45 Book" w:hAnsi="Avenir LT Std 45 Book"/>
        </w:rPr>
      </w:pPr>
      <w:r w:rsidRPr="00852D20">
        <w:rPr>
          <w:rFonts w:ascii="Avenir LT Std 45 Book" w:hAnsi="Avenir LT Std 45 Book"/>
        </w:rPr>
        <w:t>Execute M&amp;V Plan</w:t>
      </w:r>
    </w:p>
    <w:p w14:paraId="1D0B4127" w14:textId="77777777" w:rsidR="00A95191" w:rsidRPr="00852D20" w:rsidRDefault="00A95191" w:rsidP="00A95191">
      <w:pPr>
        <w:pStyle w:val="BodyText"/>
        <w:numPr>
          <w:ilvl w:val="0"/>
          <w:numId w:val="39"/>
        </w:numPr>
        <w:rPr>
          <w:rFonts w:ascii="Avenir LT Std 45 Book" w:hAnsi="Avenir LT Std 45 Book"/>
        </w:rPr>
      </w:pPr>
      <w:r w:rsidRPr="00852D20">
        <w:rPr>
          <w:rFonts w:ascii="Avenir LT Std 45 Book" w:hAnsi="Avenir LT Std 45 Book"/>
        </w:rPr>
        <w:t>Perform all pre</w:t>
      </w:r>
      <w:r w:rsidRPr="00852D20">
        <w:rPr>
          <w:rFonts w:ascii="Cambria Math" w:hAnsi="Cambria Math" w:cs="Cambria Math"/>
        </w:rPr>
        <w:t>‐</w:t>
      </w:r>
      <w:r w:rsidRPr="00852D20">
        <w:rPr>
          <w:rFonts w:ascii="Avenir LT Std 45 Book" w:hAnsi="Avenir LT Std 45 Book"/>
        </w:rPr>
        <w:t xml:space="preserve"> retrofit measurements and logging identified in the M&amp;V Plan. This to be completed by the Customer / Program Implementer, as required for baseline energy use.</w:t>
      </w:r>
    </w:p>
    <w:p w14:paraId="53CF2A11" w14:textId="77777777" w:rsidR="00A95191" w:rsidRPr="00852D20" w:rsidRDefault="00A95191" w:rsidP="00A95191">
      <w:pPr>
        <w:pStyle w:val="BodyText"/>
        <w:numPr>
          <w:ilvl w:val="0"/>
          <w:numId w:val="39"/>
        </w:numPr>
        <w:rPr>
          <w:rFonts w:ascii="Avenir LT Std 45 Book" w:hAnsi="Avenir LT Std 45 Book"/>
        </w:rPr>
      </w:pPr>
      <w:r w:rsidRPr="00852D20">
        <w:rPr>
          <w:rFonts w:ascii="Avenir LT Std 45 Book" w:hAnsi="Avenir LT Std 45 Book"/>
        </w:rPr>
        <w:t>After installation, perform all post</w:t>
      </w:r>
      <w:r w:rsidRPr="00852D20">
        <w:rPr>
          <w:rFonts w:ascii="Cambria Math" w:hAnsi="Cambria Math" w:cs="Cambria Math"/>
        </w:rPr>
        <w:t>‐</w:t>
      </w:r>
      <w:r w:rsidRPr="00852D20">
        <w:rPr>
          <w:rFonts w:ascii="Avenir LT Std 45 Book" w:hAnsi="Avenir LT Std 45 Book"/>
        </w:rPr>
        <w:t xml:space="preserve"> installation measurements and logging identified in the M&amp;V Plan. This to be completed by Customer/Program Implementer.</w:t>
      </w:r>
    </w:p>
    <w:p w14:paraId="4D8DB128" w14:textId="77777777" w:rsidR="00A95191" w:rsidRPr="00852D20" w:rsidRDefault="00A95191" w:rsidP="00A95191">
      <w:pPr>
        <w:pStyle w:val="BodyText"/>
        <w:numPr>
          <w:ilvl w:val="0"/>
          <w:numId w:val="35"/>
        </w:numPr>
        <w:rPr>
          <w:rFonts w:ascii="Avenir LT Std 45 Book" w:hAnsi="Avenir LT Std 45 Book"/>
        </w:rPr>
      </w:pPr>
      <w:r w:rsidRPr="00852D20">
        <w:rPr>
          <w:rFonts w:ascii="Avenir LT Std 45 Book" w:hAnsi="Avenir LT Std 45 Book"/>
        </w:rPr>
        <w:t>Draft M&amp;V Report</w:t>
      </w:r>
    </w:p>
    <w:p w14:paraId="4FD22359" w14:textId="77777777" w:rsidR="00A95191" w:rsidRPr="00852D20" w:rsidRDefault="00A95191" w:rsidP="00A95191">
      <w:pPr>
        <w:pStyle w:val="BodyText"/>
        <w:numPr>
          <w:ilvl w:val="0"/>
          <w:numId w:val="40"/>
        </w:numPr>
        <w:rPr>
          <w:rFonts w:ascii="Avenir LT Std 45 Book" w:hAnsi="Avenir LT Std 45 Book"/>
        </w:rPr>
      </w:pPr>
      <w:r w:rsidRPr="00852D20">
        <w:rPr>
          <w:rFonts w:ascii="Avenir LT Std 45 Book" w:hAnsi="Avenir LT Std 45 Book"/>
        </w:rPr>
        <w:t>Analyze field measurements and data collected.</w:t>
      </w:r>
    </w:p>
    <w:p w14:paraId="4BA2E2AD" w14:textId="77777777" w:rsidR="00A95191" w:rsidRPr="00852D20" w:rsidRDefault="00A95191" w:rsidP="00A95191">
      <w:pPr>
        <w:pStyle w:val="BodyText"/>
        <w:numPr>
          <w:ilvl w:val="0"/>
          <w:numId w:val="40"/>
        </w:numPr>
        <w:rPr>
          <w:rFonts w:ascii="Avenir LT Std 45 Book" w:hAnsi="Avenir LT Std 45 Book"/>
        </w:rPr>
      </w:pPr>
      <w:r w:rsidRPr="00852D20">
        <w:rPr>
          <w:rFonts w:ascii="Avenir LT Std 45 Book" w:hAnsi="Avenir LT Std 45 Book"/>
        </w:rPr>
        <w:t>Write M&amp;V report of findings.</w:t>
      </w:r>
    </w:p>
    <w:p w14:paraId="42DEDC6A" w14:textId="77777777" w:rsidR="00A95191" w:rsidRPr="00852D20" w:rsidRDefault="00A95191" w:rsidP="00A95191">
      <w:pPr>
        <w:pStyle w:val="BodyText"/>
        <w:numPr>
          <w:ilvl w:val="0"/>
          <w:numId w:val="40"/>
        </w:numPr>
        <w:rPr>
          <w:rFonts w:ascii="Avenir LT Std 45 Book" w:hAnsi="Avenir LT Std 45 Book"/>
        </w:rPr>
      </w:pPr>
      <w:r w:rsidRPr="00852D20">
        <w:rPr>
          <w:rFonts w:ascii="Avenir LT Std 45 Book" w:hAnsi="Avenir LT Std 45 Book"/>
        </w:rPr>
        <w:t>Submit M&amp;V report to an M&amp;V CLEAResult evaluator for final review.</w:t>
      </w:r>
    </w:p>
    <w:p w14:paraId="7ABAB8FA" w14:textId="77777777" w:rsidR="00A95191" w:rsidRPr="00852D20" w:rsidRDefault="00A95191" w:rsidP="00A95191">
      <w:pPr>
        <w:pStyle w:val="BodyText"/>
        <w:numPr>
          <w:ilvl w:val="0"/>
          <w:numId w:val="35"/>
        </w:numPr>
        <w:rPr>
          <w:rFonts w:ascii="Avenir LT Std 45 Book" w:hAnsi="Avenir LT Std 45 Book"/>
        </w:rPr>
      </w:pPr>
      <w:r w:rsidRPr="00852D20">
        <w:rPr>
          <w:rFonts w:ascii="Avenir LT Std 45 Book" w:hAnsi="Avenir LT Std 45 Book"/>
        </w:rPr>
        <w:t>Get M&amp;V Report Approval &amp; Claim Savings</w:t>
      </w:r>
    </w:p>
    <w:p w14:paraId="6857534B" w14:textId="77777777" w:rsidR="00A95191" w:rsidRPr="00852D20" w:rsidRDefault="00A95191" w:rsidP="00A95191">
      <w:pPr>
        <w:pStyle w:val="BodyText"/>
        <w:numPr>
          <w:ilvl w:val="0"/>
          <w:numId w:val="41"/>
        </w:numPr>
        <w:rPr>
          <w:rFonts w:ascii="Avenir LT Std 45 Book" w:hAnsi="Avenir LT Std 45 Book"/>
        </w:rPr>
      </w:pPr>
      <w:r w:rsidRPr="00852D20">
        <w:rPr>
          <w:rFonts w:ascii="Avenir LT Std 45 Book" w:hAnsi="Avenir LT Std 45 Book"/>
        </w:rPr>
        <w:t>Submit M&amp;V report to the M&amp;V Lead for approval.</w:t>
      </w:r>
    </w:p>
    <w:p w14:paraId="7923437A" w14:textId="77777777" w:rsidR="00A95191" w:rsidRPr="00852D20" w:rsidRDefault="00A95191" w:rsidP="00A95191">
      <w:pPr>
        <w:pStyle w:val="BodyText"/>
        <w:numPr>
          <w:ilvl w:val="0"/>
          <w:numId w:val="41"/>
        </w:numPr>
        <w:rPr>
          <w:rFonts w:ascii="Avenir LT Std 45 Book" w:hAnsi="Avenir LT Std 45 Book"/>
        </w:rPr>
      </w:pPr>
      <w:r w:rsidRPr="00852D20">
        <w:rPr>
          <w:rFonts w:ascii="Avenir LT Std 45 Book" w:hAnsi="Avenir LT Std 45 Book"/>
        </w:rPr>
        <w:t>Submit M&amp;V report to the SCE team for approval.</w:t>
      </w:r>
    </w:p>
    <w:p w14:paraId="58E09A5A" w14:textId="77777777" w:rsidR="00A95191" w:rsidRPr="00852D20" w:rsidRDefault="00A95191" w:rsidP="00A95191">
      <w:pPr>
        <w:pStyle w:val="BodyText"/>
        <w:numPr>
          <w:ilvl w:val="0"/>
          <w:numId w:val="41"/>
        </w:numPr>
        <w:rPr>
          <w:rFonts w:ascii="Avenir LT Std 45 Book" w:hAnsi="Avenir LT Std 45 Book"/>
        </w:rPr>
      </w:pPr>
      <w:r w:rsidRPr="00852D20">
        <w:rPr>
          <w:rFonts w:ascii="Avenir LT Std 45 Book" w:hAnsi="Avenir LT Std 45 Book"/>
        </w:rPr>
        <w:t>Notify the customer of the savings results.</w:t>
      </w:r>
    </w:p>
    <w:p w14:paraId="3B8E526D" w14:textId="77777777" w:rsidR="00A95191" w:rsidRDefault="00A95191" w:rsidP="00A95191">
      <w:pPr>
        <w:pStyle w:val="BodyText"/>
        <w:numPr>
          <w:ilvl w:val="0"/>
          <w:numId w:val="41"/>
        </w:numPr>
        <w:rPr>
          <w:rFonts w:ascii="Avenir LT Std 45 Book" w:hAnsi="Avenir LT Std 45 Book"/>
        </w:rPr>
      </w:pPr>
      <w:r w:rsidRPr="00852D20">
        <w:rPr>
          <w:rFonts w:ascii="Avenir LT Std 45 Book" w:hAnsi="Avenir LT Std 45 Book"/>
        </w:rPr>
        <w:t>Process incentive check.</w:t>
      </w:r>
    </w:p>
    <w:p w14:paraId="5DFCF05E" w14:textId="77777777" w:rsidR="00A95191" w:rsidRPr="007C1D16" w:rsidRDefault="00A95191" w:rsidP="00A95191">
      <w:pPr>
        <w:tabs>
          <w:tab w:val="left" w:pos="720"/>
        </w:tabs>
        <w:ind w:left="720"/>
        <w:rPr>
          <w:rFonts w:ascii="Avenir LT Std 45 Book" w:hAnsi="Avenir LT Std 45 Book"/>
          <w:b/>
          <w:bCs/>
          <w:iCs/>
        </w:rPr>
      </w:pPr>
      <w:r w:rsidRPr="007C1D16">
        <w:rPr>
          <w:rFonts w:ascii="Avenir LT Std 45 Book" w:hAnsi="Avenir LT Std 45 Book"/>
          <w:b/>
          <w:bCs/>
          <w:iCs/>
        </w:rPr>
        <w:t>Deemed M&amp;V Activities </w:t>
      </w:r>
      <w:r>
        <w:rPr>
          <w:rFonts w:ascii="Avenir LT Std 45 Book" w:hAnsi="Avenir LT Std 45 Book"/>
          <w:b/>
          <w:bCs/>
          <w:iCs/>
        </w:rPr>
        <w:t>within the SEM program</w:t>
      </w:r>
    </w:p>
    <w:p w14:paraId="4B9E3F02" w14:textId="6C14D92A" w:rsidR="00A95191" w:rsidRDefault="003E5DF9" w:rsidP="00A95191">
      <w:pPr>
        <w:pStyle w:val="paragraph"/>
        <w:spacing w:before="0" w:beforeAutospacing="0" w:after="0" w:afterAutospacing="0"/>
        <w:ind w:left="720"/>
        <w:textAlignment w:val="baseline"/>
        <w:rPr>
          <w:rFonts w:ascii="Segoe UI" w:hAnsi="Segoe UI" w:cs="Segoe UI"/>
          <w:sz w:val="18"/>
          <w:szCs w:val="18"/>
        </w:rPr>
      </w:pPr>
      <w:r w:rsidRPr="00842834">
        <w:rPr>
          <w:rFonts w:ascii="Avenir LT Std 45 Book" w:hAnsi="Avenir LT Std 45 Book"/>
          <w:iCs/>
        </w:rPr>
        <w:t xml:space="preserve">CLEAResult will assist participants in </w:t>
      </w:r>
      <w:r>
        <w:rPr>
          <w:rFonts w:ascii="Avenir LT Std 45 Book" w:hAnsi="Avenir LT Std 45 Book"/>
          <w:iCs/>
        </w:rPr>
        <w:t xml:space="preserve">completing deemed projects within the confines of the SEM program when these projects are beneficial to the customer and offer additional advantages over the SEM pathway. </w:t>
      </w:r>
      <w:r w:rsidR="00A95191">
        <w:rPr>
          <w:rStyle w:val="normaltextrun"/>
          <w:rFonts w:ascii="Avenir LT Std 45 Book" w:hAnsi="Avenir LT Std 45 Book" w:cs="Segoe UI"/>
          <w:sz w:val="22"/>
          <w:szCs w:val="22"/>
        </w:rPr>
        <w:t xml:space="preserve">Program staff will utilize program-specific </w:t>
      </w:r>
      <w:r w:rsidR="00A95191">
        <w:rPr>
          <w:rStyle w:val="normaltextrun"/>
          <w:rFonts w:ascii="Avenir LT Std 45 Book" w:hAnsi="Avenir LT Std 45 Book" w:cs="Segoe UI"/>
          <w:sz w:val="22"/>
          <w:szCs w:val="22"/>
        </w:rPr>
        <w:lastRenderedPageBreak/>
        <w:t>checklists to verify completeness, accuracy, and</w:t>
      </w:r>
      <w:r w:rsidR="00A95191">
        <w:rPr>
          <w:rStyle w:val="normaltextrun"/>
          <w:rFonts w:ascii="Avenir LT Std 45 Book" w:hAnsi="Avenir LT Std 45 Book" w:cs="Segoe UI"/>
          <w:b/>
          <w:bCs/>
          <w:sz w:val="22"/>
          <w:szCs w:val="22"/>
        </w:rPr>
        <w:t xml:space="preserve"> </w:t>
      </w:r>
      <w:r w:rsidR="00A95191">
        <w:rPr>
          <w:rStyle w:val="normaltextrun"/>
          <w:rFonts w:ascii="Avenir LT Std 45 Book" w:hAnsi="Avenir LT Std 45 Book" w:cs="Segoe UI"/>
          <w:sz w:val="22"/>
          <w:szCs w:val="22"/>
        </w:rPr>
        <w:t>eligibility of each application. The data review is composed of: </w:t>
      </w:r>
      <w:r w:rsidR="00A95191">
        <w:rPr>
          <w:rStyle w:val="eop"/>
          <w:rFonts w:ascii="Avenir LT Std 45 Book" w:hAnsi="Avenir LT Std 45 Book" w:cs="Segoe UI"/>
          <w:sz w:val="22"/>
          <w:szCs w:val="22"/>
        </w:rPr>
        <w:t> </w:t>
      </w:r>
    </w:p>
    <w:p w14:paraId="10E4090B" w14:textId="77777777" w:rsidR="00A95191" w:rsidRPr="007C1D16" w:rsidRDefault="00A95191" w:rsidP="00A95191">
      <w:pPr>
        <w:pStyle w:val="BodyText"/>
        <w:numPr>
          <w:ilvl w:val="0"/>
          <w:numId w:val="31"/>
        </w:numPr>
        <w:rPr>
          <w:rFonts w:ascii="Avenir LT Std 45 Book" w:hAnsi="Avenir LT Std 45 Book"/>
        </w:rPr>
      </w:pPr>
      <w:r w:rsidRPr="007C1D16">
        <w:rPr>
          <w:rFonts w:ascii="Avenir LT Std 45 Book" w:hAnsi="Avenir LT Std 45 Book"/>
        </w:rPr>
        <w:t>Documentation supporting pre</w:t>
      </w:r>
      <w:r w:rsidRPr="007C1D16">
        <w:rPr>
          <w:rFonts w:ascii="Cambria Math" w:hAnsi="Cambria Math" w:cs="Cambria Math"/>
        </w:rPr>
        <w:t>‐</w:t>
      </w:r>
      <w:r w:rsidRPr="007C1D16">
        <w:rPr>
          <w:rFonts w:ascii="Avenir LT Std 45 Book" w:hAnsi="Avenir LT Std 45 Book"/>
        </w:rPr>
        <w:t xml:space="preserve"> implementation energy use associated with the measure(s) included in the application. </w:t>
      </w:r>
    </w:p>
    <w:p w14:paraId="173BB241" w14:textId="77777777" w:rsidR="00A95191" w:rsidRPr="007C1D16" w:rsidRDefault="00A95191" w:rsidP="00A95191">
      <w:pPr>
        <w:pStyle w:val="BodyText"/>
        <w:numPr>
          <w:ilvl w:val="0"/>
          <w:numId w:val="31"/>
        </w:numPr>
        <w:rPr>
          <w:rFonts w:ascii="Avenir LT Std 45 Book" w:hAnsi="Avenir LT Std 45 Book"/>
        </w:rPr>
      </w:pPr>
      <w:r w:rsidRPr="007C1D16">
        <w:rPr>
          <w:rFonts w:ascii="Avenir LT Std 45 Book" w:hAnsi="Avenir LT Std 45 Book"/>
        </w:rPr>
        <w:t>Dated, itemized invoices and proof of payment, including: </w:t>
      </w:r>
    </w:p>
    <w:p w14:paraId="6832377C" w14:textId="77777777" w:rsidR="00A95191" w:rsidRPr="007C1D16" w:rsidRDefault="00A95191" w:rsidP="00A95191">
      <w:pPr>
        <w:pStyle w:val="BodyText"/>
        <w:numPr>
          <w:ilvl w:val="0"/>
          <w:numId w:val="31"/>
        </w:numPr>
        <w:rPr>
          <w:rFonts w:ascii="Avenir LT Std 45 Book" w:hAnsi="Avenir LT Std 45 Book"/>
        </w:rPr>
      </w:pPr>
      <w:r w:rsidRPr="007C1D16">
        <w:rPr>
          <w:rFonts w:ascii="Avenir LT Std 45 Book" w:hAnsi="Avenir LT Std 45 Book"/>
        </w:rPr>
        <w:t>Equipment quantities, model numbers, material costs and shipping address to verify purchase of equipment associated with incentive. </w:t>
      </w:r>
    </w:p>
    <w:p w14:paraId="69878203" w14:textId="77777777" w:rsidR="00A95191" w:rsidRPr="007C1D16" w:rsidRDefault="00A95191" w:rsidP="00A95191">
      <w:pPr>
        <w:pStyle w:val="BodyText"/>
        <w:numPr>
          <w:ilvl w:val="0"/>
          <w:numId w:val="31"/>
        </w:numPr>
        <w:rPr>
          <w:rFonts w:ascii="Avenir LT Std 45 Book" w:hAnsi="Avenir LT Std 45 Book"/>
        </w:rPr>
      </w:pPr>
      <w:r w:rsidRPr="007C1D16">
        <w:rPr>
          <w:rFonts w:ascii="Avenir LT Std 45 Book" w:hAnsi="Avenir LT Std 45 Book"/>
        </w:rPr>
        <w:t>Installation, consulting and other services necessary to deliver/identify, scope, plan, install and verify installation of measures. </w:t>
      </w:r>
    </w:p>
    <w:p w14:paraId="0E93917F" w14:textId="77777777" w:rsidR="00A95191" w:rsidRPr="007C1D16" w:rsidRDefault="00A95191" w:rsidP="00A95191">
      <w:pPr>
        <w:pStyle w:val="BodyText"/>
        <w:numPr>
          <w:ilvl w:val="0"/>
          <w:numId w:val="31"/>
        </w:numPr>
        <w:rPr>
          <w:rFonts w:ascii="Avenir LT Std 45 Book" w:hAnsi="Avenir LT Std 45 Book"/>
        </w:rPr>
      </w:pPr>
      <w:r w:rsidRPr="007C1D16">
        <w:rPr>
          <w:rFonts w:ascii="Avenir LT Std 45 Book" w:hAnsi="Avenir LT Std 45 Book"/>
        </w:rPr>
        <w:t>Manufacturers’ specification sheets for each qualifying equipment type to verify the equipment meets the minimum efficiency standards necessary to deliver the energy savings estimated in the application. </w:t>
      </w:r>
    </w:p>
    <w:p w14:paraId="70886190" w14:textId="77777777" w:rsidR="00A95191" w:rsidRPr="00A95191" w:rsidRDefault="00A95191" w:rsidP="00A95191">
      <w:pPr>
        <w:pStyle w:val="BodyText"/>
      </w:pPr>
    </w:p>
    <w:p w14:paraId="060F0995" w14:textId="448AABCE" w:rsidR="001D1298" w:rsidRPr="00130F78" w:rsidRDefault="001D1298" w:rsidP="00B8299F">
      <w:pPr>
        <w:pStyle w:val="Heading2"/>
        <w:numPr>
          <w:ilvl w:val="0"/>
          <w:numId w:val="43"/>
        </w:numPr>
        <w:rPr>
          <w:rFonts w:ascii="Avenir LT Std 35 Light" w:eastAsia="Segoe UI" w:hAnsi="Avenir LT Std 35 Light" w:cs="Segoe UI"/>
        </w:rPr>
      </w:pPr>
      <w:bookmarkStart w:id="780" w:name="_Toc114487846"/>
      <w:r w:rsidRPr="00130F78">
        <w:rPr>
          <w:rFonts w:ascii="Avenir LT Std 35 Light" w:eastAsia="Segoe UI" w:hAnsi="Avenir LT Std 35 Light" w:cs="Segoe UI"/>
        </w:rPr>
        <w:t>Normalized Metered Energy Consumption (NMEC):</w:t>
      </w:r>
      <w:bookmarkEnd w:id="780"/>
      <w:r w:rsidR="0035036C" w:rsidRPr="0035036C">
        <w:rPr>
          <w:rFonts w:ascii="Avenir LT Std 35 Light" w:eastAsia="Segoe UI" w:hAnsi="Avenir LT Std 35 Light" w:cs="Segoe UI"/>
          <w:b w:val="0"/>
          <w:bCs/>
          <w:u w:val="none"/>
        </w:rPr>
        <w:t xml:space="preserve"> N/A</w:t>
      </w:r>
    </w:p>
    <w:p w14:paraId="04B914B7" w14:textId="77777777" w:rsidR="0090030D" w:rsidRPr="00130F78" w:rsidRDefault="0090030D" w:rsidP="0090030D">
      <w:pPr>
        <w:pStyle w:val="BodyText"/>
        <w:ind w:left="1440"/>
        <w:rPr>
          <w:rFonts w:ascii="Avenir LT Std 35 Light" w:eastAsia="Segoe UI" w:hAnsi="Avenir LT Std 35 Light" w:cs="Segoe UI"/>
          <w:sz w:val="20"/>
          <w:szCs w:val="20"/>
        </w:rPr>
      </w:pPr>
    </w:p>
    <w:p w14:paraId="69754082" w14:textId="77777777" w:rsidR="00E02B11" w:rsidRPr="00130F78" w:rsidRDefault="00E02B11" w:rsidP="0090030D">
      <w:pPr>
        <w:spacing w:after="160"/>
        <w:ind w:left="720"/>
        <w:rPr>
          <w:rFonts w:ascii="Avenir LT Std 35 Light" w:eastAsia="Segoe UI" w:hAnsi="Avenir LT Std 35 Light" w:cs="Segoe UI"/>
          <w:b/>
          <w:sz w:val="24"/>
          <w:szCs w:val="24"/>
        </w:rPr>
      </w:pPr>
      <w:r w:rsidRPr="00130F78">
        <w:rPr>
          <w:rFonts w:ascii="Avenir LT Std 35 Light" w:eastAsia="Segoe UI" w:hAnsi="Avenir LT Std 35 Light" w:cs="Segoe UI"/>
          <w:sz w:val="20"/>
          <w:szCs w:val="20"/>
        </w:rPr>
        <w:br w:type="page"/>
      </w:r>
    </w:p>
    <w:p w14:paraId="5238A267" w14:textId="77777777" w:rsidR="0068028A" w:rsidRPr="00130F78" w:rsidRDefault="0068028A" w:rsidP="00E02B11">
      <w:pPr>
        <w:pStyle w:val="Heading1"/>
        <w:numPr>
          <w:ilvl w:val="0"/>
          <w:numId w:val="0"/>
        </w:numPr>
        <w:jc w:val="center"/>
        <w:rPr>
          <w:rFonts w:ascii="Avenir LT Std 35 Light" w:eastAsia="Segoe UI" w:hAnsi="Avenir LT Std 35 Light" w:cs="Segoe UI"/>
          <w:sz w:val="24"/>
          <w:szCs w:val="24"/>
        </w:rPr>
      </w:pPr>
      <w:bookmarkStart w:id="781" w:name="_Toc114487847"/>
      <w:r w:rsidRPr="00130F78">
        <w:rPr>
          <w:rFonts w:ascii="Avenir LT Std 35 Light" w:eastAsia="Segoe UI" w:hAnsi="Avenir LT Std 35 Light" w:cs="Segoe UI"/>
          <w:sz w:val="24"/>
          <w:szCs w:val="24"/>
        </w:rPr>
        <w:lastRenderedPageBreak/>
        <w:t xml:space="preserve">APPENDIX. </w:t>
      </w:r>
      <w:r w:rsidR="00CB47C2" w:rsidRPr="00130F78">
        <w:rPr>
          <w:rFonts w:ascii="Avenir LT Std 35 Light" w:eastAsia="Segoe UI" w:hAnsi="Avenir LT Std 35 Light" w:cs="Segoe UI"/>
          <w:sz w:val="24"/>
          <w:szCs w:val="24"/>
        </w:rPr>
        <w:t xml:space="preserve"> </w:t>
      </w:r>
      <w:r w:rsidRPr="00130F78">
        <w:rPr>
          <w:rFonts w:ascii="Avenir LT Std 35 Light" w:eastAsia="Segoe UI" w:hAnsi="Avenir LT Std 35 Light" w:cs="Segoe UI"/>
          <w:sz w:val="24"/>
          <w:szCs w:val="24"/>
        </w:rPr>
        <w:t>List of Acronyms and Abbreviations</w:t>
      </w:r>
      <w:bookmarkEnd w:id="781"/>
    </w:p>
    <w:tbl>
      <w:tblPr>
        <w:tblW w:w="93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9" w:type="dxa"/>
          <w:left w:w="72" w:type="dxa"/>
          <w:bottom w:w="29" w:type="dxa"/>
          <w:right w:w="72" w:type="dxa"/>
        </w:tblCellMar>
        <w:tblLook w:val="04A0" w:firstRow="1" w:lastRow="0" w:firstColumn="1" w:lastColumn="0" w:noHBand="0" w:noVBand="1"/>
      </w:tblPr>
      <w:tblGrid>
        <w:gridCol w:w="2250"/>
        <w:gridCol w:w="7110"/>
      </w:tblGrid>
      <w:tr w:rsidR="00CB47C2" w:rsidRPr="00130F78" w14:paraId="19D03107" w14:textId="77777777" w:rsidTr="009E45CC">
        <w:trPr>
          <w:cantSplit/>
          <w:tblHeader/>
          <w:jc w:val="center"/>
        </w:trPr>
        <w:tc>
          <w:tcPr>
            <w:tcW w:w="2250" w:type="dxa"/>
            <w:shd w:val="clear" w:color="auto" w:fill="FFFFCC"/>
            <w:vAlign w:val="center"/>
          </w:tcPr>
          <w:p w14:paraId="61BB27D3" w14:textId="77777777" w:rsidR="00CB47C2" w:rsidRPr="00130F78" w:rsidRDefault="00CB47C2" w:rsidP="009E45CC">
            <w:pPr>
              <w:pStyle w:val="TableHeader"/>
              <w:rPr>
                <w:rFonts w:ascii="Avenir LT Std 35 Light" w:eastAsia="Segoe UI" w:hAnsi="Avenir LT Std 35 Light" w:cs="Segoe UI"/>
              </w:rPr>
            </w:pPr>
            <w:r w:rsidRPr="00130F78">
              <w:rPr>
                <w:rFonts w:ascii="Avenir LT Std 35 Light" w:eastAsia="Segoe UI" w:hAnsi="Avenir LT Std 35 Light" w:cs="Segoe UI"/>
              </w:rPr>
              <w:t>Term</w:t>
            </w:r>
          </w:p>
        </w:tc>
        <w:tc>
          <w:tcPr>
            <w:tcW w:w="7110" w:type="dxa"/>
            <w:shd w:val="clear" w:color="auto" w:fill="FFFFCC"/>
            <w:vAlign w:val="center"/>
          </w:tcPr>
          <w:p w14:paraId="63F3C4C2" w14:textId="77777777" w:rsidR="00CB47C2" w:rsidRPr="00130F78" w:rsidRDefault="00CB47C2" w:rsidP="009E45CC">
            <w:pPr>
              <w:pStyle w:val="TableHeader"/>
              <w:rPr>
                <w:rFonts w:ascii="Avenir LT Std 35 Light" w:eastAsia="Segoe UI" w:hAnsi="Avenir LT Std 35 Light" w:cs="Segoe UI"/>
              </w:rPr>
            </w:pPr>
            <w:r w:rsidRPr="00130F78">
              <w:rPr>
                <w:rFonts w:ascii="Avenir LT Std 35 Light" w:eastAsia="Segoe UI" w:hAnsi="Avenir LT Std 35 Light" w:cs="Segoe UI"/>
              </w:rPr>
              <w:t>Definition</w:t>
            </w:r>
          </w:p>
        </w:tc>
      </w:tr>
      <w:tr w:rsidR="00CB47C2" w:rsidRPr="00130F78" w14:paraId="3EBA0266" w14:textId="77777777" w:rsidTr="009E45CC">
        <w:trPr>
          <w:cantSplit/>
          <w:jc w:val="center"/>
        </w:trPr>
        <w:tc>
          <w:tcPr>
            <w:tcW w:w="2250" w:type="dxa"/>
            <w:shd w:val="clear" w:color="auto" w:fill="auto"/>
            <w:vAlign w:val="center"/>
          </w:tcPr>
          <w:p w14:paraId="62F59842" w14:textId="77777777" w:rsidR="00CB47C2" w:rsidRPr="00130F78" w:rsidRDefault="00CB47C2" w:rsidP="009E45CC">
            <w:pPr>
              <w:pStyle w:val="TableHeading2"/>
              <w:rPr>
                <w:rFonts w:ascii="Avenir LT Std 35 Light" w:eastAsia="Segoe UI" w:hAnsi="Avenir LT Std 35 Light" w:cs="Segoe UI"/>
                <w:sz w:val="18"/>
                <w:szCs w:val="18"/>
                <w:lang w:val="en"/>
              </w:rPr>
            </w:pPr>
            <w:r w:rsidRPr="00130F78">
              <w:rPr>
                <w:rFonts w:ascii="Avenir LT Std 35 Light" w:eastAsia="Segoe UI" w:hAnsi="Avenir LT Std 35 Light" w:cs="Segoe UI"/>
                <w:sz w:val="18"/>
                <w:szCs w:val="18"/>
                <w:lang w:val="en"/>
              </w:rPr>
              <w:t>C&amp;S</w:t>
            </w:r>
          </w:p>
        </w:tc>
        <w:tc>
          <w:tcPr>
            <w:tcW w:w="7110" w:type="dxa"/>
            <w:shd w:val="clear" w:color="auto" w:fill="auto"/>
            <w:vAlign w:val="center"/>
          </w:tcPr>
          <w:p w14:paraId="02DEF718" w14:textId="77777777" w:rsidR="00CB47C2" w:rsidRPr="00130F78" w:rsidRDefault="00CB47C2" w:rsidP="009E45CC">
            <w:pPr>
              <w:pStyle w:val="TableBodyText"/>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Codes &amp; Standards</w:t>
            </w:r>
          </w:p>
        </w:tc>
      </w:tr>
      <w:tr w:rsidR="00CB47C2" w:rsidRPr="00130F78" w14:paraId="5C02DAE5" w14:textId="77777777" w:rsidTr="009E45CC">
        <w:trPr>
          <w:cantSplit/>
          <w:jc w:val="center"/>
        </w:trPr>
        <w:tc>
          <w:tcPr>
            <w:tcW w:w="2250" w:type="dxa"/>
            <w:shd w:val="clear" w:color="auto" w:fill="auto"/>
            <w:vAlign w:val="center"/>
          </w:tcPr>
          <w:p w14:paraId="00FAE31F" w14:textId="77777777" w:rsidR="00CB47C2" w:rsidRPr="00130F78" w:rsidRDefault="00CB47C2" w:rsidP="009E45CC">
            <w:pPr>
              <w:pStyle w:val="TableHeading2"/>
              <w:rPr>
                <w:rFonts w:ascii="Avenir LT Std 35 Light" w:eastAsia="Segoe UI" w:hAnsi="Avenir LT Std 35 Light" w:cs="Segoe UI"/>
                <w:sz w:val="18"/>
                <w:szCs w:val="18"/>
                <w:lang w:val="en"/>
              </w:rPr>
            </w:pPr>
            <w:r w:rsidRPr="00130F78">
              <w:rPr>
                <w:rFonts w:ascii="Avenir LT Std 35 Light" w:eastAsia="Segoe UI" w:hAnsi="Avenir LT Std 35 Light" w:cs="Segoe UI"/>
                <w:sz w:val="18"/>
                <w:szCs w:val="18"/>
              </w:rPr>
              <w:t>CALCTP</w:t>
            </w:r>
          </w:p>
        </w:tc>
        <w:tc>
          <w:tcPr>
            <w:tcW w:w="7110" w:type="dxa"/>
            <w:shd w:val="clear" w:color="auto" w:fill="auto"/>
            <w:vAlign w:val="center"/>
          </w:tcPr>
          <w:p w14:paraId="33E7BB22" w14:textId="77777777" w:rsidR="00CB47C2" w:rsidRPr="00130F78" w:rsidRDefault="00CB47C2" w:rsidP="009E45CC">
            <w:pPr>
              <w:pStyle w:val="TableBodyText"/>
              <w:rPr>
                <w:rFonts w:ascii="Avenir LT Std 35 Light" w:eastAsia="Segoe UI" w:hAnsi="Avenir LT Std 35 Light" w:cs="Segoe UI"/>
                <w:sz w:val="18"/>
                <w:szCs w:val="18"/>
                <w:lang w:val="en"/>
              </w:rPr>
            </w:pPr>
            <w:r w:rsidRPr="00130F78">
              <w:rPr>
                <w:rFonts w:ascii="Avenir LT Std 35 Light" w:eastAsia="Segoe UI" w:hAnsi="Avenir LT Std 35 Light" w:cs="Segoe UI"/>
                <w:sz w:val="18"/>
                <w:szCs w:val="18"/>
              </w:rPr>
              <w:t>California Advanced Lighting Controls Training Program</w:t>
            </w:r>
          </w:p>
        </w:tc>
      </w:tr>
      <w:tr w:rsidR="00CB47C2" w:rsidRPr="00130F78" w14:paraId="53B9A6CE" w14:textId="77777777" w:rsidTr="009E45CC">
        <w:trPr>
          <w:cantSplit/>
          <w:jc w:val="center"/>
        </w:trPr>
        <w:tc>
          <w:tcPr>
            <w:tcW w:w="2250" w:type="dxa"/>
            <w:shd w:val="clear" w:color="auto" w:fill="auto"/>
            <w:vAlign w:val="center"/>
          </w:tcPr>
          <w:p w14:paraId="74947CD6" w14:textId="77777777" w:rsidR="00CB47C2" w:rsidRPr="00130F78" w:rsidRDefault="00CB47C2" w:rsidP="009E45CC">
            <w:pPr>
              <w:pStyle w:val="TableHeading2"/>
              <w:rPr>
                <w:rFonts w:ascii="Avenir LT Std 35 Light" w:eastAsia="Segoe UI" w:hAnsi="Avenir LT Std 35 Light" w:cs="Segoe UI"/>
                <w:sz w:val="18"/>
                <w:szCs w:val="18"/>
                <w:lang w:val="en"/>
              </w:rPr>
            </w:pPr>
            <w:r w:rsidRPr="00130F78">
              <w:rPr>
                <w:rFonts w:ascii="Avenir LT Std 35 Light" w:eastAsia="Segoe UI" w:hAnsi="Avenir LT Std 35 Light" w:cs="Segoe UI"/>
                <w:sz w:val="18"/>
                <w:szCs w:val="18"/>
              </w:rPr>
              <w:t>CEDARS</w:t>
            </w:r>
          </w:p>
        </w:tc>
        <w:tc>
          <w:tcPr>
            <w:tcW w:w="7110" w:type="dxa"/>
            <w:shd w:val="clear" w:color="auto" w:fill="auto"/>
            <w:vAlign w:val="center"/>
          </w:tcPr>
          <w:p w14:paraId="7F8606A3" w14:textId="77777777" w:rsidR="00CB47C2" w:rsidRPr="00130F78" w:rsidRDefault="00CB47C2" w:rsidP="009E45CC">
            <w:pPr>
              <w:pStyle w:val="TableBodyText"/>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California Energy Data and Reporting System</w:t>
            </w:r>
          </w:p>
        </w:tc>
      </w:tr>
      <w:tr w:rsidR="00CB47C2" w:rsidRPr="00130F78" w14:paraId="7AFFE566" w14:textId="77777777" w:rsidTr="009E45CC">
        <w:trPr>
          <w:cantSplit/>
          <w:jc w:val="center"/>
        </w:trPr>
        <w:tc>
          <w:tcPr>
            <w:tcW w:w="2250" w:type="dxa"/>
            <w:shd w:val="clear" w:color="auto" w:fill="auto"/>
            <w:vAlign w:val="center"/>
          </w:tcPr>
          <w:p w14:paraId="144115F7" w14:textId="77777777" w:rsidR="00CB47C2" w:rsidRPr="00130F78" w:rsidRDefault="00CB47C2" w:rsidP="009E45CC">
            <w:pPr>
              <w:pStyle w:val="TableHeading2"/>
              <w:rPr>
                <w:rFonts w:ascii="Avenir LT Std 35 Light" w:eastAsia="Segoe UI" w:hAnsi="Avenir LT Std 35 Light" w:cs="Segoe UI"/>
                <w:sz w:val="18"/>
                <w:szCs w:val="18"/>
                <w:lang w:val="en"/>
              </w:rPr>
            </w:pPr>
            <w:r w:rsidRPr="00130F78">
              <w:rPr>
                <w:rFonts w:ascii="Avenir LT Std 35 Light" w:eastAsia="Segoe UI" w:hAnsi="Avenir LT Std 35 Light" w:cs="Segoe UI"/>
                <w:sz w:val="18"/>
                <w:szCs w:val="18"/>
                <w:lang w:val="en"/>
              </w:rPr>
              <w:t>CPUC</w:t>
            </w:r>
          </w:p>
        </w:tc>
        <w:tc>
          <w:tcPr>
            <w:tcW w:w="7110" w:type="dxa"/>
            <w:shd w:val="clear" w:color="auto" w:fill="auto"/>
            <w:vAlign w:val="center"/>
          </w:tcPr>
          <w:p w14:paraId="1FF45224" w14:textId="77777777" w:rsidR="00CB47C2" w:rsidRPr="00130F78" w:rsidRDefault="00CB47C2" w:rsidP="009E45CC">
            <w:pPr>
              <w:pStyle w:val="TableBodyText"/>
              <w:rPr>
                <w:rFonts w:ascii="Avenir LT Std 35 Light" w:eastAsia="Segoe UI" w:hAnsi="Avenir LT Std 35 Light" w:cs="Segoe UI"/>
                <w:sz w:val="18"/>
                <w:szCs w:val="18"/>
                <w:lang w:val="en"/>
              </w:rPr>
            </w:pPr>
            <w:r w:rsidRPr="00130F78">
              <w:rPr>
                <w:rFonts w:ascii="Avenir LT Std 35 Light" w:eastAsia="Segoe UI" w:hAnsi="Avenir LT Std 35 Light" w:cs="Segoe UI"/>
                <w:sz w:val="18"/>
                <w:szCs w:val="18"/>
              </w:rPr>
              <w:t>California Public Utilities Commission</w:t>
            </w:r>
          </w:p>
        </w:tc>
      </w:tr>
      <w:tr w:rsidR="00CB47C2" w:rsidRPr="00130F78" w14:paraId="06898015" w14:textId="77777777" w:rsidTr="009E45CC">
        <w:trPr>
          <w:cantSplit/>
          <w:jc w:val="center"/>
        </w:trPr>
        <w:tc>
          <w:tcPr>
            <w:tcW w:w="2250" w:type="dxa"/>
            <w:shd w:val="clear" w:color="auto" w:fill="auto"/>
            <w:vAlign w:val="center"/>
          </w:tcPr>
          <w:p w14:paraId="46106E58" w14:textId="77777777" w:rsidR="00CB47C2" w:rsidRPr="00130F78" w:rsidRDefault="00CB47C2" w:rsidP="009E45CC">
            <w:pPr>
              <w:pStyle w:val="TableHeading2"/>
              <w:rPr>
                <w:rFonts w:ascii="Avenir LT Std 35 Light" w:eastAsia="Segoe UI" w:hAnsi="Avenir LT Std 35 Light" w:cs="Segoe UI"/>
                <w:sz w:val="18"/>
                <w:szCs w:val="18"/>
                <w:lang w:val="en"/>
              </w:rPr>
            </w:pPr>
            <w:r w:rsidRPr="00130F78">
              <w:rPr>
                <w:rFonts w:ascii="Avenir LT Std 35 Light" w:eastAsia="Segoe UI" w:hAnsi="Avenir LT Std 35 Light" w:cs="Segoe UI"/>
                <w:sz w:val="18"/>
                <w:szCs w:val="18"/>
              </w:rPr>
              <w:t>DAC</w:t>
            </w:r>
          </w:p>
        </w:tc>
        <w:tc>
          <w:tcPr>
            <w:tcW w:w="7110" w:type="dxa"/>
            <w:shd w:val="clear" w:color="auto" w:fill="auto"/>
            <w:vAlign w:val="center"/>
          </w:tcPr>
          <w:p w14:paraId="7F65FC35" w14:textId="77777777" w:rsidR="00CB47C2" w:rsidRPr="00130F78" w:rsidRDefault="00CB47C2" w:rsidP="009E45CC">
            <w:pPr>
              <w:pStyle w:val="TableBodyText"/>
              <w:rPr>
                <w:rFonts w:ascii="Avenir LT Std 35 Light" w:eastAsia="Segoe UI" w:hAnsi="Avenir LT Std 35 Light" w:cs="Segoe UI"/>
                <w:sz w:val="18"/>
                <w:szCs w:val="18"/>
                <w:lang w:val="en"/>
              </w:rPr>
            </w:pPr>
            <w:r w:rsidRPr="00130F78">
              <w:rPr>
                <w:rFonts w:ascii="Avenir LT Std 35 Light" w:eastAsia="Segoe UI" w:hAnsi="Avenir LT Std 35 Light" w:cs="Segoe UI"/>
                <w:sz w:val="18"/>
                <w:szCs w:val="18"/>
              </w:rPr>
              <w:t>Disadvantaged Communities</w:t>
            </w:r>
          </w:p>
        </w:tc>
      </w:tr>
      <w:tr w:rsidR="00CB47C2" w:rsidRPr="00130F78" w14:paraId="144AE1C4" w14:textId="77777777" w:rsidTr="009E45CC">
        <w:trPr>
          <w:cantSplit/>
          <w:jc w:val="center"/>
        </w:trPr>
        <w:tc>
          <w:tcPr>
            <w:tcW w:w="2250" w:type="dxa"/>
            <w:shd w:val="clear" w:color="auto" w:fill="auto"/>
            <w:vAlign w:val="center"/>
          </w:tcPr>
          <w:p w14:paraId="64035ECC" w14:textId="77777777" w:rsidR="00CB47C2" w:rsidRPr="00130F78" w:rsidRDefault="00CB47C2" w:rsidP="009E45CC">
            <w:pPr>
              <w:pStyle w:val="TableHeading2"/>
              <w:rPr>
                <w:rFonts w:ascii="Avenir LT Std 35 Light" w:eastAsia="Segoe UI" w:hAnsi="Avenir LT Std 35 Light" w:cs="Segoe UI"/>
                <w:sz w:val="18"/>
                <w:szCs w:val="18"/>
                <w:lang w:val="en"/>
              </w:rPr>
            </w:pPr>
            <w:r w:rsidRPr="00130F78">
              <w:rPr>
                <w:rFonts w:ascii="Avenir LT Std 35 Light" w:eastAsia="Segoe UI" w:hAnsi="Avenir LT Std 35 Light" w:cs="Segoe UI"/>
                <w:sz w:val="18"/>
                <w:szCs w:val="18"/>
                <w:lang w:val="en"/>
              </w:rPr>
              <w:t>DEER</w:t>
            </w:r>
          </w:p>
        </w:tc>
        <w:tc>
          <w:tcPr>
            <w:tcW w:w="7110" w:type="dxa"/>
            <w:shd w:val="clear" w:color="auto" w:fill="auto"/>
            <w:vAlign w:val="center"/>
          </w:tcPr>
          <w:p w14:paraId="7058A8A6" w14:textId="77777777" w:rsidR="00CB47C2" w:rsidRPr="00130F78" w:rsidRDefault="00CB47C2" w:rsidP="009E45CC">
            <w:pPr>
              <w:pStyle w:val="TableBodyText"/>
              <w:rPr>
                <w:rFonts w:ascii="Avenir LT Std 35 Light" w:eastAsia="Segoe UI" w:hAnsi="Avenir LT Std 35 Light" w:cs="Segoe UI"/>
                <w:sz w:val="18"/>
                <w:szCs w:val="18"/>
                <w:lang w:val="en"/>
              </w:rPr>
            </w:pPr>
            <w:r w:rsidRPr="00130F78">
              <w:rPr>
                <w:rFonts w:ascii="Avenir LT Std 35 Light" w:eastAsia="Segoe UI" w:hAnsi="Avenir LT Std 35 Light" w:cs="Segoe UI"/>
                <w:sz w:val="18"/>
                <w:szCs w:val="18"/>
                <w:lang w:val="en"/>
              </w:rPr>
              <w:t>Database for Energy Efficient Resources</w:t>
            </w:r>
          </w:p>
        </w:tc>
      </w:tr>
      <w:tr w:rsidR="00CB47C2" w:rsidRPr="00130F78" w14:paraId="41E18DC8" w14:textId="77777777" w:rsidTr="009E45CC">
        <w:trPr>
          <w:cantSplit/>
          <w:jc w:val="center"/>
        </w:trPr>
        <w:tc>
          <w:tcPr>
            <w:tcW w:w="2250" w:type="dxa"/>
            <w:shd w:val="clear" w:color="auto" w:fill="auto"/>
            <w:vAlign w:val="center"/>
          </w:tcPr>
          <w:p w14:paraId="17C3E09E" w14:textId="77777777" w:rsidR="00CB47C2" w:rsidRPr="00130F78" w:rsidRDefault="00CB47C2" w:rsidP="009E45CC">
            <w:pPr>
              <w:pStyle w:val="TableHeading2"/>
              <w:rPr>
                <w:rFonts w:ascii="Avenir LT Std 35 Light" w:eastAsia="Segoe UI" w:hAnsi="Avenir LT Std 35 Light" w:cs="Segoe UI"/>
                <w:sz w:val="18"/>
                <w:szCs w:val="18"/>
                <w:lang w:val="en"/>
              </w:rPr>
            </w:pPr>
            <w:r w:rsidRPr="00130F78">
              <w:rPr>
                <w:rFonts w:ascii="Avenir LT Std 35 Light" w:eastAsia="Segoe UI" w:hAnsi="Avenir LT Std 35 Light" w:cs="Segoe UI"/>
                <w:sz w:val="18"/>
                <w:szCs w:val="18"/>
                <w:lang w:val="en"/>
              </w:rPr>
              <w:t>DSM</w:t>
            </w:r>
          </w:p>
        </w:tc>
        <w:tc>
          <w:tcPr>
            <w:tcW w:w="7110" w:type="dxa"/>
            <w:shd w:val="clear" w:color="auto" w:fill="auto"/>
            <w:vAlign w:val="center"/>
          </w:tcPr>
          <w:p w14:paraId="508CBAA8" w14:textId="77777777" w:rsidR="00CB47C2" w:rsidRPr="00130F78" w:rsidRDefault="00CB47C2" w:rsidP="009E45CC">
            <w:pPr>
              <w:pStyle w:val="TableBodyText"/>
              <w:rPr>
                <w:rFonts w:ascii="Avenir LT Std 35 Light" w:eastAsia="Segoe UI" w:hAnsi="Avenir LT Std 35 Light" w:cs="Segoe UI"/>
                <w:sz w:val="18"/>
                <w:szCs w:val="18"/>
                <w:lang w:val="en"/>
              </w:rPr>
            </w:pPr>
            <w:r w:rsidRPr="00130F78">
              <w:rPr>
                <w:rFonts w:ascii="Avenir LT Std 35 Light" w:eastAsia="Segoe UI" w:hAnsi="Avenir LT Std 35 Light" w:cs="Segoe UI"/>
                <w:sz w:val="18"/>
                <w:szCs w:val="18"/>
                <w:lang w:val="en"/>
              </w:rPr>
              <w:t>Demand-Side Management</w:t>
            </w:r>
          </w:p>
        </w:tc>
      </w:tr>
      <w:tr w:rsidR="00CB47C2" w:rsidRPr="00130F78" w14:paraId="6AB211F2" w14:textId="77777777" w:rsidTr="009E45CC">
        <w:trPr>
          <w:cantSplit/>
          <w:jc w:val="center"/>
        </w:trPr>
        <w:tc>
          <w:tcPr>
            <w:tcW w:w="2250" w:type="dxa"/>
            <w:shd w:val="clear" w:color="auto" w:fill="auto"/>
            <w:vAlign w:val="center"/>
          </w:tcPr>
          <w:p w14:paraId="050907D4" w14:textId="77777777" w:rsidR="00CB47C2" w:rsidRPr="00130F78" w:rsidRDefault="00CB47C2" w:rsidP="009E45CC">
            <w:pPr>
              <w:pStyle w:val="TableHeading2"/>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EE</w:t>
            </w:r>
          </w:p>
        </w:tc>
        <w:tc>
          <w:tcPr>
            <w:tcW w:w="7110" w:type="dxa"/>
            <w:shd w:val="clear" w:color="auto" w:fill="auto"/>
            <w:vAlign w:val="center"/>
          </w:tcPr>
          <w:p w14:paraId="467DFF25" w14:textId="77777777" w:rsidR="00CB47C2" w:rsidRPr="00130F78" w:rsidRDefault="00CB47C2" w:rsidP="009E45CC">
            <w:pPr>
              <w:pStyle w:val="TableBodyText"/>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Energy Efficiency</w:t>
            </w:r>
          </w:p>
        </w:tc>
      </w:tr>
      <w:tr w:rsidR="00CB47C2" w:rsidRPr="00130F78" w14:paraId="5EEC0F29" w14:textId="77777777" w:rsidTr="009E45CC">
        <w:trPr>
          <w:cantSplit/>
          <w:jc w:val="center"/>
        </w:trPr>
        <w:tc>
          <w:tcPr>
            <w:tcW w:w="2250" w:type="dxa"/>
            <w:shd w:val="clear" w:color="auto" w:fill="auto"/>
            <w:vAlign w:val="center"/>
          </w:tcPr>
          <w:p w14:paraId="4C675325" w14:textId="77777777" w:rsidR="00CB47C2" w:rsidRPr="00130F78" w:rsidRDefault="00CB47C2" w:rsidP="009E45CC">
            <w:pPr>
              <w:pStyle w:val="TableHeading2"/>
              <w:rPr>
                <w:rFonts w:ascii="Avenir LT Std 35 Light" w:eastAsia="Segoe UI" w:hAnsi="Avenir LT Std 35 Light" w:cs="Segoe UI"/>
                <w:sz w:val="18"/>
                <w:szCs w:val="18"/>
                <w:lang w:val="en"/>
              </w:rPr>
            </w:pPr>
            <w:r w:rsidRPr="00130F78">
              <w:rPr>
                <w:rFonts w:ascii="Avenir LT Std 35 Light" w:eastAsia="Segoe UI" w:hAnsi="Avenir LT Std 35 Light" w:cs="Segoe UI"/>
                <w:sz w:val="18"/>
                <w:szCs w:val="18"/>
                <w:lang w:val="en"/>
              </w:rPr>
              <w:t>EE PRG</w:t>
            </w:r>
          </w:p>
        </w:tc>
        <w:tc>
          <w:tcPr>
            <w:tcW w:w="7110" w:type="dxa"/>
            <w:shd w:val="clear" w:color="auto" w:fill="auto"/>
            <w:vAlign w:val="center"/>
          </w:tcPr>
          <w:p w14:paraId="32ED914D" w14:textId="77777777" w:rsidR="00CB47C2" w:rsidRPr="00130F78" w:rsidRDefault="00CB47C2" w:rsidP="009E45CC">
            <w:pPr>
              <w:pStyle w:val="TableBodyText"/>
              <w:rPr>
                <w:rFonts w:ascii="Avenir LT Std 35 Light" w:eastAsia="Segoe UI" w:hAnsi="Avenir LT Std 35 Light" w:cs="Segoe UI"/>
                <w:sz w:val="18"/>
                <w:szCs w:val="18"/>
                <w:lang w:val="en"/>
              </w:rPr>
            </w:pPr>
            <w:r w:rsidRPr="00130F78">
              <w:rPr>
                <w:rFonts w:ascii="Avenir LT Std 35 Light" w:eastAsia="Segoe UI" w:hAnsi="Avenir LT Std 35 Light" w:cs="Segoe UI"/>
                <w:sz w:val="18"/>
                <w:szCs w:val="18"/>
                <w:lang w:val="en"/>
              </w:rPr>
              <w:t>Energy Efficiency Procurement Review Group</w:t>
            </w:r>
          </w:p>
        </w:tc>
      </w:tr>
      <w:tr w:rsidR="00CB47C2" w:rsidRPr="00130F78" w14:paraId="70CD2B33" w14:textId="77777777" w:rsidTr="009E45CC">
        <w:trPr>
          <w:cantSplit/>
          <w:jc w:val="center"/>
        </w:trPr>
        <w:tc>
          <w:tcPr>
            <w:tcW w:w="2250" w:type="dxa"/>
            <w:shd w:val="clear" w:color="auto" w:fill="auto"/>
            <w:vAlign w:val="center"/>
          </w:tcPr>
          <w:p w14:paraId="210E9015" w14:textId="77777777" w:rsidR="00CB47C2" w:rsidRPr="00130F78" w:rsidRDefault="00CB47C2" w:rsidP="009E45CC">
            <w:pPr>
              <w:pStyle w:val="TableHeading2"/>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lang w:val="en"/>
              </w:rPr>
              <w:t>EM&amp;V</w:t>
            </w:r>
          </w:p>
        </w:tc>
        <w:tc>
          <w:tcPr>
            <w:tcW w:w="7110" w:type="dxa"/>
            <w:shd w:val="clear" w:color="auto" w:fill="auto"/>
            <w:vAlign w:val="center"/>
          </w:tcPr>
          <w:p w14:paraId="46BA3697" w14:textId="77777777" w:rsidR="00CB47C2" w:rsidRPr="00130F78" w:rsidRDefault="00CB47C2" w:rsidP="009E45CC">
            <w:pPr>
              <w:pStyle w:val="TableBodyText"/>
              <w:rPr>
                <w:rFonts w:ascii="Avenir LT Std 35 Light" w:eastAsia="Segoe UI" w:hAnsi="Avenir LT Std 35 Light" w:cs="Segoe UI"/>
                <w:sz w:val="18"/>
                <w:szCs w:val="18"/>
                <w:lang w:val="en"/>
              </w:rPr>
            </w:pPr>
            <w:r w:rsidRPr="00130F78">
              <w:rPr>
                <w:rFonts w:ascii="Avenir LT Std 35 Light" w:eastAsia="Segoe UI" w:hAnsi="Avenir LT Std 35 Light" w:cs="Segoe UI"/>
                <w:sz w:val="18"/>
                <w:szCs w:val="18"/>
                <w:lang w:val="en"/>
              </w:rPr>
              <w:t>Evaluation, Measurement &amp; Verification</w:t>
            </w:r>
          </w:p>
        </w:tc>
      </w:tr>
      <w:tr w:rsidR="00CB47C2" w:rsidRPr="00130F78" w14:paraId="26D40908" w14:textId="77777777" w:rsidTr="009E45CC">
        <w:trPr>
          <w:cantSplit/>
          <w:jc w:val="center"/>
        </w:trPr>
        <w:tc>
          <w:tcPr>
            <w:tcW w:w="2250" w:type="dxa"/>
            <w:shd w:val="clear" w:color="auto" w:fill="auto"/>
            <w:vAlign w:val="center"/>
          </w:tcPr>
          <w:p w14:paraId="09FF3665" w14:textId="77777777" w:rsidR="00CB47C2" w:rsidRPr="00130F78" w:rsidRDefault="00CB47C2" w:rsidP="009E45CC">
            <w:pPr>
              <w:pStyle w:val="TableHeading2"/>
              <w:rPr>
                <w:rFonts w:ascii="Avenir LT Std 35 Light" w:eastAsia="Segoe UI" w:hAnsi="Avenir LT Std 35 Light" w:cs="Segoe UI"/>
                <w:sz w:val="18"/>
                <w:szCs w:val="18"/>
                <w:lang w:val="en"/>
              </w:rPr>
            </w:pPr>
            <w:r w:rsidRPr="00130F78">
              <w:rPr>
                <w:rFonts w:ascii="Avenir LT Std 35 Light" w:eastAsia="Segoe UI" w:hAnsi="Avenir LT Std 35 Light" w:cs="Segoe UI"/>
                <w:sz w:val="18"/>
                <w:szCs w:val="18"/>
                <w:lang w:val="en"/>
              </w:rPr>
              <w:t>ET</w:t>
            </w:r>
          </w:p>
        </w:tc>
        <w:tc>
          <w:tcPr>
            <w:tcW w:w="7110" w:type="dxa"/>
            <w:shd w:val="clear" w:color="auto" w:fill="auto"/>
            <w:vAlign w:val="center"/>
          </w:tcPr>
          <w:p w14:paraId="1ED685B4" w14:textId="77777777" w:rsidR="00CB47C2" w:rsidRPr="00130F78" w:rsidRDefault="00CB47C2" w:rsidP="009E45CC">
            <w:pPr>
              <w:pStyle w:val="TableBodyText"/>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Emerging Technologies</w:t>
            </w:r>
          </w:p>
        </w:tc>
      </w:tr>
      <w:tr w:rsidR="00CB47C2" w:rsidRPr="00130F78" w14:paraId="480B4F26" w14:textId="77777777" w:rsidTr="009E45CC">
        <w:trPr>
          <w:cantSplit/>
          <w:jc w:val="center"/>
        </w:trPr>
        <w:tc>
          <w:tcPr>
            <w:tcW w:w="2250" w:type="dxa"/>
            <w:shd w:val="clear" w:color="auto" w:fill="auto"/>
            <w:vAlign w:val="center"/>
          </w:tcPr>
          <w:p w14:paraId="2F6B4C0D" w14:textId="77777777" w:rsidR="00CB47C2" w:rsidRPr="00130F78" w:rsidRDefault="00CB47C2" w:rsidP="009E45CC">
            <w:pPr>
              <w:pStyle w:val="TableHeading2"/>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EUL</w:t>
            </w:r>
          </w:p>
        </w:tc>
        <w:tc>
          <w:tcPr>
            <w:tcW w:w="7110" w:type="dxa"/>
            <w:shd w:val="clear" w:color="auto" w:fill="auto"/>
            <w:vAlign w:val="center"/>
          </w:tcPr>
          <w:p w14:paraId="425167E3" w14:textId="77777777" w:rsidR="00CB47C2" w:rsidRPr="00130F78" w:rsidRDefault="00CB47C2" w:rsidP="009E45CC">
            <w:pPr>
              <w:pStyle w:val="TableBodyText"/>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Effective Useful Life</w:t>
            </w:r>
          </w:p>
        </w:tc>
      </w:tr>
      <w:tr w:rsidR="00CB47C2" w:rsidRPr="00130F78" w14:paraId="24350A04" w14:textId="77777777" w:rsidTr="009E45CC">
        <w:trPr>
          <w:cantSplit/>
          <w:jc w:val="center"/>
        </w:trPr>
        <w:tc>
          <w:tcPr>
            <w:tcW w:w="2250" w:type="dxa"/>
            <w:shd w:val="clear" w:color="auto" w:fill="auto"/>
            <w:vAlign w:val="center"/>
          </w:tcPr>
          <w:p w14:paraId="74E83CEB" w14:textId="77777777" w:rsidR="00CB47C2" w:rsidRPr="00130F78" w:rsidRDefault="00CB47C2" w:rsidP="009E45CC">
            <w:pPr>
              <w:pStyle w:val="TableHeading2"/>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FSU</w:t>
            </w:r>
          </w:p>
        </w:tc>
        <w:tc>
          <w:tcPr>
            <w:tcW w:w="7110" w:type="dxa"/>
            <w:shd w:val="clear" w:color="auto" w:fill="auto"/>
            <w:vAlign w:val="center"/>
          </w:tcPr>
          <w:p w14:paraId="0C75F497" w14:textId="77777777" w:rsidR="00CB47C2" w:rsidRPr="00130F78" w:rsidRDefault="00CB47C2" w:rsidP="009E45CC">
            <w:pPr>
              <w:pStyle w:val="TableBodyText"/>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Fractional Savings Uncertainty</w:t>
            </w:r>
          </w:p>
        </w:tc>
      </w:tr>
      <w:tr w:rsidR="00CB47C2" w:rsidRPr="00130F78" w14:paraId="21A16D1E" w14:textId="77777777" w:rsidTr="009E45CC">
        <w:trPr>
          <w:cantSplit/>
          <w:jc w:val="center"/>
        </w:trPr>
        <w:tc>
          <w:tcPr>
            <w:tcW w:w="2250" w:type="dxa"/>
            <w:shd w:val="clear" w:color="auto" w:fill="auto"/>
            <w:vAlign w:val="center"/>
          </w:tcPr>
          <w:p w14:paraId="21CE0808" w14:textId="77777777" w:rsidR="00CB47C2" w:rsidRPr="00130F78" w:rsidRDefault="00CB47C2" w:rsidP="009E45CC">
            <w:pPr>
              <w:pStyle w:val="TableHeading2"/>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HTR</w:t>
            </w:r>
          </w:p>
        </w:tc>
        <w:tc>
          <w:tcPr>
            <w:tcW w:w="7110" w:type="dxa"/>
            <w:shd w:val="clear" w:color="auto" w:fill="auto"/>
            <w:vAlign w:val="center"/>
          </w:tcPr>
          <w:p w14:paraId="7816E6CE" w14:textId="77777777" w:rsidR="00CB47C2" w:rsidRPr="00130F78" w:rsidRDefault="00CB47C2" w:rsidP="009E45CC">
            <w:pPr>
              <w:pStyle w:val="TableBodyText"/>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Hard-to-Reach</w:t>
            </w:r>
          </w:p>
        </w:tc>
      </w:tr>
      <w:tr w:rsidR="00CB47C2" w:rsidRPr="00130F78" w14:paraId="760E7CFF" w14:textId="77777777" w:rsidTr="009E45CC">
        <w:trPr>
          <w:cantSplit/>
          <w:jc w:val="center"/>
        </w:trPr>
        <w:tc>
          <w:tcPr>
            <w:tcW w:w="2250" w:type="dxa"/>
            <w:shd w:val="clear" w:color="auto" w:fill="auto"/>
            <w:vAlign w:val="center"/>
          </w:tcPr>
          <w:p w14:paraId="48E3CA2D" w14:textId="77777777" w:rsidR="00CB47C2" w:rsidRPr="00130F78" w:rsidRDefault="00CB47C2" w:rsidP="009E45CC">
            <w:pPr>
              <w:pStyle w:val="TableHeading2"/>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HVAC</w:t>
            </w:r>
          </w:p>
        </w:tc>
        <w:tc>
          <w:tcPr>
            <w:tcW w:w="7110" w:type="dxa"/>
            <w:shd w:val="clear" w:color="auto" w:fill="auto"/>
            <w:vAlign w:val="center"/>
          </w:tcPr>
          <w:p w14:paraId="65CFF59D" w14:textId="77777777" w:rsidR="00CB47C2" w:rsidRPr="00130F78" w:rsidRDefault="00CB47C2" w:rsidP="009E45CC">
            <w:pPr>
              <w:pStyle w:val="TableBodyText"/>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Heating, Ventilation, &amp; Air Conditioning</w:t>
            </w:r>
          </w:p>
        </w:tc>
      </w:tr>
      <w:tr w:rsidR="00CB47C2" w:rsidRPr="00130F78" w14:paraId="36758E61" w14:textId="77777777" w:rsidTr="009E45CC">
        <w:trPr>
          <w:cantSplit/>
          <w:jc w:val="center"/>
        </w:trPr>
        <w:tc>
          <w:tcPr>
            <w:tcW w:w="2250" w:type="dxa"/>
            <w:shd w:val="clear" w:color="auto" w:fill="auto"/>
            <w:vAlign w:val="center"/>
          </w:tcPr>
          <w:p w14:paraId="24DE313C" w14:textId="77777777" w:rsidR="00CB47C2" w:rsidRPr="00130F78" w:rsidRDefault="00CB47C2" w:rsidP="009E45CC">
            <w:pPr>
              <w:pStyle w:val="TableHeading2"/>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IOU</w:t>
            </w:r>
          </w:p>
        </w:tc>
        <w:tc>
          <w:tcPr>
            <w:tcW w:w="7110" w:type="dxa"/>
            <w:shd w:val="clear" w:color="auto" w:fill="auto"/>
            <w:vAlign w:val="center"/>
          </w:tcPr>
          <w:p w14:paraId="7B13822A" w14:textId="77777777" w:rsidR="00CB47C2" w:rsidRPr="00130F78" w:rsidRDefault="00CB47C2" w:rsidP="009E45CC">
            <w:pPr>
              <w:pStyle w:val="TableBodyText"/>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Investor-Owned Utility</w:t>
            </w:r>
          </w:p>
        </w:tc>
      </w:tr>
      <w:tr w:rsidR="00CB47C2" w:rsidRPr="00130F78" w14:paraId="240522D1" w14:textId="77777777" w:rsidTr="009E45CC">
        <w:trPr>
          <w:cantSplit/>
          <w:jc w:val="center"/>
        </w:trPr>
        <w:tc>
          <w:tcPr>
            <w:tcW w:w="2250" w:type="dxa"/>
            <w:shd w:val="clear" w:color="auto" w:fill="auto"/>
            <w:vAlign w:val="center"/>
          </w:tcPr>
          <w:p w14:paraId="56E3E24C" w14:textId="77777777" w:rsidR="00CB47C2" w:rsidRPr="00130F78" w:rsidRDefault="00CB47C2" w:rsidP="009E45CC">
            <w:pPr>
              <w:pStyle w:val="TableHeading2"/>
              <w:rPr>
                <w:rFonts w:ascii="Avenir LT Std 35 Light" w:eastAsia="Segoe UI" w:hAnsi="Avenir LT Std 35 Light" w:cs="Segoe UI"/>
                <w:sz w:val="18"/>
                <w:szCs w:val="18"/>
                <w:lang w:val="en"/>
              </w:rPr>
            </w:pPr>
            <w:r w:rsidRPr="00130F78">
              <w:rPr>
                <w:rFonts w:ascii="Avenir LT Std 35 Light" w:eastAsia="Segoe UI" w:hAnsi="Avenir LT Std 35 Light" w:cs="Segoe UI"/>
                <w:sz w:val="18"/>
                <w:szCs w:val="18"/>
              </w:rPr>
              <w:t>IP</w:t>
            </w:r>
          </w:p>
        </w:tc>
        <w:tc>
          <w:tcPr>
            <w:tcW w:w="7110" w:type="dxa"/>
            <w:shd w:val="clear" w:color="auto" w:fill="auto"/>
            <w:vAlign w:val="center"/>
          </w:tcPr>
          <w:p w14:paraId="7F6D6D40" w14:textId="77777777" w:rsidR="00CB47C2" w:rsidRPr="00130F78" w:rsidRDefault="00CB47C2" w:rsidP="009E45CC">
            <w:pPr>
              <w:pStyle w:val="TableBodyText"/>
              <w:rPr>
                <w:rFonts w:ascii="Avenir LT Std 35 Light" w:eastAsia="Segoe UI" w:hAnsi="Avenir LT Std 35 Light" w:cs="Segoe UI"/>
                <w:sz w:val="18"/>
                <w:szCs w:val="18"/>
                <w:lang w:val="en"/>
              </w:rPr>
            </w:pPr>
            <w:r w:rsidRPr="00130F78">
              <w:rPr>
                <w:rFonts w:ascii="Avenir LT Std 35 Light" w:eastAsia="Segoe UI" w:hAnsi="Avenir LT Std 35 Light" w:cs="Segoe UI"/>
                <w:sz w:val="18"/>
                <w:szCs w:val="18"/>
              </w:rPr>
              <w:t>Implementation Plan</w:t>
            </w:r>
          </w:p>
        </w:tc>
      </w:tr>
      <w:tr w:rsidR="00CB47C2" w:rsidRPr="00130F78" w14:paraId="0DC332DB" w14:textId="77777777" w:rsidTr="009E45CC">
        <w:trPr>
          <w:cantSplit/>
          <w:jc w:val="center"/>
        </w:trPr>
        <w:tc>
          <w:tcPr>
            <w:tcW w:w="2250" w:type="dxa"/>
            <w:shd w:val="clear" w:color="auto" w:fill="auto"/>
            <w:vAlign w:val="center"/>
          </w:tcPr>
          <w:p w14:paraId="74157B6C" w14:textId="77777777" w:rsidR="00CB47C2" w:rsidRPr="00130F78" w:rsidRDefault="00CB47C2" w:rsidP="009E45CC">
            <w:pPr>
              <w:pStyle w:val="TableHeading2"/>
              <w:rPr>
                <w:rFonts w:ascii="Avenir LT Std 35 Light" w:eastAsia="Segoe UI" w:hAnsi="Avenir LT Std 35 Light" w:cs="Segoe UI"/>
                <w:sz w:val="18"/>
                <w:szCs w:val="18"/>
                <w:lang w:val="en"/>
              </w:rPr>
            </w:pPr>
            <w:r w:rsidRPr="00130F78">
              <w:rPr>
                <w:rFonts w:ascii="Avenir LT Std 35 Light" w:eastAsia="Segoe UI" w:hAnsi="Avenir LT Std 35 Light" w:cs="Segoe UI"/>
                <w:sz w:val="18"/>
                <w:szCs w:val="18"/>
                <w:lang w:val="en"/>
              </w:rPr>
              <w:t>kW, kWh</w:t>
            </w:r>
          </w:p>
        </w:tc>
        <w:tc>
          <w:tcPr>
            <w:tcW w:w="7110" w:type="dxa"/>
            <w:shd w:val="clear" w:color="auto" w:fill="auto"/>
            <w:vAlign w:val="center"/>
          </w:tcPr>
          <w:p w14:paraId="772CD3B8" w14:textId="77777777" w:rsidR="00CB47C2" w:rsidRPr="00130F78" w:rsidRDefault="00CB47C2" w:rsidP="009E45CC">
            <w:pPr>
              <w:pStyle w:val="TableBodyText"/>
              <w:rPr>
                <w:rFonts w:ascii="Avenir LT Std 35 Light" w:eastAsia="Segoe UI" w:hAnsi="Avenir LT Std 35 Light" w:cs="Segoe UI"/>
                <w:sz w:val="18"/>
                <w:szCs w:val="18"/>
                <w:lang w:val="en"/>
              </w:rPr>
            </w:pPr>
            <w:r w:rsidRPr="00130F78">
              <w:rPr>
                <w:rFonts w:ascii="Avenir LT Std 35 Light" w:eastAsia="Segoe UI" w:hAnsi="Avenir LT Std 35 Light" w:cs="Segoe UI"/>
                <w:sz w:val="18"/>
                <w:szCs w:val="18"/>
                <w:lang w:val="en"/>
              </w:rPr>
              <w:t>kilowatts, kilowatt-hours</w:t>
            </w:r>
          </w:p>
        </w:tc>
      </w:tr>
      <w:tr w:rsidR="00CB47C2" w:rsidRPr="00130F78" w14:paraId="39E31443" w14:textId="77777777" w:rsidTr="009E45CC">
        <w:trPr>
          <w:cantSplit/>
          <w:jc w:val="center"/>
        </w:trPr>
        <w:tc>
          <w:tcPr>
            <w:tcW w:w="2250" w:type="dxa"/>
            <w:shd w:val="clear" w:color="auto" w:fill="auto"/>
            <w:vAlign w:val="center"/>
          </w:tcPr>
          <w:p w14:paraId="1482BC86" w14:textId="77777777" w:rsidR="00CB47C2" w:rsidRPr="00130F78" w:rsidRDefault="00CB47C2" w:rsidP="009E45CC">
            <w:pPr>
              <w:pStyle w:val="TableHeading2"/>
              <w:rPr>
                <w:rFonts w:ascii="Avenir LT Std 35 Light" w:eastAsia="Segoe UI" w:hAnsi="Avenir LT Std 35 Light" w:cs="Segoe UI"/>
                <w:sz w:val="18"/>
                <w:szCs w:val="18"/>
                <w:lang w:val="en"/>
              </w:rPr>
            </w:pPr>
            <w:r w:rsidRPr="00130F78">
              <w:rPr>
                <w:rFonts w:ascii="Avenir LT Std 35 Light" w:eastAsia="Segoe UI" w:hAnsi="Avenir LT Std 35 Light" w:cs="Segoe UI"/>
                <w:sz w:val="18"/>
                <w:szCs w:val="18"/>
                <w:lang w:val="en"/>
              </w:rPr>
              <w:t>M&amp;V</w:t>
            </w:r>
          </w:p>
        </w:tc>
        <w:tc>
          <w:tcPr>
            <w:tcW w:w="7110" w:type="dxa"/>
            <w:shd w:val="clear" w:color="auto" w:fill="auto"/>
            <w:vAlign w:val="center"/>
          </w:tcPr>
          <w:p w14:paraId="768726A9" w14:textId="77777777" w:rsidR="00CB47C2" w:rsidRPr="00130F78" w:rsidRDefault="00CB47C2" w:rsidP="009E45CC">
            <w:pPr>
              <w:pStyle w:val="TableBodyText"/>
              <w:rPr>
                <w:rFonts w:ascii="Avenir LT Std 35 Light" w:eastAsia="Segoe UI" w:hAnsi="Avenir LT Std 35 Light" w:cs="Segoe UI"/>
                <w:sz w:val="18"/>
                <w:szCs w:val="18"/>
                <w:lang w:val="en"/>
              </w:rPr>
            </w:pPr>
            <w:r w:rsidRPr="00130F78">
              <w:rPr>
                <w:rFonts w:ascii="Avenir LT Std 35 Light" w:eastAsia="Segoe UI" w:hAnsi="Avenir LT Std 35 Light" w:cs="Segoe UI"/>
                <w:sz w:val="18"/>
                <w:szCs w:val="18"/>
                <w:lang w:val="en"/>
              </w:rPr>
              <w:t>Measurement &amp; Verification (or, sometimes, Validation)</w:t>
            </w:r>
          </w:p>
        </w:tc>
      </w:tr>
      <w:tr w:rsidR="00CB47C2" w:rsidRPr="00130F78" w14:paraId="6A2E1162" w14:textId="77777777" w:rsidTr="009E45CC">
        <w:trPr>
          <w:cantSplit/>
          <w:jc w:val="center"/>
        </w:trPr>
        <w:tc>
          <w:tcPr>
            <w:tcW w:w="2250" w:type="dxa"/>
            <w:shd w:val="clear" w:color="auto" w:fill="auto"/>
            <w:vAlign w:val="center"/>
          </w:tcPr>
          <w:p w14:paraId="578D1359" w14:textId="77777777" w:rsidR="00CB47C2" w:rsidRPr="00130F78" w:rsidRDefault="00CB47C2" w:rsidP="009E45CC">
            <w:pPr>
              <w:pStyle w:val="TableHeading2"/>
              <w:rPr>
                <w:rFonts w:ascii="Avenir LT Std 35 Light" w:eastAsia="Segoe UI" w:hAnsi="Avenir LT Std 35 Light" w:cs="Segoe UI"/>
                <w:sz w:val="18"/>
                <w:szCs w:val="18"/>
                <w:lang w:val="en"/>
              </w:rPr>
            </w:pPr>
            <w:r w:rsidRPr="00130F78">
              <w:rPr>
                <w:rFonts w:ascii="Avenir LT Std 35 Light" w:eastAsia="Segoe UI" w:hAnsi="Avenir LT Std 35 Light" w:cs="Segoe UI"/>
                <w:sz w:val="18"/>
                <w:szCs w:val="18"/>
                <w:lang w:val="en"/>
              </w:rPr>
              <w:t>NMEC</w:t>
            </w:r>
          </w:p>
        </w:tc>
        <w:tc>
          <w:tcPr>
            <w:tcW w:w="7110" w:type="dxa"/>
            <w:shd w:val="clear" w:color="auto" w:fill="auto"/>
            <w:vAlign w:val="center"/>
          </w:tcPr>
          <w:p w14:paraId="5A2C2256" w14:textId="77777777" w:rsidR="00CB47C2" w:rsidRPr="00130F78" w:rsidRDefault="00CB47C2" w:rsidP="009E45CC">
            <w:pPr>
              <w:pStyle w:val="TableBodyText"/>
              <w:rPr>
                <w:rFonts w:ascii="Avenir LT Std 35 Light" w:eastAsia="Segoe UI" w:hAnsi="Avenir LT Std 35 Light" w:cs="Segoe UI"/>
                <w:sz w:val="18"/>
                <w:szCs w:val="18"/>
                <w:lang w:val="en"/>
              </w:rPr>
            </w:pPr>
            <w:r w:rsidRPr="00130F78">
              <w:rPr>
                <w:rFonts w:ascii="Avenir LT Std 35 Light" w:eastAsia="Segoe UI" w:hAnsi="Avenir LT Std 35 Light" w:cs="Segoe UI"/>
                <w:sz w:val="18"/>
                <w:szCs w:val="18"/>
                <w:lang w:val="en"/>
              </w:rPr>
              <w:t>Normalized Metered Energy Consumption</w:t>
            </w:r>
          </w:p>
        </w:tc>
      </w:tr>
      <w:tr w:rsidR="00CB47C2" w:rsidRPr="00130F78" w14:paraId="72C34799" w14:textId="77777777" w:rsidTr="009E45CC">
        <w:trPr>
          <w:cantSplit/>
          <w:jc w:val="center"/>
        </w:trPr>
        <w:tc>
          <w:tcPr>
            <w:tcW w:w="2250" w:type="dxa"/>
            <w:shd w:val="clear" w:color="auto" w:fill="auto"/>
            <w:vAlign w:val="center"/>
          </w:tcPr>
          <w:p w14:paraId="045DDC22" w14:textId="77777777" w:rsidR="00CB47C2" w:rsidRPr="00130F78" w:rsidRDefault="00CB47C2" w:rsidP="009E45CC">
            <w:pPr>
              <w:pStyle w:val="TableHeading2"/>
              <w:rPr>
                <w:rFonts w:ascii="Avenir LT Std 35 Light" w:eastAsia="Segoe UI" w:hAnsi="Avenir LT Std 35 Light" w:cs="Segoe UI"/>
                <w:sz w:val="18"/>
                <w:szCs w:val="18"/>
                <w:lang w:val="en"/>
              </w:rPr>
            </w:pPr>
            <w:r w:rsidRPr="00130F78">
              <w:rPr>
                <w:rFonts w:ascii="Avenir LT Std 35 Light" w:eastAsia="Segoe UI" w:hAnsi="Avenir LT Std 35 Light" w:cs="Segoe UI"/>
                <w:sz w:val="18"/>
                <w:szCs w:val="18"/>
              </w:rPr>
              <w:t>PA</w:t>
            </w:r>
          </w:p>
        </w:tc>
        <w:tc>
          <w:tcPr>
            <w:tcW w:w="7110" w:type="dxa"/>
            <w:shd w:val="clear" w:color="auto" w:fill="auto"/>
            <w:vAlign w:val="center"/>
          </w:tcPr>
          <w:p w14:paraId="1FD2BDAD" w14:textId="77777777" w:rsidR="00CB47C2" w:rsidRPr="00130F78" w:rsidRDefault="00CB47C2" w:rsidP="009E45CC">
            <w:pPr>
              <w:pStyle w:val="TableBodyText"/>
              <w:rPr>
                <w:rFonts w:ascii="Avenir LT Std 35 Light" w:eastAsia="Segoe UI" w:hAnsi="Avenir LT Std 35 Light" w:cs="Segoe UI"/>
                <w:sz w:val="18"/>
                <w:szCs w:val="18"/>
                <w:lang w:val="en"/>
              </w:rPr>
            </w:pPr>
            <w:r w:rsidRPr="00130F78">
              <w:rPr>
                <w:rFonts w:ascii="Avenir LT Std 35 Light" w:eastAsia="Segoe UI" w:hAnsi="Avenir LT Std 35 Light" w:cs="Segoe UI"/>
                <w:sz w:val="18"/>
                <w:szCs w:val="18"/>
                <w:lang w:val="en"/>
              </w:rPr>
              <w:t>Program Administrator</w:t>
            </w:r>
          </w:p>
        </w:tc>
      </w:tr>
      <w:tr w:rsidR="00CB47C2" w:rsidRPr="00130F78" w14:paraId="2CD72D6E" w14:textId="77777777" w:rsidTr="009E45CC">
        <w:trPr>
          <w:cantSplit/>
          <w:jc w:val="center"/>
        </w:trPr>
        <w:tc>
          <w:tcPr>
            <w:tcW w:w="2250" w:type="dxa"/>
            <w:shd w:val="clear" w:color="auto" w:fill="auto"/>
            <w:vAlign w:val="center"/>
          </w:tcPr>
          <w:p w14:paraId="489EA9CC" w14:textId="77777777" w:rsidR="00CB47C2" w:rsidRPr="00130F78" w:rsidRDefault="00CB47C2" w:rsidP="009E45CC">
            <w:pPr>
              <w:pStyle w:val="TableHeading2"/>
              <w:rPr>
                <w:rFonts w:ascii="Avenir LT Std 35 Light" w:eastAsia="Segoe UI" w:hAnsi="Avenir LT Std 35 Light" w:cs="Segoe UI"/>
                <w:sz w:val="18"/>
                <w:szCs w:val="18"/>
                <w:lang w:val="en"/>
              </w:rPr>
            </w:pPr>
            <w:r w:rsidRPr="00130F78">
              <w:rPr>
                <w:rFonts w:ascii="Avenir LT Std 35 Light" w:eastAsia="Segoe UI" w:hAnsi="Avenir LT Std 35 Light" w:cs="Segoe UI"/>
                <w:sz w:val="18"/>
                <w:szCs w:val="18"/>
              </w:rPr>
              <w:t>PAC</w:t>
            </w:r>
          </w:p>
        </w:tc>
        <w:tc>
          <w:tcPr>
            <w:tcW w:w="7110" w:type="dxa"/>
            <w:shd w:val="clear" w:color="auto" w:fill="auto"/>
            <w:vAlign w:val="center"/>
          </w:tcPr>
          <w:p w14:paraId="09E4E2A3" w14:textId="77777777" w:rsidR="00CB47C2" w:rsidRPr="00130F78" w:rsidRDefault="00CB47C2" w:rsidP="009E45CC">
            <w:pPr>
              <w:pStyle w:val="TableBodyText"/>
              <w:rPr>
                <w:rFonts w:ascii="Avenir LT Std 35 Light" w:eastAsia="Segoe UI" w:hAnsi="Avenir LT Std 35 Light" w:cs="Segoe UI"/>
                <w:sz w:val="18"/>
                <w:szCs w:val="18"/>
                <w:lang w:val="en"/>
              </w:rPr>
            </w:pPr>
            <w:r w:rsidRPr="00130F78">
              <w:rPr>
                <w:rFonts w:ascii="Avenir LT Std 35 Light" w:eastAsia="Segoe UI" w:hAnsi="Avenir LT Std 35 Light" w:cs="Segoe UI"/>
                <w:sz w:val="18"/>
                <w:szCs w:val="18"/>
                <w:lang w:val="en"/>
              </w:rPr>
              <w:t>Program Administrator Cost</w:t>
            </w:r>
          </w:p>
        </w:tc>
      </w:tr>
      <w:tr w:rsidR="00CB47C2" w:rsidRPr="00130F78" w14:paraId="405B352B" w14:textId="77777777" w:rsidTr="009E45CC">
        <w:trPr>
          <w:cantSplit/>
          <w:jc w:val="center"/>
        </w:trPr>
        <w:tc>
          <w:tcPr>
            <w:tcW w:w="2250" w:type="dxa"/>
            <w:shd w:val="clear" w:color="auto" w:fill="auto"/>
            <w:vAlign w:val="center"/>
          </w:tcPr>
          <w:p w14:paraId="55F6A0DD" w14:textId="77777777" w:rsidR="00CB47C2" w:rsidRPr="00130F78" w:rsidRDefault="00CB47C2" w:rsidP="009E45CC">
            <w:pPr>
              <w:pStyle w:val="TableHeading2"/>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RFA</w:t>
            </w:r>
          </w:p>
        </w:tc>
        <w:tc>
          <w:tcPr>
            <w:tcW w:w="7110" w:type="dxa"/>
            <w:shd w:val="clear" w:color="auto" w:fill="auto"/>
            <w:vAlign w:val="center"/>
          </w:tcPr>
          <w:p w14:paraId="71861832" w14:textId="77777777" w:rsidR="00CB47C2" w:rsidRPr="00130F78" w:rsidRDefault="00CB47C2" w:rsidP="009E45CC">
            <w:pPr>
              <w:pStyle w:val="TableBodyText"/>
              <w:rPr>
                <w:rFonts w:ascii="Avenir LT Std 35 Light" w:eastAsia="Segoe UI" w:hAnsi="Avenir LT Std 35 Light" w:cs="Segoe UI"/>
                <w:sz w:val="18"/>
                <w:szCs w:val="18"/>
                <w:lang w:val="en"/>
              </w:rPr>
            </w:pPr>
            <w:r w:rsidRPr="00130F78">
              <w:rPr>
                <w:rFonts w:ascii="Avenir LT Std 35 Light" w:eastAsia="Segoe UI" w:hAnsi="Avenir LT Std 35 Light" w:cs="Segoe UI"/>
                <w:sz w:val="18"/>
                <w:szCs w:val="18"/>
              </w:rPr>
              <w:t>Request for Abstract</w:t>
            </w:r>
          </w:p>
        </w:tc>
      </w:tr>
      <w:tr w:rsidR="00CB47C2" w:rsidRPr="00130F78" w14:paraId="4B6A2215" w14:textId="77777777" w:rsidTr="009E45CC">
        <w:trPr>
          <w:cantSplit/>
          <w:jc w:val="center"/>
        </w:trPr>
        <w:tc>
          <w:tcPr>
            <w:tcW w:w="2250" w:type="dxa"/>
            <w:shd w:val="clear" w:color="auto" w:fill="auto"/>
            <w:vAlign w:val="center"/>
          </w:tcPr>
          <w:p w14:paraId="061387F8" w14:textId="77777777" w:rsidR="00CB47C2" w:rsidRPr="00130F78" w:rsidRDefault="00CB47C2" w:rsidP="009E45CC">
            <w:pPr>
              <w:pStyle w:val="TableHeading2"/>
              <w:rPr>
                <w:rFonts w:ascii="Avenir LT Std 35 Light" w:eastAsia="Segoe UI" w:hAnsi="Avenir LT Std 35 Light" w:cs="Segoe UI"/>
                <w:sz w:val="18"/>
                <w:szCs w:val="18"/>
              </w:rPr>
            </w:pPr>
            <w:r w:rsidRPr="00130F78">
              <w:rPr>
                <w:rFonts w:ascii="Avenir LT Std 35 Light" w:eastAsia="Segoe UI" w:hAnsi="Avenir LT Std 35 Light" w:cs="Segoe UI"/>
                <w:sz w:val="18"/>
                <w:szCs w:val="18"/>
              </w:rPr>
              <w:t>RFP</w:t>
            </w:r>
          </w:p>
        </w:tc>
        <w:tc>
          <w:tcPr>
            <w:tcW w:w="7110" w:type="dxa"/>
            <w:shd w:val="clear" w:color="auto" w:fill="auto"/>
            <w:vAlign w:val="center"/>
          </w:tcPr>
          <w:p w14:paraId="3653E44D" w14:textId="77777777" w:rsidR="00CB47C2" w:rsidRPr="00130F78" w:rsidRDefault="00CB47C2" w:rsidP="009E45CC">
            <w:pPr>
              <w:pStyle w:val="TableBodyText"/>
              <w:rPr>
                <w:rFonts w:ascii="Avenir LT Std 35 Light" w:eastAsia="Segoe UI" w:hAnsi="Avenir LT Std 35 Light" w:cs="Segoe UI"/>
                <w:sz w:val="18"/>
                <w:szCs w:val="18"/>
                <w:lang w:val="en"/>
              </w:rPr>
            </w:pPr>
            <w:r w:rsidRPr="00130F78">
              <w:rPr>
                <w:rFonts w:ascii="Avenir LT Std 35 Light" w:eastAsia="Segoe UI" w:hAnsi="Avenir LT Std 35 Light" w:cs="Segoe UI"/>
                <w:sz w:val="18"/>
                <w:szCs w:val="18"/>
              </w:rPr>
              <w:t>Request for Proposal</w:t>
            </w:r>
          </w:p>
        </w:tc>
      </w:tr>
      <w:tr w:rsidR="00CB47C2" w:rsidRPr="00130F78" w14:paraId="4ED7F7DC" w14:textId="77777777" w:rsidTr="009E45CC">
        <w:trPr>
          <w:cantSplit/>
          <w:jc w:val="center"/>
        </w:trPr>
        <w:tc>
          <w:tcPr>
            <w:tcW w:w="2250" w:type="dxa"/>
            <w:shd w:val="clear" w:color="auto" w:fill="auto"/>
            <w:vAlign w:val="center"/>
          </w:tcPr>
          <w:p w14:paraId="41AA5DBD" w14:textId="77777777" w:rsidR="00CB47C2" w:rsidRPr="00130F78" w:rsidRDefault="00CB47C2" w:rsidP="009E45CC">
            <w:pPr>
              <w:pStyle w:val="TableHeading2"/>
              <w:rPr>
                <w:rFonts w:ascii="Avenir LT Std 35 Light" w:eastAsia="Segoe UI" w:hAnsi="Avenir LT Std 35 Light" w:cs="Segoe UI"/>
                <w:sz w:val="18"/>
                <w:szCs w:val="18"/>
                <w:lang w:val="en"/>
              </w:rPr>
            </w:pPr>
            <w:r w:rsidRPr="00130F78">
              <w:rPr>
                <w:rFonts w:ascii="Avenir LT Std 35 Light" w:eastAsia="Segoe UI" w:hAnsi="Avenir LT Std 35 Light" w:cs="Segoe UI"/>
                <w:sz w:val="18"/>
                <w:szCs w:val="18"/>
              </w:rPr>
              <w:t>TRC</w:t>
            </w:r>
          </w:p>
        </w:tc>
        <w:tc>
          <w:tcPr>
            <w:tcW w:w="7110" w:type="dxa"/>
            <w:shd w:val="clear" w:color="auto" w:fill="auto"/>
            <w:vAlign w:val="center"/>
          </w:tcPr>
          <w:p w14:paraId="3FDAFAE5" w14:textId="77777777" w:rsidR="00CB47C2" w:rsidRPr="00130F78" w:rsidRDefault="00CB47C2" w:rsidP="009E45CC">
            <w:pPr>
              <w:pStyle w:val="TableBodyText"/>
              <w:rPr>
                <w:rFonts w:ascii="Avenir LT Std 35 Light" w:eastAsia="Segoe UI" w:hAnsi="Avenir LT Std 35 Light" w:cs="Segoe UI"/>
                <w:sz w:val="18"/>
                <w:szCs w:val="18"/>
                <w:lang w:val="en"/>
              </w:rPr>
            </w:pPr>
            <w:r w:rsidRPr="00130F78">
              <w:rPr>
                <w:rFonts w:ascii="Avenir LT Std 35 Light" w:eastAsia="Segoe UI" w:hAnsi="Avenir LT Std 35 Light" w:cs="Segoe UI"/>
                <w:sz w:val="18"/>
                <w:szCs w:val="18"/>
                <w:lang w:val="en"/>
              </w:rPr>
              <w:t>Total Resource Cost</w:t>
            </w:r>
          </w:p>
        </w:tc>
      </w:tr>
      <w:tr w:rsidR="00CB47C2" w:rsidRPr="00130F78" w14:paraId="2819CEC4" w14:textId="77777777" w:rsidTr="009E45CC">
        <w:trPr>
          <w:cantSplit/>
          <w:jc w:val="center"/>
        </w:trPr>
        <w:tc>
          <w:tcPr>
            <w:tcW w:w="2250" w:type="dxa"/>
            <w:shd w:val="clear" w:color="auto" w:fill="auto"/>
            <w:vAlign w:val="center"/>
          </w:tcPr>
          <w:p w14:paraId="4E4C9680" w14:textId="77777777" w:rsidR="00CB47C2" w:rsidRPr="00130F78" w:rsidRDefault="00CB47C2" w:rsidP="009E45CC">
            <w:pPr>
              <w:pStyle w:val="TableHeading2"/>
              <w:rPr>
                <w:rFonts w:ascii="Avenir LT Std 35 Light" w:eastAsia="Segoe UI" w:hAnsi="Avenir LT Std 35 Light" w:cs="Segoe UI"/>
                <w:sz w:val="18"/>
                <w:szCs w:val="18"/>
                <w:lang w:val="en"/>
              </w:rPr>
            </w:pPr>
            <w:r w:rsidRPr="00130F78">
              <w:rPr>
                <w:rFonts w:ascii="Avenir LT Std 35 Light" w:eastAsia="Segoe UI" w:hAnsi="Avenir LT Std 35 Light" w:cs="Segoe UI"/>
                <w:sz w:val="18"/>
                <w:szCs w:val="18"/>
                <w:lang w:val="en"/>
              </w:rPr>
              <w:t>WE&amp;T</w:t>
            </w:r>
          </w:p>
        </w:tc>
        <w:tc>
          <w:tcPr>
            <w:tcW w:w="7110" w:type="dxa"/>
            <w:shd w:val="clear" w:color="auto" w:fill="auto"/>
            <w:vAlign w:val="center"/>
          </w:tcPr>
          <w:p w14:paraId="6B3695B2" w14:textId="77777777" w:rsidR="00CB47C2" w:rsidRPr="00130F78" w:rsidRDefault="00CB47C2" w:rsidP="009E45CC">
            <w:pPr>
              <w:pStyle w:val="TableBodyText"/>
              <w:rPr>
                <w:rFonts w:ascii="Avenir LT Std 35 Light" w:eastAsia="Segoe UI" w:hAnsi="Avenir LT Std 35 Light" w:cs="Segoe UI"/>
                <w:sz w:val="18"/>
                <w:szCs w:val="18"/>
                <w:lang w:val="en"/>
              </w:rPr>
            </w:pPr>
            <w:r w:rsidRPr="00130F78">
              <w:rPr>
                <w:rFonts w:ascii="Avenir LT Std 35 Light" w:eastAsia="Segoe UI" w:hAnsi="Avenir LT Std 35 Light" w:cs="Segoe UI"/>
                <w:sz w:val="18"/>
                <w:szCs w:val="18"/>
                <w:lang w:val="en"/>
              </w:rPr>
              <w:t>Workforce Education &amp; Training</w:t>
            </w:r>
          </w:p>
        </w:tc>
      </w:tr>
    </w:tbl>
    <w:p w14:paraId="011E0DD9" w14:textId="77777777" w:rsidR="009E45CC" w:rsidRPr="00130F78" w:rsidRDefault="009E45CC" w:rsidP="009E45CC">
      <w:pPr>
        <w:rPr>
          <w:rFonts w:ascii="Avenir LT Std 35 Light" w:eastAsia="Segoe UI" w:hAnsi="Avenir LT Std 35 Light" w:cs="Segoe UI"/>
          <w:sz w:val="20"/>
          <w:szCs w:val="20"/>
        </w:rPr>
      </w:pPr>
    </w:p>
    <w:p w14:paraId="7905ECBC" w14:textId="77777777" w:rsidR="009E45CC" w:rsidRPr="00130F78" w:rsidRDefault="009E45CC" w:rsidP="009E45CC">
      <w:pPr>
        <w:rPr>
          <w:rFonts w:ascii="Avenir LT Std 35 Light" w:eastAsia="Segoe UI" w:hAnsi="Avenir LT Std 35 Light" w:cs="Segoe UI"/>
          <w:sz w:val="20"/>
          <w:szCs w:val="20"/>
        </w:rPr>
      </w:pPr>
    </w:p>
    <w:sectPr w:rsidR="009E45CC" w:rsidRPr="00130F78" w:rsidSect="009418CA">
      <w:headerReference w:type="default" r:id="rId27"/>
      <w:footerReference w:type="default" r:id="rId28"/>
      <w:headerReference w:type="first" r:id="rId29"/>
      <w:footerReference w:type="first" r:id="rId3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D5C14" w14:textId="77777777" w:rsidR="001A3537" w:rsidRDefault="001A3537" w:rsidP="005058B3">
      <w:pPr>
        <w:spacing w:line="240" w:lineRule="auto"/>
      </w:pPr>
      <w:r>
        <w:separator/>
      </w:r>
    </w:p>
    <w:p w14:paraId="2C92360C" w14:textId="77777777" w:rsidR="001A3537" w:rsidRDefault="001A3537"/>
  </w:endnote>
  <w:endnote w:type="continuationSeparator" w:id="0">
    <w:p w14:paraId="528D9A0D" w14:textId="77777777" w:rsidR="001A3537" w:rsidRDefault="001A3537" w:rsidP="005058B3">
      <w:pPr>
        <w:spacing w:line="240" w:lineRule="auto"/>
      </w:pPr>
      <w:r>
        <w:continuationSeparator/>
      </w:r>
    </w:p>
    <w:p w14:paraId="1D5BB460" w14:textId="77777777" w:rsidR="001A3537" w:rsidRDefault="001A3537"/>
  </w:endnote>
  <w:endnote w:type="continuationNotice" w:id="1">
    <w:p w14:paraId="08BD21FB" w14:textId="77777777" w:rsidR="001A3537" w:rsidRDefault="001A35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gency FB">
    <w:panose1 w:val="020B0503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venir LT Std 35 Light">
    <w:altName w:val="Calibri"/>
    <w:panose1 w:val="00000000000000000000"/>
    <w:charset w:val="00"/>
    <w:family w:val="swiss"/>
    <w:notTrueType/>
    <w:pitch w:val="variable"/>
    <w:sig w:usb0="800000AF" w:usb1="4000204A"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venir LT Std 45 Book">
    <w:altName w:val="Calibri"/>
    <w:panose1 w:val="00000000000000000000"/>
    <w:charset w:val="00"/>
    <w:family w:val="swiss"/>
    <w:notTrueType/>
    <w:pitch w:val="variable"/>
    <w:sig w:usb0="800000AF" w:usb1="4000204A"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18BCA" w14:textId="04C8D490" w:rsidR="004268E9" w:rsidRPr="009962D7" w:rsidRDefault="00657255" w:rsidP="009962D7">
    <w:pPr>
      <w:pStyle w:val="Footer"/>
      <w:rPr>
        <w:rFonts w:ascii="Avenir LT Std 45 Book" w:hAnsi="Avenir LT Std 45 Book"/>
        <w:iCs/>
        <w:sz w:val="18"/>
        <w:szCs w:val="18"/>
      </w:rPr>
    </w:pPr>
    <w:r w:rsidRPr="005E589F">
      <w:rPr>
        <w:noProof/>
        <w:color w:val="FFFFFF" w:themeColor="background1"/>
        <w:sz w:val="20"/>
        <w:szCs w:val="20"/>
      </w:rPr>
      <w:drawing>
        <wp:anchor distT="0" distB="0" distL="114300" distR="114300" simplePos="0" relativeHeight="251658241" behindDoc="0" locked="0" layoutInCell="1" allowOverlap="1" wp14:anchorId="2536399C" wp14:editId="023D3B19">
          <wp:simplePos x="0" y="0"/>
          <wp:positionH relativeFrom="page">
            <wp:posOffset>19685</wp:posOffset>
          </wp:positionH>
          <wp:positionV relativeFrom="page">
            <wp:posOffset>9585960</wp:posOffset>
          </wp:positionV>
          <wp:extent cx="1682115" cy="466090"/>
          <wp:effectExtent l="0" t="0" r="0" b="0"/>
          <wp:wrapSquare wrapText="bothSides"/>
          <wp:docPr id="26" name="Picture 2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10;&#10;Description automatically generated"/>
                  <pic:cNvPicPr/>
                </pic:nvPicPr>
                <pic:blipFill rotWithShape="1">
                  <a:blip r:embed="rId1">
                    <a:extLst>
                      <a:ext uri="{28A0092B-C50C-407E-A947-70E740481C1C}">
                        <a14:useLocalDpi xmlns:a14="http://schemas.microsoft.com/office/drawing/2010/main" val="0"/>
                      </a:ext>
                    </a:extLst>
                  </a:blip>
                  <a:srcRect l="26007" t="37341" r="30905" b="27881"/>
                  <a:stretch/>
                </pic:blipFill>
                <pic:spPr bwMode="auto">
                  <a:xfrm>
                    <a:off x="0" y="0"/>
                    <a:ext cx="1682115" cy="466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589F">
      <w:rPr>
        <w:noProof/>
        <w:color w:val="FFFFFF" w:themeColor="background1"/>
        <w:sz w:val="20"/>
        <w:szCs w:val="20"/>
      </w:rPr>
      <mc:AlternateContent>
        <mc:Choice Requires="wps">
          <w:drawing>
            <wp:anchor distT="0" distB="0" distL="114300" distR="114300" simplePos="0" relativeHeight="251658240" behindDoc="1" locked="0" layoutInCell="1" allowOverlap="1" wp14:anchorId="5D71EEEA" wp14:editId="7778D088">
              <wp:simplePos x="0" y="0"/>
              <wp:positionH relativeFrom="page">
                <wp:posOffset>9525</wp:posOffset>
              </wp:positionH>
              <wp:positionV relativeFrom="page">
                <wp:posOffset>9571355</wp:posOffset>
              </wp:positionV>
              <wp:extent cx="7772400" cy="474980"/>
              <wp:effectExtent l="0" t="0" r="0" b="1270"/>
              <wp:wrapNone/>
              <wp:docPr id="30" name="Rectangle 30"/>
              <wp:cNvGraphicFramePr/>
              <a:graphic xmlns:a="http://schemas.openxmlformats.org/drawingml/2006/main">
                <a:graphicData uri="http://schemas.microsoft.com/office/word/2010/wordprocessingShape">
                  <wps:wsp>
                    <wps:cNvSpPr/>
                    <wps:spPr>
                      <a:xfrm>
                        <a:off x="0" y="0"/>
                        <a:ext cx="7772400" cy="4749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9E819" w14:textId="0D5D3E45" w:rsidR="00657255" w:rsidRPr="001735BE" w:rsidRDefault="00FC0393" w:rsidP="00657255">
                          <w:pPr>
                            <w:jc w:val="right"/>
                            <w:rPr>
                              <w:rFonts w:ascii="Avenir LT Std 45 Book" w:hAnsi="Avenir LT Std 45 Book"/>
                              <w:sz w:val="20"/>
                              <w:szCs w:val="20"/>
                            </w:rPr>
                          </w:pPr>
                          <w:r>
                            <w:rPr>
                              <w:rFonts w:ascii="Avenir LT Std 45 Book" w:hAnsi="Avenir LT Std 45 Book"/>
                              <w:sz w:val="20"/>
                              <w:szCs w:val="20"/>
                            </w:rPr>
                            <w:t>Local Industrial &amp; Agricultural SEM</w:t>
                          </w:r>
                          <w:r w:rsidR="00657255" w:rsidRPr="001735BE">
                            <w:rPr>
                              <w:rFonts w:ascii="Avenir LT Std 45 Book" w:hAnsi="Avenir LT Std 45 Book"/>
                              <w:sz w:val="20"/>
                              <w:szCs w:val="20"/>
                            </w:rPr>
                            <w:t xml:space="preserve"> Implementation Plan</w:t>
                          </w:r>
                          <w:r w:rsidR="00657255">
                            <w:rPr>
                              <w:rFonts w:ascii="Avenir LT Std 45 Book" w:hAnsi="Avenir LT Std 45 Book"/>
                              <w:sz w:val="20"/>
                              <w:szCs w:val="20"/>
                            </w:rPr>
                            <w:tab/>
                          </w:r>
                          <w:r w:rsidR="00657255">
                            <w:rPr>
                              <w:rFonts w:ascii="Avenir LT Std 45 Book" w:hAnsi="Avenir LT Std 45 Book"/>
                              <w:sz w:val="20"/>
                              <w:szCs w:val="20"/>
                            </w:rPr>
                            <w:tab/>
                          </w:r>
                          <w:r w:rsidR="00657255" w:rsidRPr="00097FE6">
                            <w:rPr>
                              <w:rFonts w:ascii="Avenir LT Std 45 Book" w:hAnsi="Avenir LT Std 45 Book"/>
                              <w:sz w:val="20"/>
                              <w:szCs w:val="20"/>
                            </w:rPr>
                            <w:fldChar w:fldCharType="begin"/>
                          </w:r>
                          <w:r w:rsidR="00657255" w:rsidRPr="00097FE6">
                            <w:rPr>
                              <w:rFonts w:ascii="Avenir LT Std 45 Book" w:hAnsi="Avenir LT Std 45 Book"/>
                              <w:sz w:val="20"/>
                              <w:szCs w:val="20"/>
                            </w:rPr>
                            <w:instrText xml:space="preserve"> PAGE   \* MERGEFORMAT </w:instrText>
                          </w:r>
                          <w:r w:rsidR="00657255" w:rsidRPr="00097FE6">
                            <w:rPr>
                              <w:rFonts w:ascii="Avenir LT Std 45 Book" w:hAnsi="Avenir LT Std 45 Book"/>
                              <w:sz w:val="20"/>
                              <w:szCs w:val="20"/>
                            </w:rPr>
                            <w:fldChar w:fldCharType="separate"/>
                          </w:r>
                          <w:r w:rsidR="00657255" w:rsidRPr="00097FE6">
                            <w:rPr>
                              <w:rFonts w:ascii="Avenir LT Std 45 Book" w:hAnsi="Avenir LT Std 45 Book"/>
                              <w:noProof/>
                              <w:sz w:val="20"/>
                              <w:szCs w:val="20"/>
                            </w:rPr>
                            <w:t>1</w:t>
                          </w:r>
                          <w:r w:rsidR="00657255" w:rsidRPr="00097FE6">
                            <w:rPr>
                              <w:rFonts w:ascii="Avenir LT Std 45 Book" w:hAnsi="Avenir LT Std 45 Book"/>
                              <w:noProof/>
                              <w:sz w:val="20"/>
                              <w:szCs w:val="2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71EEEA" id="Rectangle 30" o:spid="_x0000_s1026" style="position:absolute;margin-left:.75pt;margin-top:753.65pt;width:612pt;height:37.4pt;z-index:-2516582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" fillcolor="#44546a [3215]" stroked="f" strokeweight="1pt">
              <v:textbox>
                <w:txbxContent>
                  <w:p w14:paraId="5F29E819" w14:textId="0D5D3E45" w:rsidR="00657255" w:rsidRPr="001735BE" w:rsidRDefault="00FC0393" w:rsidP="00657255">
                    <w:pPr>
                      <w:jc w:val="right"/>
                      <w:rPr>
                        <w:rFonts w:ascii="Avenir LT Std 45 Book" w:hAnsi="Avenir LT Std 45 Book"/>
                        <w:sz w:val="20"/>
                        <w:szCs w:val="20"/>
                      </w:rPr>
                    </w:pPr>
                    <w:r>
                      <w:rPr>
                        <w:rFonts w:ascii="Avenir LT Std 45 Book" w:hAnsi="Avenir LT Std 45 Book"/>
                        <w:sz w:val="20"/>
                        <w:szCs w:val="20"/>
                      </w:rPr>
                      <w:t>Local Industrial &amp; Agricultural SEM</w:t>
                    </w:r>
                    <w:r w:rsidR="00657255" w:rsidRPr="001735BE">
                      <w:rPr>
                        <w:rFonts w:ascii="Avenir LT Std 45 Book" w:hAnsi="Avenir LT Std 45 Book"/>
                        <w:sz w:val="20"/>
                        <w:szCs w:val="20"/>
                      </w:rPr>
                      <w:t xml:space="preserve"> Implementation Plan</w:t>
                    </w:r>
                    <w:r w:rsidR="00657255">
                      <w:rPr>
                        <w:rFonts w:ascii="Avenir LT Std 45 Book" w:hAnsi="Avenir LT Std 45 Book"/>
                        <w:sz w:val="20"/>
                        <w:szCs w:val="20"/>
                      </w:rPr>
                      <w:tab/>
                    </w:r>
                    <w:r w:rsidR="00657255">
                      <w:rPr>
                        <w:rFonts w:ascii="Avenir LT Std 45 Book" w:hAnsi="Avenir LT Std 45 Book"/>
                        <w:sz w:val="20"/>
                        <w:szCs w:val="20"/>
                      </w:rPr>
                      <w:tab/>
                    </w:r>
                    <w:r w:rsidR="00657255" w:rsidRPr="00097FE6">
                      <w:rPr>
                        <w:rFonts w:ascii="Avenir LT Std 45 Book" w:hAnsi="Avenir LT Std 45 Book"/>
                        <w:sz w:val="20"/>
                        <w:szCs w:val="20"/>
                      </w:rPr>
                      <w:fldChar w:fldCharType="begin"/>
                    </w:r>
                    <w:r w:rsidR="00657255" w:rsidRPr="00097FE6">
                      <w:rPr>
                        <w:rFonts w:ascii="Avenir LT Std 45 Book" w:hAnsi="Avenir LT Std 45 Book"/>
                        <w:sz w:val="20"/>
                        <w:szCs w:val="20"/>
                      </w:rPr>
                      <w:instrText xml:space="preserve"> PAGE   \* MERGEFORMAT </w:instrText>
                    </w:r>
                    <w:r w:rsidR="00657255" w:rsidRPr="00097FE6">
                      <w:rPr>
                        <w:rFonts w:ascii="Avenir LT Std 45 Book" w:hAnsi="Avenir LT Std 45 Book"/>
                        <w:sz w:val="20"/>
                        <w:szCs w:val="20"/>
                      </w:rPr>
                      <w:fldChar w:fldCharType="separate"/>
                    </w:r>
                    <w:r w:rsidR="00657255" w:rsidRPr="00097FE6">
                      <w:rPr>
                        <w:rFonts w:ascii="Avenir LT Std 45 Book" w:hAnsi="Avenir LT Std 45 Book"/>
                        <w:noProof/>
                        <w:sz w:val="20"/>
                        <w:szCs w:val="20"/>
                      </w:rPr>
                      <w:t>1</w:t>
                    </w:r>
                    <w:r w:rsidR="00657255" w:rsidRPr="00097FE6">
                      <w:rPr>
                        <w:rFonts w:ascii="Avenir LT Std 45 Book" w:hAnsi="Avenir LT Std 45 Book"/>
                        <w:noProof/>
                        <w:sz w:val="20"/>
                        <w:szCs w:val="20"/>
                      </w:rPr>
                      <w:fldChar w:fldCharType="end"/>
                    </w: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46E4F52" w14:paraId="07510DE6" w14:textId="77777777" w:rsidTr="446E4F52">
      <w:trPr>
        <w:trHeight w:val="300"/>
      </w:trPr>
      <w:tc>
        <w:tcPr>
          <w:tcW w:w="3120" w:type="dxa"/>
        </w:tcPr>
        <w:p w14:paraId="4531F159" w14:textId="09475197" w:rsidR="446E4F52" w:rsidRDefault="446E4F52" w:rsidP="446E4F52">
          <w:pPr>
            <w:pStyle w:val="Header"/>
            <w:ind w:left="-115"/>
          </w:pPr>
        </w:p>
      </w:tc>
      <w:tc>
        <w:tcPr>
          <w:tcW w:w="3120" w:type="dxa"/>
        </w:tcPr>
        <w:p w14:paraId="70437A16" w14:textId="3185F668" w:rsidR="446E4F52" w:rsidRDefault="446E4F52" w:rsidP="446E4F52">
          <w:pPr>
            <w:pStyle w:val="Header"/>
            <w:jc w:val="center"/>
          </w:pPr>
        </w:p>
      </w:tc>
      <w:tc>
        <w:tcPr>
          <w:tcW w:w="3120" w:type="dxa"/>
        </w:tcPr>
        <w:p w14:paraId="3D09C117" w14:textId="12A06E52" w:rsidR="446E4F52" w:rsidRDefault="446E4F52" w:rsidP="446E4F52">
          <w:pPr>
            <w:pStyle w:val="Header"/>
            <w:ind w:right="-115"/>
            <w:jc w:val="right"/>
          </w:pPr>
        </w:p>
      </w:tc>
    </w:tr>
  </w:tbl>
  <w:p w14:paraId="51C8EA74" w14:textId="2EA6820C" w:rsidR="000563BA" w:rsidRDefault="000563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BB812" w14:textId="77777777" w:rsidR="001A3537" w:rsidRDefault="001A3537" w:rsidP="00E327E1">
      <w:pPr>
        <w:spacing w:line="240" w:lineRule="auto"/>
      </w:pPr>
      <w:r>
        <w:separator/>
      </w:r>
    </w:p>
  </w:footnote>
  <w:footnote w:type="continuationSeparator" w:id="0">
    <w:p w14:paraId="2FC939FB" w14:textId="77777777" w:rsidR="001A3537" w:rsidRDefault="001A3537" w:rsidP="005058B3">
      <w:pPr>
        <w:spacing w:line="240" w:lineRule="auto"/>
      </w:pPr>
      <w:r>
        <w:continuationSeparator/>
      </w:r>
    </w:p>
    <w:p w14:paraId="55C22607" w14:textId="77777777" w:rsidR="001A3537" w:rsidRDefault="001A3537"/>
  </w:footnote>
  <w:footnote w:type="continuationNotice" w:id="1">
    <w:p w14:paraId="06427456" w14:textId="77777777" w:rsidR="001A3537" w:rsidRDefault="001A3537">
      <w:pPr>
        <w:spacing w:after="0" w:line="240" w:lineRule="auto"/>
      </w:pPr>
    </w:p>
  </w:footnote>
  <w:footnote w:id="2">
    <w:p w14:paraId="21796CF3" w14:textId="77777777" w:rsidR="00630C33" w:rsidRDefault="00630C33" w:rsidP="00630C33">
      <w:pPr>
        <w:pStyle w:val="FootnoteText"/>
      </w:pPr>
      <w:r w:rsidRPr="00122673">
        <w:rPr>
          <w:rStyle w:val="FootnoteReference"/>
        </w:rPr>
        <w:footnoteRef/>
      </w:r>
      <w:r w:rsidRPr="00122673">
        <w:tab/>
      </w:r>
      <w:r w:rsidRPr="00D43662">
        <w:t>D.18-05-041, Page 20-21 and Ordering Paragraph 7</w:t>
      </w:r>
      <w:r>
        <w:t>.</w:t>
      </w:r>
    </w:p>
  </w:footnote>
  <w:footnote w:id="3">
    <w:p w14:paraId="109BCC8B" w14:textId="77777777" w:rsidR="008C2BFC" w:rsidRDefault="008C2BFC" w:rsidP="008C2BFC">
      <w:pPr>
        <w:pStyle w:val="FootnoteText"/>
      </w:pPr>
      <w:r w:rsidRPr="00122673">
        <w:rPr>
          <w:rStyle w:val="FootnoteReference"/>
        </w:rPr>
        <w:footnoteRef/>
      </w:r>
      <w:r w:rsidRPr="00122673">
        <w:tab/>
      </w:r>
      <w:r w:rsidRPr="00D43662">
        <w:t>D.18-10-008, Ordering Paragraph 1-2 and Attachment B, Section A-B, Page B-1</w:t>
      </w:r>
      <w:r>
        <w:t>.</w:t>
      </w:r>
    </w:p>
  </w:footnote>
  <w:footnote w:id="4">
    <w:p w14:paraId="14287F72" w14:textId="77777777" w:rsidR="00E522B2" w:rsidRDefault="00E522B2" w:rsidP="00E522B2">
      <w:pPr>
        <w:pStyle w:val="FootnoteText"/>
      </w:pPr>
      <w:r>
        <w:rPr>
          <w:rStyle w:val="FootnoteReference"/>
        </w:rPr>
        <w:footnoteRef/>
      </w:r>
      <w:r>
        <w:tab/>
      </w:r>
      <w:r w:rsidRPr="00F009D9">
        <w:t>D.18-10-008, Attachment B, Section D, page B-9.</w:t>
      </w:r>
    </w:p>
  </w:footnote>
  <w:footnote w:id="5">
    <w:p w14:paraId="2794E0EC" w14:textId="77777777" w:rsidR="004268E9" w:rsidRPr="00BF1D0B" w:rsidRDefault="004268E9">
      <w:pPr>
        <w:pStyle w:val="FootnoteText"/>
        <w:rPr>
          <w:rFonts w:ascii="Avenir LT Std 45 Book" w:hAnsi="Avenir LT Std 45 Book"/>
        </w:rPr>
      </w:pPr>
      <w:r>
        <w:rPr>
          <w:rStyle w:val="FootnoteReference"/>
        </w:rPr>
        <w:footnoteRef/>
      </w:r>
      <w:r>
        <w:tab/>
      </w:r>
      <w:r w:rsidRPr="00BF1D0B">
        <w:rPr>
          <w:rFonts w:ascii="Avenir LT Std 45 Book" w:hAnsi="Avenir LT Std 45 Book"/>
        </w:rPr>
        <w:t xml:space="preserve">The expected causal relationships between program goals and program activities in a way that allows the reader to understand why the proposed program activities are expected to result in the accomplishment of the program goals. A well-developed program theory can (and should) also describe the barriers that will be overcome in order to accomplish the goals and clearly describe how the program activities are expected to overcome those barriers. </w:t>
      </w:r>
      <w:r w:rsidRPr="00BF1D0B">
        <w:rPr>
          <w:rFonts w:ascii="Avenir LT Std 45 Book" w:hAnsi="Avenir LT Std 45 Book"/>
          <w:i/>
        </w:rPr>
        <w:t>California Evaluation Framework</w:t>
      </w:r>
      <w:r w:rsidRPr="00BF1D0B">
        <w:rPr>
          <w:rFonts w:ascii="Avenir LT Std 45 Book" w:hAnsi="Avenir LT Std 45 Book"/>
        </w:rPr>
        <w:t>, June 2004.</w:t>
      </w:r>
    </w:p>
  </w:footnote>
  <w:footnote w:id="6">
    <w:p w14:paraId="15858FC9" w14:textId="77777777" w:rsidR="004268E9" w:rsidRPr="00BF1D0B" w:rsidRDefault="004268E9">
      <w:pPr>
        <w:pStyle w:val="FootnoteText"/>
        <w:rPr>
          <w:rFonts w:ascii="Avenir LT Std 45 Book" w:hAnsi="Avenir LT Std 45 Book"/>
        </w:rPr>
      </w:pPr>
      <w:r w:rsidRPr="00BF1D0B">
        <w:rPr>
          <w:rStyle w:val="FootnoteReference"/>
          <w:rFonts w:ascii="Avenir LT Std 45 Book" w:hAnsi="Avenir LT Std 45 Book"/>
        </w:rPr>
        <w:footnoteRef/>
      </w:r>
      <w:r w:rsidRPr="00BF1D0B">
        <w:rPr>
          <w:rFonts w:ascii="Avenir LT Std 45 Book" w:hAnsi="Avenir LT Std 45 Book"/>
        </w:rPr>
        <w:tab/>
        <w:t xml:space="preserve">The graphical representation of the program theory showing the flow between activities, their outputs, and subsequent short-term, intermediate, and long-term outcomes. </w:t>
      </w:r>
      <w:r w:rsidRPr="00BF1D0B">
        <w:rPr>
          <w:rFonts w:ascii="Avenir LT Std 45 Book" w:hAnsi="Avenir LT Std 45 Book"/>
          <w:i/>
        </w:rPr>
        <w:t>California Evaluation Framework</w:t>
      </w:r>
      <w:r w:rsidRPr="00BF1D0B">
        <w:rPr>
          <w:rFonts w:ascii="Avenir LT Std 45 Book" w:hAnsi="Avenir LT Std 45 Book"/>
        </w:rPr>
        <w:t>, June 2004.</w:t>
      </w:r>
    </w:p>
  </w:footnote>
  <w:footnote w:id="7">
    <w:p w14:paraId="3FE9C186" w14:textId="77777777" w:rsidR="00BA234C" w:rsidRPr="00BF1D0B" w:rsidRDefault="00BA234C">
      <w:pPr>
        <w:pStyle w:val="FootnoteText"/>
        <w:rPr>
          <w:rFonts w:ascii="Avenir LT Std 45 Book" w:hAnsi="Avenir LT Std 45 Book"/>
        </w:rPr>
      </w:pPr>
      <w:r>
        <w:rPr>
          <w:rStyle w:val="FootnoteReference"/>
        </w:rPr>
        <w:footnoteRef/>
      </w:r>
      <w:r w:rsidRPr="00BF1D0B">
        <w:rPr>
          <w:rFonts w:ascii="Avenir LT Std 45 Book" w:hAnsi="Avenir LT Std 45 Book"/>
        </w:rPr>
        <w:tab/>
      </w:r>
      <w:bookmarkStart w:id="767" w:name="_Hlk53419251"/>
      <w:r w:rsidRPr="00BF1D0B">
        <w:rPr>
          <w:rFonts w:ascii="Avenir LT Std 45 Book" w:hAnsi="Avenir LT Std 45 Book"/>
        </w:rPr>
        <w:t>Per D.19-08-009,</w:t>
      </w:r>
      <w:r w:rsidR="009F493B" w:rsidRPr="00BF1D0B">
        <w:rPr>
          <w:rFonts w:ascii="Avenir LT Std 45 Book" w:hAnsi="Avenir LT Std 45 Book"/>
        </w:rPr>
        <w:t xml:space="preserve"> for</w:t>
      </w:r>
      <w:r w:rsidRPr="00BF1D0B">
        <w:rPr>
          <w:rFonts w:ascii="Avenir LT Std 45 Book" w:hAnsi="Avenir LT Std 45 Book"/>
        </w:rPr>
        <w:t xml:space="preserve"> fuel substitution measures where the incentive exceeds the Incremental Measure Cost (IMC)</w:t>
      </w:r>
      <w:r w:rsidR="009F493B" w:rsidRPr="446E4F52">
        <w:rPr>
          <w:rFonts w:ascii="Segoe UI" w:eastAsia="Segoe UI" w:hAnsi="Segoe UI" w:cs="Segoe UI"/>
        </w:rPr>
        <w:t>,</w:t>
      </w:r>
      <w:r w:rsidRPr="446E4F52">
        <w:rPr>
          <w:rFonts w:ascii="Segoe UI" w:eastAsia="Segoe UI" w:hAnsi="Segoe UI" w:cs="Segoe UI"/>
        </w:rPr>
        <w:t xml:space="preserve"> </w:t>
      </w:r>
      <w:r w:rsidR="009F493B" w:rsidRPr="00BF1D0B">
        <w:rPr>
          <w:rFonts w:ascii="Avenir LT Std 45 Book" w:hAnsi="Avenir LT Std 45 Book"/>
        </w:rPr>
        <w:t>the CPUC requires submission of a workpaper addendum using a separate template</w:t>
      </w:r>
      <w:r w:rsidR="00A95ECA" w:rsidRPr="446E4F52">
        <w:rPr>
          <w:rFonts w:ascii="Segoe UI" w:eastAsia="Segoe UI" w:hAnsi="Segoe UI" w:cs="Segoe UI"/>
        </w:rPr>
        <w:t xml:space="preserve">.  </w:t>
      </w:r>
      <w:r w:rsidR="00BD1587" w:rsidRPr="00BF1D0B">
        <w:rPr>
          <w:rFonts w:ascii="Avenir LT Std 45 Book" w:hAnsi="Avenir LT Std 45 Book"/>
        </w:rPr>
        <w:t>Third-party implementers can request the template from their Contract Manager.  SCE Program Managers should refer to the E-PPICs Smart Sheet.</w:t>
      </w:r>
      <w:bookmarkEnd w:id="767"/>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46E4F52" w14:paraId="62F4AC7A" w14:textId="77777777" w:rsidTr="446E4F52">
      <w:trPr>
        <w:trHeight w:val="300"/>
      </w:trPr>
      <w:tc>
        <w:tcPr>
          <w:tcW w:w="3120" w:type="dxa"/>
        </w:tcPr>
        <w:p w14:paraId="486B8288" w14:textId="6227EF91" w:rsidR="446E4F52" w:rsidRDefault="446E4F52" w:rsidP="446E4F52">
          <w:pPr>
            <w:pStyle w:val="Header"/>
            <w:ind w:left="-115"/>
          </w:pPr>
        </w:p>
      </w:tc>
      <w:tc>
        <w:tcPr>
          <w:tcW w:w="3120" w:type="dxa"/>
        </w:tcPr>
        <w:p w14:paraId="5DCF1CE1" w14:textId="3A6D2250" w:rsidR="446E4F52" w:rsidRDefault="446E4F52" w:rsidP="446E4F52">
          <w:pPr>
            <w:pStyle w:val="Header"/>
            <w:jc w:val="center"/>
          </w:pPr>
        </w:p>
      </w:tc>
      <w:tc>
        <w:tcPr>
          <w:tcW w:w="3120" w:type="dxa"/>
        </w:tcPr>
        <w:p w14:paraId="0A6E707A" w14:textId="6DFDA5D6" w:rsidR="446E4F52" w:rsidRDefault="446E4F52" w:rsidP="446E4F52">
          <w:pPr>
            <w:pStyle w:val="Header"/>
            <w:ind w:right="-115"/>
            <w:jc w:val="right"/>
          </w:pPr>
        </w:p>
      </w:tc>
    </w:tr>
  </w:tbl>
  <w:p w14:paraId="2911F56C" w14:textId="2C7A02EF" w:rsidR="000563BA" w:rsidRDefault="000563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46E4F52" w14:paraId="701E14F1" w14:textId="77777777" w:rsidTr="446E4F52">
      <w:trPr>
        <w:trHeight w:val="300"/>
      </w:trPr>
      <w:tc>
        <w:tcPr>
          <w:tcW w:w="3120" w:type="dxa"/>
        </w:tcPr>
        <w:p w14:paraId="0F89BAB7" w14:textId="5581D354" w:rsidR="446E4F52" w:rsidRDefault="446E4F52" w:rsidP="446E4F52">
          <w:pPr>
            <w:pStyle w:val="Header"/>
            <w:ind w:left="-115"/>
          </w:pPr>
        </w:p>
      </w:tc>
      <w:tc>
        <w:tcPr>
          <w:tcW w:w="3120" w:type="dxa"/>
        </w:tcPr>
        <w:p w14:paraId="39E0F8AA" w14:textId="15F2F62A" w:rsidR="446E4F52" w:rsidRDefault="446E4F52" w:rsidP="446E4F52">
          <w:pPr>
            <w:pStyle w:val="Header"/>
            <w:jc w:val="center"/>
          </w:pPr>
        </w:p>
      </w:tc>
      <w:tc>
        <w:tcPr>
          <w:tcW w:w="3120" w:type="dxa"/>
        </w:tcPr>
        <w:p w14:paraId="606EA692" w14:textId="043229B2" w:rsidR="446E4F52" w:rsidRDefault="446E4F52" w:rsidP="446E4F52">
          <w:pPr>
            <w:pStyle w:val="Header"/>
            <w:ind w:right="-115"/>
            <w:jc w:val="right"/>
          </w:pPr>
        </w:p>
      </w:tc>
    </w:tr>
  </w:tbl>
  <w:p w14:paraId="55D68A24" w14:textId="1B97CA1C" w:rsidR="000563BA" w:rsidRDefault="000563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CAAAFAE"/>
    <w:lvl w:ilvl="0">
      <w:start w:val="1"/>
      <w:numFmt w:val="decimal"/>
      <w:pStyle w:val="ListNumber"/>
      <w:lvlText w:val="%1."/>
      <w:lvlJc w:val="left"/>
      <w:pPr>
        <w:ind w:left="1530" w:hanging="360"/>
      </w:pPr>
      <w:rPr>
        <w:rFonts w:hint="default"/>
      </w:rPr>
    </w:lvl>
  </w:abstractNum>
  <w:abstractNum w:abstractNumId="1" w15:restartNumberingAfterBreak="0">
    <w:nsid w:val="020654DD"/>
    <w:multiLevelType w:val="hybridMultilevel"/>
    <w:tmpl w:val="B4F25364"/>
    <w:lvl w:ilvl="0" w:tplc="B0D67CDE">
      <w:numFmt w:val="none"/>
      <w:pStyle w:val="Heading2"/>
      <w:lvlText w:val=""/>
      <w:lvlJc w:val="left"/>
      <w:pPr>
        <w:tabs>
          <w:tab w:val="num" w:pos="360"/>
        </w:tabs>
      </w:pPr>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rPr>
        <w:rFonts w:ascii="Symbol" w:hAnsi="Symbol" w:cs="Courier New" w:hint="default"/>
        <w14:glow w14:rad="0">
          <w14:srgbClr w14:val="000000"/>
        </w14:glow>
        <w14:scene3d>
          <w14:camera w14:prst="orthographicFront"/>
          <w14:lightRig w14:rig="threePt" w14:dir="t">
            <w14:rot w14:lat="0" w14:lon="0" w14:rev="0"/>
          </w14:lightRig>
        </w14:scene3d>
      </w:rPr>
    </w:lvl>
    <w:lvl w:ilvl="8" w:tplc="0409001B">
      <w:numFmt w:val="decimal"/>
      <w:lvlText w:val=""/>
      <w:lvlJc w:val="left"/>
    </w:lvl>
  </w:abstractNum>
  <w:abstractNum w:abstractNumId="2" w15:restartNumberingAfterBreak="0">
    <w:nsid w:val="03D2519E"/>
    <w:multiLevelType w:val="hybridMultilevel"/>
    <w:tmpl w:val="E188AD12"/>
    <w:lvl w:ilvl="0" w:tplc="0409000F">
      <w:start w:val="1"/>
      <w:numFmt w:val="decimal"/>
      <w:lvlText w:val="%1."/>
      <w:lvlJc w:val="left"/>
    </w:lvl>
    <w:lvl w:ilvl="1" w:tplc="04090019">
      <w:numFmt w:val="none"/>
      <w:lvlText w:val=""/>
      <w:lvlJc w:val="left"/>
      <w:pPr>
        <w:tabs>
          <w:tab w:val="num" w:pos="360"/>
        </w:tabs>
      </w:pPr>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none"/>
      <w:lvlText w:val=""/>
      <w:lvlJc w:val="left"/>
      <w:pPr>
        <w:tabs>
          <w:tab w:val="num" w:pos="360"/>
        </w:tabs>
      </w:pPr>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3" w15:restartNumberingAfterBreak="0">
    <w:nsid w:val="04096C0C"/>
    <w:multiLevelType w:val="hybridMultilevel"/>
    <w:tmpl w:val="CD76BC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51365EB"/>
    <w:multiLevelType w:val="hybridMultilevel"/>
    <w:tmpl w:val="574A05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6EB1A41"/>
    <w:multiLevelType w:val="hybridMultilevel"/>
    <w:tmpl w:val="C7D01D7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 w15:restartNumberingAfterBreak="0">
    <w:nsid w:val="08794D9B"/>
    <w:multiLevelType w:val="hybridMultilevel"/>
    <w:tmpl w:val="A8BA5286"/>
    <w:lvl w:ilvl="0" w:tplc="04090001">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 w15:restartNumberingAfterBreak="0">
    <w:nsid w:val="09DB3831"/>
    <w:multiLevelType w:val="hybridMultilevel"/>
    <w:tmpl w:val="E2DEF83C"/>
    <w:lvl w:ilvl="0" w:tplc="04090001">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 w15:restartNumberingAfterBreak="0">
    <w:nsid w:val="0BAC722E"/>
    <w:multiLevelType w:val="hybridMultilevel"/>
    <w:tmpl w:val="8DD6CC7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2E63AF7"/>
    <w:multiLevelType w:val="hybridMultilevel"/>
    <w:tmpl w:val="CFE411E0"/>
    <w:lvl w:ilvl="0" w:tplc="04090001">
      <w:start w:val="1"/>
      <w:numFmt w:val="bullet"/>
      <w:lvlText w:val=""/>
      <w:lvlJc w:val="left"/>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 w15:restartNumberingAfterBreak="0">
    <w:nsid w:val="13462B58"/>
    <w:multiLevelType w:val="hybridMultilevel"/>
    <w:tmpl w:val="325A09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69466C6"/>
    <w:multiLevelType w:val="hybridMultilevel"/>
    <w:tmpl w:val="76F4EA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7486863"/>
    <w:multiLevelType w:val="hybridMultilevel"/>
    <w:tmpl w:val="27F2CD96"/>
    <w:lvl w:ilvl="0" w:tplc="70386F8E">
      <w:start w:val="1"/>
      <w:numFmt w:val="decimal"/>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8BA4E8E"/>
    <w:multiLevelType w:val="hybridMultilevel"/>
    <w:tmpl w:val="651449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9A74305"/>
    <w:multiLevelType w:val="hybridMultilevel"/>
    <w:tmpl w:val="8D8CA4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AB11FFB"/>
    <w:multiLevelType w:val="hybridMultilevel"/>
    <w:tmpl w:val="17B011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F680737"/>
    <w:multiLevelType w:val="hybridMultilevel"/>
    <w:tmpl w:val="D7DC8B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09E7DC2"/>
    <w:multiLevelType w:val="hybridMultilevel"/>
    <w:tmpl w:val="4F304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2F0CBF"/>
    <w:multiLevelType w:val="hybridMultilevel"/>
    <w:tmpl w:val="63E0DD72"/>
    <w:lvl w:ilvl="0" w:tplc="23F6123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D041F0"/>
    <w:multiLevelType w:val="hybridMultilevel"/>
    <w:tmpl w:val="BD76F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0F6848"/>
    <w:multiLevelType w:val="hybridMultilevel"/>
    <w:tmpl w:val="28F2146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9D6290E"/>
    <w:multiLevelType w:val="hybridMultilevel"/>
    <w:tmpl w:val="5D0E6C7A"/>
    <w:lvl w:ilvl="0" w:tplc="04090001">
      <w:start w:val="1"/>
      <w:numFmt w:val="bullet"/>
      <w:lvlText w:val=""/>
      <w:lvlJc w:val="left"/>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numFmt w:val="decimal"/>
      <w:lvlText w:val=""/>
      <w:lvlJc w:val="left"/>
    </w:lvl>
    <w:lvl w:ilvl="3" w:tplc="04090001">
      <w:numFmt w:val="decimal"/>
      <w:lvlText w:val=""/>
      <w:lvlJc w:val="left"/>
    </w:lvl>
    <w:lvl w:ilvl="4" w:tplc="04090003">
      <w:numFmt w:val="decimal"/>
      <w:lvlText w:val=""/>
      <w:lvlJc w:val="left"/>
    </w:lvl>
    <w:lvl w:ilvl="5" w:tplc="04090003">
      <w:start w:val="1"/>
      <w:numFmt w:val="bullet"/>
      <w:lvlText w:val="o"/>
      <w:lvlJc w:val="left"/>
      <w:pPr>
        <w:ind w:left="360" w:hanging="360"/>
      </w:pPr>
      <w:rPr>
        <w:rFonts w:ascii="Courier New" w:hAnsi="Courier New" w:cs="Courier New" w:hint="default"/>
      </w:rPr>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2" w15:restartNumberingAfterBreak="0">
    <w:nsid w:val="2D13653A"/>
    <w:multiLevelType w:val="hybridMultilevel"/>
    <w:tmpl w:val="2A2AF8C6"/>
    <w:lvl w:ilvl="0" w:tplc="A9C454A0">
      <w:numFmt w:val="decimal"/>
      <w:pStyle w:val="HText4Bullets"/>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3" w15:restartNumberingAfterBreak="0">
    <w:nsid w:val="2DB250DD"/>
    <w:multiLevelType w:val="hybridMultilevel"/>
    <w:tmpl w:val="1DC0BB52"/>
    <w:lvl w:ilvl="0" w:tplc="0409000F">
      <w:start w:val="1"/>
      <w:numFmt w:val="decimal"/>
      <w:pStyle w:val="Heading1"/>
      <w:lvlText w:val="%1."/>
      <w:lvlJc w:val="left"/>
    </w:lvl>
    <w:lvl w:ilvl="1" w:tplc="13F61CC0">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4" w15:restartNumberingAfterBreak="0">
    <w:nsid w:val="33092B6A"/>
    <w:multiLevelType w:val="hybridMultilevel"/>
    <w:tmpl w:val="55F8A1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858524C"/>
    <w:multiLevelType w:val="hybridMultilevel"/>
    <w:tmpl w:val="50367CEC"/>
    <w:lvl w:ilvl="0" w:tplc="F3BE72B6">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6" w15:restartNumberingAfterBreak="0">
    <w:nsid w:val="38A72B11"/>
    <w:multiLevelType w:val="hybridMultilevel"/>
    <w:tmpl w:val="FAE848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8E43036"/>
    <w:multiLevelType w:val="hybridMultilevel"/>
    <w:tmpl w:val="8F88D52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9244AFC"/>
    <w:multiLevelType w:val="hybridMultilevel"/>
    <w:tmpl w:val="C7ACA4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D453A2E"/>
    <w:multiLevelType w:val="hybridMultilevel"/>
    <w:tmpl w:val="6F00E64E"/>
    <w:lvl w:ilvl="0" w:tplc="04090001">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0" w15:restartNumberingAfterBreak="0">
    <w:nsid w:val="3F5D0952"/>
    <w:multiLevelType w:val="hybridMultilevel"/>
    <w:tmpl w:val="751AE7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4746B84"/>
    <w:multiLevelType w:val="hybridMultilevel"/>
    <w:tmpl w:val="041E5A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66E28A1"/>
    <w:multiLevelType w:val="hybridMultilevel"/>
    <w:tmpl w:val="CA9C7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740342F"/>
    <w:multiLevelType w:val="hybridMultilevel"/>
    <w:tmpl w:val="A4CA6434"/>
    <w:lvl w:ilvl="0" w:tplc="04090001">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4" w15:restartNumberingAfterBreak="0">
    <w:nsid w:val="48D67237"/>
    <w:multiLevelType w:val="hybridMultilevel"/>
    <w:tmpl w:val="7DA47C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ACE7B8E"/>
    <w:multiLevelType w:val="hybridMultilevel"/>
    <w:tmpl w:val="9E802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AB3345"/>
    <w:multiLevelType w:val="hybridMultilevel"/>
    <w:tmpl w:val="5C185EA4"/>
    <w:lvl w:ilvl="0" w:tplc="04090011">
      <w:start w:val="1"/>
      <w:numFmt w:val="decimal"/>
      <w:lvlText w:val="%1)"/>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37" w15:restartNumberingAfterBreak="0">
    <w:nsid w:val="4CC3154F"/>
    <w:multiLevelType w:val="hybridMultilevel"/>
    <w:tmpl w:val="672438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D6E4601"/>
    <w:multiLevelType w:val="hybridMultilevel"/>
    <w:tmpl w:val="B3B84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ECB1814"/>
    <w:multiLevelType w:val="hybridMultilevel"/>
    <w:tmpl w:val="F95E4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F8C6E93"/>
    <w:multiLevelType w:val="hybridMultilevel"/>
    <w:tmpl w:val="ABC8C4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51D3569F"/>
    <w:multiLevelType w:val="hybridMultilevel"/>
    <w:tmpl w:val="DB4A2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23E5C55"/>
    <w:multiLevelType w:val="hybridMultilevel"/>
    <w:tmpl w:val="53262F7C"/>
    <w:lvl w:ilvl="0" w:tplc="04090001">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3" w15:restartNumberingAfterBreak="0">
    <w:nsid w:val="54C42E3E"/>
    <w:multiLevelType w:val="hybridMultilevel"/>
    <w:tmpl w:val="56D6CF92"/>
    <w:lvl w:ilvl="0" w:tplc="04090001">
      <w:start w:val="1"/>
      <w:numFmt w:val="bullet"/>
      <w:lvlText w:val=""/>
      <w:lvlJc w:val="left"/>
      <w:rPr>
        <w:rFonts w:ascii="Symbol" w:hAnsi="Symbol" w:hint="default"/>
      </w:rPr>
    </w:lvl>
    <w:lvl w:ilvl="1" w:tplc="04090001">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4" w15:restartNumberingAfterBreak="0">
    <w:nsid w:val="59100616"/>
    <w:multiLevelType w:val="hybridMultilevel"/>
    <w:tmpl w:val="6AE675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5A052C91"/>
    <w:multiLevelType w:val="hybridMultilevel"/>
    <w:tmpl w:val="DDE43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CDC2B02"/>
    <w:multiLevelType w:val="hybridMultilevel"/>
    <w:tmpl w:val="3F6203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5DBF30F5"/>
    <w:multiLevelType w:val="hybridMultilevel"/>
    <w:tmpl w:val="A7064450"/>
    <w:lvl w:ilvl="0" w:tplc="91CCC868">
      <w:numFmt w:val="decimal"/>
      <w:pStyle w:val="HText3Bullets"/>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8" w15:restartNumberingAfterBreak="0">
    <w:nsid w:val="5EEA0C39"/>
    <w:multiLevelType w:val="hybridMultilevel"/>
    <w:tmpl w:val="3948F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F3135EF"/>
    <w:multiLevelType w:val="hybridMultilevel"/>
    <w:tmpl w:val="13806B9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9647AC7"/>
    <w:multiLevelType w:val="hybridMultilevel"/>
    <w:tmpl w:val="E6CE0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98A12FA"/>
    <w:multiLevelType w:val="hybridMultilevel"/>
    <w:tmpl w:val="8910B184"/>
    <w:lvl w:ilvl="0" w:tplc="0409000F">
      <w:start w:val="1"/>
      <w:numFmt w:val="decimal"/>
      <w:lvlText w:val="%1."/>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52" w15:restartNumberingAfterBreak="0">
    <w:nsid w:val="6D66283A"/>
    <w:multiLevelType w:val="hybridMultilevel"/>
    <w:tmpl w:val="C930C1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6E92362A"/>
    <w:multiLevelType w:val="hybridMultilevel"/>
    <w:tmpl w:val="6B9CBF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71EC45B5"/>
    <w:multiLevelType w:val="hybridMultilevel"/>
    <w:tmpl w:val="D570B8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72A16370"/>
    <w:multiLevelType w:val="hybridMultilevel"/>
    <w:tmpl w:val="F60E0B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73E14768"/>
    <w:multiLevelType w:val="hybridMultilevel"/>
    <w:tmpl w:val="41F60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9D6619C"/>
    <w:multiLevelType w:val="hybridMultilevel"/>
    <w:tmpl w:val="B7F23442"/>
    <w:lvl w:ilvl="0" w:tplc="04090001">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8" w15:restartNumberingAfterBreak="0">
    <w:nsid w:val="7B971D7D"/>
    <w:multiLevelType w:val="hybridMultilevel"/>
    <w:tmpl w:val="3E5A77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7D0B59D4"/>
    <w:multiLevelType w:val="hybridMultilevel"/>
    <w:tmpl w:val="CA1E7D6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7E3E52D5"/>
    <w:multiLevelType w:val="hybridMultilevel"/>
    <w:tmpl w:val="262A68E4"/>
    <w:lvl w:ilvl="0" w:tplc="04090001">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num w:numId="1" w16cid:durableId="1073432202">
    <w:abstractNumId w:val="47"/>
  </w:num>
  <w:num w:numId="2" w16cid:durableId="1411080429">
    <w:abstractNumId w:val="22"/>
  </w:num>
  <w:num w:numId="3" w16cid:durableId="286160938">
    <w:abstractNumId w:val="23"/>
  </w:num>
  <w:num w:numId="4" w16cid:durableId="1190026672">
    <w:abstractNumId w:val="0"/>
  </w:num>
  <w:num w:numId="5" w16cid:durableId="17247020">
    <w:abstractNumId w:val="1"/>
    <w:lvlOverride w:ilvl="0">
      <w:startOverride w:val="1"/>
    </w:lvlOverride>
  </w:num>
  <w:num w:numId="6" w16cid:durableId="1157763163">
    <w:abstractNumId w:val="6"/>
  </w:num>
  <w:num w:numId="7" w16cid:durableId="87391833">
    <w:abstractNumId w:val="21"/>
  </w:num>
  <w:num w:numId="8" w16cid:durableId="1587422143">
    <w:abstractNumId w:val="36"/>
  </w:num>
  <w:num w:numId="9" w16cid:durableId="844200502">
    <w:abstractNumId w:val="5"/>
  </w:num>
  <w:num w:numId="10" w16cid:durableId="259798703">
    <w:abstractNumId w:val="25"/>
  </w:num>
  <w:num w:numId="11" w16cid:durableId="1464423963">
    <w:abstractNumId w:val="51"/>
  </w:num>
  <w:num w:numId="12" w16cid:durableId="515970434">
    <w:abstractNumId w:val="42"/>
  </w:num>
  <w:num w:numId="13" w16cid:durableId="173885725">
    <w:abstractNumId w:val="9"/>
  </w:num>
  <w:num w:numId="14" w16cid:durableId="1393653090">
    <w:abstractNumId w:val="60"/>
  </w:num>
  <w:num w:numId="15" w16cid:durableId="614095699">
    <w:abstractNumId w:val="2"/>
  </w:num>
  <w:num w:numId="16" w16cid:durableId="2071078523">
    <w:abstractNumId w:val="7"/>
  </w:num>
  <w:num w:numId="17" w16cid:durableId="933636440">
    <w:abstractNumId w:val="33"/>
  </w:num>
  <w:num w:numId="18" w16cid:durableId="901599506">
    <w:abstractNumId w:val="57"/>
  </w:num>
  <w:num w:numId="19" w16cid:durableId="1259211322">
    <w:abstractNumId w:val="28"/>
  </w:num>
  <w:num w:numId="20" w16cid:durableId="1519730489">
    <w:abstractNumId w:val="49"/>
  </w:num>
  <w:num w:numId="21" w16cid:durableId="93328105">
    <w:abstractNumId w:val="18"/>
  </w:num>
  <w:num w:numId="22" w16cid:durableId="1459491305">
    <w:abstractNumId w:val="38"/>
  </w:num>
  <w:num w:numId="23" w16cid:durableId="239411288">
    <w:abstractNumId w:val="50"/>
  </w:num>
  <w:num w:numId="24" w16cid:durableId="251859689">
    <w:abstractNumId w:val="17"/>
  </w:num>
  <w:num w:numId="25" w16cid:durableId="338043927">
    <w:abstractNumId w:val="19"/>
  </w:num>
  <w:num w:numId="26" w16cid:durableId="450905723">
    <w:abstractNumId w:val="12"/>
  </w:num>
  <w:num w:numId="27" w16cid:durableId="680356995">
    <w:abstractNumId w:val="27"/>
  </w:num>
  <w:num w:numId="28" w16cid:durableId="46104170">
    <w:abstractNumId w:val="35"/>
  </w:num>
  <w:num w:numId="29" w16cid:durableId="1632899380">
    <w:abstractNumId w:val="56"/>
  </w:num>
  <w:num w:numId="30" w16cid:durableId="1001465692">
    <w:abstractNumId w:val="48"/>
  </w:num>
  <w:num w:numId="31" w16cid:durableId="440540288">
    <w:abstractNumId w:val="44"/>
  </w:num>
  <w:num w:numId="32" w16cid:durableId="802040739">
    <w:abstractNumId w:val="59"/>
  </w:num>
  <w:num w:numId="33" w16cid:durableId="1542208925">
    <w:abstractNumId w:val="37"/>
  </w:num>
  <w:num w:numId="34" w16cid:durableId="2001423921">
    <w:abstractNumId w:val="58"/>
  </w:num>
  <w:num w:numId="35" w16cid:durableId="1735855614">
    <w:abstractNumId w:val="11"/>
  </w:num>
  <w:num w:numId="36" w16cid:durableId="300769171">
    <w:abstractNumId w:val="15"/>
  </w:num>
  <w:num w:numId="37" w16cid:durableId="677274647">
    <w:abstractNumId w:val="20"/>
  </w:num>
  <w:num w:numId="38" w16cid:durableId="171840483">
    <w:abstractNumId w:val="13"/>
  </w:num>
  <w:num w:numId="39" w16cid:durableId="1157385496">
    <w:abstractNumId w:val="46"/>
  </w:num>
  <w:num w:numId="40" w16cid:durableId="578637362">
    <w:abstractNumId w:val="10"/>
  </w:num>
  <w:num w:numId="41" w16cid:durableId="1784688706">
    <w:abstractNumId w:val="30"/>
  </w:num>
  <w:num w:numId="42" w16cid:durableId="682972112">
    <w:abstractNumId w:val="26"/>
  </w:num>
  <w:num w:numId="43" w16cid:durableId="310794577">
    <w:abstractNumId w:val="39"/>
  </w:num>
  <w:num w:numId="44" w16cid:durableId="1775897595">
    <w:abstractNumId w:val="3"/>
  </w:num>
  <w:num w:numId="45" w16cid:durableId="1673296090">
    <w:abstractNumId w:val="8"/>
  </w:num>
  <w:num w:numId="46" w16cid:durableId="399402203">
    <w:abstractNumId w:val="45"/>
  </w:num>
  <w:num w:numId="47" w16cid:durableId="1221016689">
    <w:abstractNumId w:val="53"/>
  </w:num>
  <w:num w:numId="48" w16cid:durableId="941259864">
    <w:abstractNumId w:val="29"/>
  </w:num>
  <w:num w:numId="49" w16cid:durableId="698090450">
    <w:abstractNumId w:val="43"/>
  </w:num>
  <w:num w:numId="50" w16cid:durableId="875853302">
    <w:abstractNumId w:val="41"/>
  </w:num>
  <w:num w:numId="51" w16cid:durableId="89354400">
    <w:abstractNumId w:val="4"/>
  </w:num>
  <w:num w:numId="52" w16cid:durableId="1404374004">
    <w:abstractNumId w:val="34"/>
  </w:num>
  <w:num w:numId="53" w16cid:durableId="1396734188">
    <w:abstractNumId w:val="40"/>
  </w:num>
  <w:num w:numId="54" w16cid:durableId="2088458841">
    <w:abstractNumId w:val="32"/>
  </w:num>
  <w:num w:numId="55" w16cid:durableId="1482884928">
    <w:abstractNumId w:val="1"/>
  </w:num>
  <w:num w:numId="56" w16cid:durableId="356346569">
    <w:abstractNumId w:val="52"/>
  </w:num>
  <w:num w:numId="57" w16cid:durableId="556935664">
    <w:abstractNumId w:val="16"/>
  </w:num>
  <w:num w:numId="58" w16cid:durableId="32468279">
    <w:abstractNumId w:val="24"/>
  </w:num>
  <w:num w:numId="59" w16cid:durableId="609162917">
    <w:abstractNumId w:val="54"/>
  </w:num>
  <w:num w:numId="60" w16cid:durableId="20865527">
    <w:abstractNumId w:val="14"/>
  </w:num>
  <w:num w:numId="61" w16cid:durableId="423036073">
    <w:abstractNumId w:val="55"/>
  </w:num>
  <w:num w:numId="62" w16cid:durableId="128134351">
    <w:abstractNumId w:val="3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83C"/>
    <w:rsid w:val="00000256"/>
    <w:rsid w:val="00000C8B"/>
    <w:rsid w:val="00001833"/>
    <w:rsid w:val="000022CD"/>
    <w:rsid w:val="00002BD4"/>
    <w:rsid w:val="00006841"/>
    <w:rsid w:val="00007877"/>
    <w:rsid w:val="00010820"/>
    <w:rsid w:val="00010E90"/>
    <w:rsid w:val="000113C3"/>
    <w:rsid w:val="0001173F"/>
    <w:rsid w:val="000132AF"/>
    <w:rsid w:val="000133BF"/>
    <w:rsid w:val="00015A6A"/>
    <w:rsid w:val="00015EC3"/>
    <w:rsid w:val="000161DF"/>
    <w:rsid w:val="000163EE"/>
    <w:rsid w:val="00016E43"/>
    <w:rsid w:val="00017943"/>
    <w:rsid w:val="00017EFE"/>
    <w:rsid w:val="000211D7"/>
    <w:rsid w:val="0002128D"/>
    <w:rsid w:val="00021797"/>
    <w:rsid w:val="00021E33"/>
    <w:rsid w:val="00021FB1"/>
    <w:rsid w:val="000226D0"/>
    <w:rsid w:val="00022B5A"/>
    <w:rsid w:val="00022D62"/>
    <w:rsid w:val="0002363D"/>
    <w:rsid w:val="00023F60"/>
    <w:rsid w:val="000249BF"/>
    <w:rsid w:val="000249C5"/>
    <w:rsid w:val="00024F51"/>
    <w:rsid w:val="000262AD"/>
    <w:rsid w:val="00026321"/>
    <w:rsid w:val="0003138C"/>
    <w:rsid w:val="00031ADA"/>
    <w:rsid w:val="00031E05"/>
    <w:rsid w:val="00032281"/>
    <w:rsid w:val="00032C32"/>
    <w:rsid w:val="00033DCE"/>
    <w:rsid w:val="000340DB"/>
    <w:rsid w:val="0003411B"/>
    <w:rsid w:val="00034FCA"/>
    <w:rsid w:val="00035964"/>
    <w:rsid w:val="00035D4B"/>
    <w:rsid w:val="000360A9"/>
    <w:rsid w:val="00037B9A"/>
    <w:rsid w:val="00040D48"/>
    <w:rsid w:val="00041C70"/>
    <w:rsid w:val="0004266B"/>
    <w:rsid w:val="000435A0"/>
    <w:rsid w:val="000436DC"/>
    <w:rsid w:val="00043C33"/>
    <w:rsid w:val="00043EA5"/>
    <w:rsid w:val="00044096"/>
    <w:rsid w:val="000443EB"/>
    <w:rsid w:val="00044D36"/>
    <w:rsid w:val="00045938"/>
    <w:rsid w:val="00046FF7"/>
    <w:rsid w:val="00047420"/>
    <w:rsid w:val="000504F8"/>
    <w:rsid w:val="00050BA8"/>
    <w:rsid w:val="00051E6F"/>
    <w:rsid w:val="000522CC"/>
    <w:rsid w:val="00053A52"/>
    <w:rsid w:val="00053B0B"/>
    <w:rsid w:val="000541F5"/>
    <w:rsid w:val="00054BCF"/>
    <w:rsid w:val="000555BD"/>
    <w:rsid w:val="000563BA"/>
    <w:rsid w:val="000568C3"/>
    <w:rsid w:val="00056946"/>
    <w:rsid w:val="00056959"/>
    <w:rsid w:val="00056A18"/>
    <w:rsid w:val="000578C5"/>
    <w:rsid w:val="000579C2"/>
    <w:rsid w:val="00057B11"/>
    <w:rsid w:val="00060282"/>
    <w:rsid w:val="000604B8"/>
    <w:rsid w:val="000615A8"/>
    <w:rsid w:val="000616B8"/>
    <w:rsid w:val="0006185D"/>
    <w:rsid w:val="000629A4"/>
    <w:rsid w:val="00062D50"/>
    <w:rsid w:val="00063D48"/>
    <w:rsid w:val="00063FA0"/>
    <w:rsid w:val="00065154"/>
    <w:rsid w:val="0006536C"/>
    <w:rsid w:val="00065EF1"/>
    <w:rsid w:val="00065FCB"/>
    <w:rsid w:val="00066052"/>
    <w:rsid w:val="0006664F"/>
    <w:rsid w:val="00066B9E"/>
    <w:rsid w:val="0006755F"/>
    <w:rsid w:val="00070477"/>
    <w:rsid w:val="00070C64"/>
    <w:rsid w:val="00071C7A"/>
    <w:rsid w:val="0007282A"/>
    <w:rsid w:val="000732AB"/>
    <w:rsid w:val="0007448E"/>
    <w:rsid w:val="00074922"/>
    <w:rsid w:val="000751C6"/>
    <w:rsid w:val="00075C27"/>
    <w:rsid w:val="00075ED1"/>
    <w:rsid w:val="000769DD"/>
    <w:rsid w:val="000772BA"/>
    <w:rsid w:val="00077715"/>
    <w:rsid w:val="00077F45"/>
    <w:rsid w:val="0008033F"/>
    <w:rsid w:val="00081AF5"/>
    <w:rsid w:val="00081BBC"/>
    <w:rsid w:val="00082E9A"/>
    <w:rsid w:val="000830D8"/>
    <w:rsid w:val="00083ABC"/>
    <w:rsid w:val="00083B72"/>
    <w:rsid w:val="00083FE3"/>
    <w:rsid w:val="0008429B"/>
    <w:rsid w:val="00084808"/>
    <w:rsid w:val="000865BE"/>
    <w:rsid w:val="00086FCF"/>
    <w:rsid w:val="0008703F"/>
    <w:rsid w:val="00090043"/>
    <w:rsid w:val="00090445"/>
    <w:rsid w:val="00092407"/>
    <w:rsid w:val="000925A2"/>
    <w:rsid w:val="000926C1"/>
    <w:rsid w:val="000926C9"/>
    <w:rsid w:val="000937B4"/>
    <w:rsid w:val="00093984"/>
    <w:rsid w:val="00093E99"/>
    <w:rsid w:val="0009401F"/>
    <w:rsid w:val="000940B0"/>
    <w:rsid w:val="00094A66"/>
    <w:rsid w:val="00094B5D"/>
    <w:rsid w:val="0009512E"/>
    <w:rsid w:val="00095D9F"/>
    <w:rsid w:val="000960CE"/>
    <w:rsid w:val="000966D5"/>
    <w:rsid w:val="00096A21"/>
    <w:rsid w:val="000973D4"/>
    <w:rsid w:val="00097487"/>
    <w:rsid w:val="00097805"/>
    <w:rsid w:val="000A0056"/>
    <w:rsid w:val="000A0DA1"/>
    <w:rsid w:val="000A19FD"/>
    <w:rsid w:val="000A227E"/>
    <w:rsid w:val="000A34F3"/>
    <w:rsid w:val="000A39FD"/>
    <w:rsid w:val="000A3B5F"/>
    <w:rsid w:val="000A3E55"/>
    <w:rsid w:val="000A407D"/>
    <w:rsid w:val="000A4BE8"/>
    <w:rsid w:val="000A4C19"/>
    <w:rsid w:val="000A577D"/>
    <w:rsid w:val="000A6AC7"/>
    <w:rsid w:val="000A6BD9"/>
    <w:rsid w:val="000A6F7A"/>
    <w:rsid w:val="000B0078"/>
    <w:rsid w:val="000B017C"/>
    <w:rsid w:val="000B106C"/>
    <w:rsid w:val="000B1142"/>
    <w:rsid w:val="000B145F"/>
    <w:rsid w:val="000B2157"/>
    <w:rsid w:val="000B2843"/>
    <w:rsid w:val="000B300F"/>
    <w:rsid w:val="000B41A8"/>
    <w:rsid w:val="000B51F7"/>
    <w:rsid w:val="000B72CA"/>
    <w:rsid w:val="000B754E"/>
    <w:rsid w:val="000B76CD"/>
    <w:rsid w:val="000B7DF4"/>
    <w:rsid w:val="000C0645"/>
    <w:rsid w:val="000C0B0E"/>
    <w:rsid w:val="000C1485"/>
    <w:rsid w:val="000C14A5"/>
    <w:rsid w:val="000C1EC7"/>
    <w:rsid w:val="000C2174"/>
    <w:rsid w:val="000C21CB"/>
    <w:rsid w:val="000C2C96"/>
    <w:rsid w:val="000C2F89"/>
    <w:rsid w:val="000C3EA8"/>
    <w:rsid w:val="000C411A"/>
    <w:rsid w:val="000C42D0"/>
    <w:rsid w:val="000C4669"/>
    <w:rsid w:val="000C57C5"/>
    <w:rsid w:val="000C60B5"/>
    <w:rsid w:val="000C61F2"/>
    <w:rsid w:val="000C6301"/>
    <w:rsid w:val="000C7037"/>
    <w:rsid w:val="000C7518"/>
    <w:rsid w:val="000C7D03"/>
    <w:rsid w:val="000D00BF"/>
    <w:rsid w:val="000D0528"/>
    <w:rsid w:val="000D0922"/>
    <w:rsid w:val="000D09F1"/>
    <w:rsid w:val="000D0DD3"/>
    <w:rsid w:val="000D1C42"/>
    <w:rsid w:val="000D1FA8"/>
    <w:rsid w:val="000D3F26"/>
    <w:rsid w:val="000D4535"/>
    <w:rsid w:val="000D4A13"/>
    <w:rsid w:val="000D5CC7"/>
    <w:rsid w:val="000D65A2"/>
    <w:rsid w:val="000D6617"/>
    <w:rsid w:val="000D709F"/>
    <w:rsid w:val="000D7F73"/>
    <w:rsid w:val="000E02C9"/>
    <w:rsid w:val="000E0E2F"/>
    <w:rsid w:val="000E1417"/>
    <w:rsid w:val="000E1495"/>
    <w:rsid w:val="000E1DE4"/>
    <w:rsid w:val="000E1E92"/>
    <w:rsid w:val="000E2013"/>
    <w:rsid w:val="000E2367"/>
    <w:rsid w:val="000E3243"/>
    <w:rsid w:val="000E3CB8"/>
    <w:rsid w:val="000E417E"/>
    <w:rsid w:val="000E42B4"/>
    <w:rsid w:val="000E4AB3"/>
    <w:rsid w:val="000E58B2"/>
    <w:rsid w:val="000E724E"/>
    <w:rsid w:val="000E74C5"/>
    <w:rsid w:val="000E7968"/>
    <w:rsid w:val="000E7E24"/>
    <w:rsid w:val="000E7E62"/>
    <w:rsid w:val="000F0F19"/>
    <w:rsid w:val="000F13E3"/>
    <w:rsid w:val="000F1AA5"/>
    <w:rsid w:val="000F2074"/>
    <w:rsid w:val="000F27A2"/>
    <w:rsid w:val="000F2A2F"/>
    <w:rsid w:val="000F2F6D"/>
    <w:rsid w:val="000F398B"/>
    <w:rsid w:val="000F3C87"/>
    <w:rsid w:val="000F4112"/>
    <w:rsid w:val="000F43F0"/>
    <w:rsid w:val="000F45B7"/>
    <w:rsid w:val="000F4BF4"/>
    <w:rsid w:val="000F5736"/>
    <w:rsid w:val="000F5AA1"/>
    <w:rsid w:val="000F5B42"/>
    <w:rsid w:val="000F5FD8"/>
    <w:rsid w:val="000F6101"/>
    <w:rsid w:val="000F6465"/>
    <w:rsid w:val="000F6B16"/>
    <w:rsid w:val="000F720C"/>
    <w:rsid w:val="000F7212"/>
    <w:rsid w:val="000F7755"/>
    <w:rsid w:val="001001B1"/>
    <w:rsid w:val="00100C44"/>
    <w:rsid w:val="001019B5"/>
    <w:rsid w:val="0010375C"/>
    <w:rsid w:val="00104589"/>
    <w:rsid w:val="00104AE8"/>
    <w:rsid w:val="00104DA7"/>
    <w:rsid w:val="00104F00"/>
    <w:rsid w:val="001052D5"/>
    <w:rsid w:val="00105396"/>
    <w:rsid w:val="00105B0F"/>
    <w:rsid w:val="00105B60"/>
    <w:rsid w:val="00105C23"/>
    <w:rsid w:val="00106A2B"/>
    <w:rsid w:val="0010783B"/>
    <w:rsid w:val="00107EE7"/>
    <w:rsid w:val="00110583"/>
    <w:rsid w:val="00110772"/>
    <w:rsid w:val="00111613"/>
    <w:rsid w:val="00111908"/>
    <w:rsid w:val="0011251D"/>
    <w:rsid w:val="00112C16"/>
    <w:rsid w:val="00112F78"/>
    <w:rsid w:val="00113241"/>
    <w:rsid w:val="00113874"/>
    <w:rsid w:val="00113CF4"/>
    <w:rsid w:val="00115007"/>
    <w:rsid w:val="00115C4E"/>
    <w:rsid w:val="0011627E"/>
    <w:rsid w:val="001169EB"/>
    <w:rsid w:val="001172B9"/>
    <w:rsid w:val="0011755B"/>
    <w:rsid w:val="00117C8E"/>
    <w:rsid w:val="0012027C"/>
    <w:rsid w:val="00121692"/>
    <w:rsid w:val="00121A24"/>
    <w:rsid w:val="00121B8B"/>
    <w:rsid w:val="00122673"/>
    <w:rsid w:val="00122E69"/>
    <w:rsid w:val="00123922"/>
    <w:rsid w:val="001239FA"/>
    <w:rsid w:val="00123AA9"/>
    <w:rsid w:val="001248F0"/>
    <w:rsid w:val="00124ACC"/>
    <w:rsid w:val="00125002"/>
    <w:rsid w:val="001253A4"/>
    <w:rsid w:val="00125B3F"/>
    <w:rsid w:val="00126166"/>
    <w:rsid w:val="0012658D"/>
    <w:rsid w:val="001266C9"/>
    <w:rsid w:val="00126D00"/>
    <w:rsid w:val="00126D2F"/>
    <w:rsid w:val="00126E45"/>
    <w:rsid w:val="001275AA"/>
    <w:rsid w:val="001275AF"/>
    <w:rsid w:val="001277BC"/>
    <w:rsid w:val="00127BD0"/>
    <w:rsid w:val="00130395"/>
    <w:rsid w:val="0013084F"/>
    <w:rsid w:val="00130F78"/>
    <w:rsid w:val="00131A28"/>
    <w:rsid w:val="00131E81"/>
    <w:rsid w:val="00131F03"/>
    <w:rsid w:val="00133A11"/>
    <w:rsid w:val="00133FDB"/>
    <w:rsid w:val="0013465B"/>
    <w:rsid w:val="001348EA"/>
    <w:rsid w:val="00134E96"/>
    <w:rsid w:val="001352EE"/>
    <w:rsid w:val="001353AD"/>
    <w:rsid w:val="0013566F"/>
    <w:rsid w:val="00135B29"/>
    <w:rsid w:val="00135BF5"/>
    <w:rsid w:val="00135C2A"/>
    <w:rsid w:val="00135D05"/>
    <w:rsid w:val="00135F9B"/>
    <w:rsid w:val="00136B00"/>
    <w:rsid w:val="00136C5E"/>
    <w:rsid w:val="00136F41"/>
    <w:rsid w:val="0013735F"/>
    <w:rsid w:val="001401C6"/>
    <w:rsid w:val="00140647"/>
    <w:rsid w:val="00141951"/>
    <w:rsid w:val="00141A1C"/>
    <w:rsid w:val="001427D5"/>
    <w:rsid w:val="00143516"/>
    <w:rsid w:val="0014368F"/>
    <w:rsid w:val="0014432E"/>
    <w:rsid w:val="00144E39"/>
    <w:rsid w:val="00145F9C"/>
    <w:rsid w:val="00146107"/>
    <w:rsid w:val="00147689"/>
    <w:rsid w:val="00147CE8"/>
    <w:rsid w:val="00150194"/>
    <w:rsid w:val="001502A7"/>
    <w:rsid w:val="00150A49"/>
    <w:rsid w:val="00151246"/>
    <w:rsid w:val="00151EC4"/>
    <w:rsid w:val="001521EB"/>
    <w:rsid w:val="001527CF"/>
    <w:rsid w:val="00152E5F"/>
    <w:rsid w:val="0015312B"/>
    <w:rsid w:val="00153C1A"/>
    <w:rsid w:val="00154B93"/>
    <w:rsid w:val="001550EC"/>
    <w:rsid w:val="00155679"/>
    <w:rsid w:val="001573CB"/>
    <w:rsid w:val="00157EE9"/>
    <w:rsid w:val="00160209"/>
    <w:rsid w:val="00160AA5"/>
    <w:rsid w:val="00160FB9"/>
    <w:rsid w:val="001613AA"/>
    <w:rsid w:val="0016221C"/>
    <w:rsid w:val="00162CD3"/>
    <w:rsid w:val="00163C03"/>
    <w:rsid w:val="00163D3D"/>
    <w:rsid w:val="0016416F"/>
    <w:rsid w:val="00164760"/>
    <w:rsid w:val="00165509"/>
    <w:rsid w:val="00165658"/>
    <w:rsid w:val="0016588F"/>
    <w:rsid w:val="00166751"/>
    <w:rsid w:val="00167B63"/>
    <w:rsid w:val="00167E4A"/>
    <w:rsid w:val="001700F0"/>
    <w:rsid w:val="00171070"/>
    <w:rsid w:val="00171270"/>
    <w:rsid w:val="00171271"/>
    <w:rsid w:val="00171B04"/>
    <w:rsid w:val="00171CC5"/>
    <w:rsid w:val="001728DF"/>
    <w:rsid w:val="00172A04"/>
    <w:rsid w:val="0017309F"/>
    <w:rsid w:val="00173CB7"/>
    <w:rsid w:val="001742C7"/>
    <w:rsid w:val="001754FC"/>
    <w:rsid w:val="00175620"/>
    <w:rsid w:val="00175BA4"/>
    <w:rsid w:val="00176F93"/>
    <w:rsid w:val="00177BB1"/>
    <w:rsid w:val="00177CD5"/>
    <w:rsid w:val="00177EEB"/>
    <w:rsid w:val="0018023F"/>
    <w:rsid w:val="0018053F"/>
    <w:rsid w:val="00180C87"/>
    <w:rsid w:val="00181108"/>
    <w:rsid w:val="00181312"/>
    <w:rsid w:val="00181ACC"/>
    <w:rsid w:val="00182513"/>
    <w:rsid w:val="00182BC7"/>
    <w:rsid w:val="0018379C"/>
    <w:rsid w:val="001839E0"/>
    <w:rsid w:val="00184182"/>
    <w:rsid w:val="0018502C"/>
    <w:rsid w:val="00185EFF"/>
    <w:rsid w:val="00187615"/>
    <w:rsid w:val="001876A0"/>
    <w:rsid w:val="001876C8"/>
    <w:rsid w:val="00187AD9"/>
    <w:rsid w:val="001911F8"/>
    <w:rsid w:val="001913BB"/>
    <w:rsid w:val="001920B7"/>
    <w:rsid w:val="001939AB"/>
    <w:rsid w:val="00193A1D"/>
    <w:rsid w:val="00193A2A"/>
    <w:rsid w:val="00193C8E"/>
    <w:rsid w:val="001952DA"/>
    <w:rsid w:val="00195832"/>
    <w:rsid w:val="00195DFE"/>
    <w:rsid w:val="00195FE6"/>
    <w:rsid w:val="001960DC"/>
    <w:rsid w:val="00196B6F"/>
    <w:rsid w:val="00196D95"/>
    <w:rsid w:val="00196F8C"/>
    <w:rsid w:val="00197690"/>
    <w:rsid w:val="0019769C"/>
    <w:rsid w:val="001A0AE7"/>
    <w:rsid w:val="001A0DFC"/>
    <w:rsid w:val="001A1E4C"/>
    <w:rsid w:val="001A20C5"/>
    <w:rsid w:val="001A22D3"/>
    <w:rsid w:val="001A23C8"/>
    <w:rsid w:val="001A25B8"/>
    <w:rsid w:val="001A2B5E"/>
    <w:rsid w:val="001A32FB"/>
    <w:rsid w:val="001A3537"/>
    <w:rsid w:val="001A3705"/>
    <w:rsid w:val="001A3965"/>
    <w:rsid w:val="001A39D2"/>
    <w:rsid w:val="001A423B"/>
    <w:rsid w:val="001A44C2"/>
    <w:rsid w:val="001A6266"/>
    <w:rsid w:val="001A633F"/>
    <w:rsid w:val="001A72C8"/>
    <w:rsid w:val="001A7623"/>
    <w:rsid w:val="001B2D14"/>
    <w:rsid w:val="001B3980"/>
    <w:rsid w:val="001B457E"/>
    <w:rsid w:val="001B4B97"/>
    <w:rsid w:val="001B5238"/>
    <w:rsid w:val="001B5722"/>
    <w:rsid w:val="001B7C13"/>
    <w:rsid w:val="001B7DC6"/>
    <w:rsid w:val="001C518C"/>
    <w:rsid w:val="001C5270"/>
    <w:rsid w:val="001C676F"/>
    <w:rsid w:val="001C6E01"/>
    <w:rsid w:val="001C6EDA"/>
    <w:rsid w:val="001C79E4"/>
    <w:rsid w:val="001D075A"/>
    <w:rsid w:val="001D07E0"/>
    <w:rsid w:val="001D113C"/>
    <w:rsid w:val="001D1298"/>
    <w:rsid w:val="001D13FD"/>
    <w:rsid w:val="001D2438"/>
    <w:rsid w:val="001D27E6"/>
    <w:rsid w:val="001D28B4"/>
    <w:rsid w:val="001D5890"/>
    <w:rsid w:val="001D6975"/>
    <w:rsid w:val="001D6EE4"/>
    <w:rsid w:val="001D78FF"/>
    <w:rsid w:val="001D7F19"/>
    <w:rsid w:val="001E0FAF"/>
    <w:rsid w:val="001E1014"/>
    <w:rsid w:val="001E1190"/>
    <w:rsid w:val="001E1C05"/>
    <w:rsid w:val="001E234B"/>
    <w:rsid w:val="001E23FC"/>
    <w:rsid w:val="001E2568"/>
    <w:rsid w:val="001E25EA"/>
    <w:rsid w:val="001E2A13"/>
    <w:rsid w:val="001E32CB"/>
    <w:rsid w:val="001E4316"/>
    <w:rsid w:val="001E59C2"/>
    <w:rsid w:val="001E6B51"/>
    <w:rsid w:val="001E71B0"/>
    <w:rsid w:val="001E7904"/>
    <w:rsid w:val="001E7D17"/>
    <w:rsid w:val="001E7F2F"/>
    <w:rsid w:val="001F02AC"/>
    <w:rsid w:val="001F03A6"/>
    <w:rsid w:val="001F0CE5"/>
    <w:rsid w:val="001F0FFE"/>
    <w:rsid w:val="001F1DAE"/>
    <w:rsid w:val="001F2B27"/>
    <w:rsid w:val="001F2B61"/>
    <w:rsid w:val="001F2CEE"/>
    <w:rsid w:val="001F30E6"/>
    <w:rsid w:val="001F3B1C"/>
    <w:rsid w:val="001F3DB6"/>
    <w:rsid w:val="001F4396"/>
    <w:rsid w:val="001F5F82"/>
    <w:rsid w:val="001F626A"/>
    <w:rsid w:val="001F6CFB"/>
    <w:rsid w:val="001F6DB6"/>
    <w:rsid w:val="001F6E1B"/>
    <w:rsid w:val="001F72AA"/>
    <w:rsid w:val="001F7721"/>
    <w:rsid w:val="001F7F86"/>
    <w:rsid w:val="002008EC"/>
    <w:rsid w:val="002009A9"/>
    <w:rsid w:val="00200DE3"/>
    <w:rsid w:val="00201234"/>
    <w:rsid w:val="002012CD"/>
    <w:rsid w:val="002014A4"/>
    <w:rsid w:val="0020162E"/>
    <w:rsid w:val="0020245B"/>
    <w:rsid w:val="00202C2E"/>
    <w:rsid w:val="002031AC"/>
    <w:rsid w:val="00203A9C"/>
    <w:rsid w:val="002056DB"/>
    <w:rsid w:val="0020698E"/>
    <w:rsid w:val="00206C30"/>
    <w:rsid w:val="00206F24"/>
    <w:rsid w:val="002105B3"/>
    <w:rsid w:val="0021109C"/>
    <w:rsid w:val="00212280"/>
    <w:rsid w:val="00212B87"/>
    <w:rsid w:val="00212D03"/>
    <w:rsid w:val="00212F20"/>
    <w:rsid w:val="0021469E"/>
    <w:rsid w:val="00214708"/>
    <w:rsid w:val="002148BB"/>
    <w:rsid w:val="00215409"/>
    <w:rsid w:val="002155F4"/>
    <w:rsid w:val="00216343"/>
    <w:rsid w:val="00216CEE"/>
    <w:rsid w:val="002170EE"/>
    <w:rsid w:val="0021771C"/>
    <w:rsid w:val="00217A26"/>
    <w:rsid w:val="00217DBE"/>
    <w:rsid w:val="00220944"/>
    <w:rsid w:val="00220FC0"/>
    <w:rsid w:val="00221167"/>
    <w:rsid w:val="00221383"/>
    <w:rsid w:val="0022293D"/>
    <w:rsid w:val="00222E0F"/>
    <w:rsid w:val="002232C7"/>
    <w:rsid w:val="00223D0A"/>
    <w:rsid w:val="00223FB0"/>
    <w:rsid w:val="0022414C"/>
    <w:rsid w:val="00224198"/>
    <w:rsid w:val="00225AE3"/>
    <w:rsid w:val="00225D2D"/>
    <w:rsid w:val="00226123"/>
    <w:rsid w:val="00227017"/>
    <w:rsid w:val="0023064F"/>
    <w:rsid w:val="00230D30"/>
    <w:rsid w:val="00232346"/>
    <w:rsid w:val="002328D2"/>
    <w:rsid w:val="00232968"/>
    <w:rsid w:val="00232E01"/>
    <w:rsid w:val="00233043"/>
    <w:rsid w:val="00234A5D"/>
    <w:rsid w:val="00234CDC"/>
    <w:rsid w:val="00234E39"/>
    <w:rsid w:val="0023501A"/>
    <w:rsid w:val="00235165"/>
    <w:rsid w:val="002355F5"/>
    <w:rsid w:val="00235B6F"/>
    <w:rsid w:val="00235DE1"/>
    <w:rsid w:val="00235E3C"/>
    <w:rsid w:val="00236214"/>
    <w:rsid w:val="002364ED"/>
    <w:rsid w:val="00236681"/>
    <w:rsid w:val="00236BE2"/>
    <w:rsid w:val="0023720B"/>
    <w:rsid w:val="00237526"/>
    <w:rsid w:val="002375E6"/>
    <w:rsid w:val="0024008F"/>
    <w:rsid w:val="002404A1"/>
    <w:rsid w:val="00240918"/>
    <w:rsid w:val="00241505"/>
    <w:rsid w:val="0024273C"/>
    <w:rsid w:val="00242937"/>
    <w:rsid w:val="00242DFB"/>
    <w:rsid w:val="00244FC7"/>
    <w:rsid w:val="0024579E"/>
    <w:rsid w:val="00245858"/>
    <w:rsid w:val="002459E8"/>
    <w:rsid w:val="002463A6"/>
    <w:rsid w:val="00246659"/>
    <w:rsid w:val="0024671C"/>
    <w:rsid w:val="0024671D"/>
    <w:rsid w:val="0024681F"/>
    <w:rsid w:val="00247075"/>
    <w:rsid w:val="00247546"/>
    <w:rsid w:val="0024754A"/>
    <w:rsid w:val="00247A77"/>
    <w:rsid w:val="00247AAA"/>
    <w:rsid w:val="00247D92"/>
    <w:rsid w:val="002509E9"/>
    <w:rsid w:val="002512A4"/>
    <w:rsid w:val="00251BF0"/>
    <w:rsid w:val="0025280E"/>
    <w:rsid w:val="00252BA8"/>
    <w:rsid w:val="0025393A"/>
    <w:rsid w:val="00253DE0"/>
    <w:rsid w:val="002547CA"/>
    <w:rsid w:val="00254CD9"/>
    <w:rsid w:val="00255462"/>
    <w:rsid w:val="00255E0D"/>
    <w:rsid w:val="002567A9"/>
    <w:rsid w:val="00257888"/>
    <w:rsid w:val="002578F0"/>
    <w:rsid w:val="00257F79"/>
    <w:rsid w:val="00260D80"/>
    <w:rsid w:val="00262357"/>
    <w:rsid w:val="002623C3"/>
    <w:rsid w:val="00262A88"/>
    <w:rsid w:val="00263D0B"/>
    <w:rsid w:val="00263E06"/>
    <w:rsid w:val="00264AA9"/>
    <w:rsid w:val="0026509A"/>
    <w:rsid w:val="002650F3"/>
    <w:rsid w:val="002658BB"/>
    <w:rsid w:val="002662DD"/>
    <w:rsid w:val="00267077"/>
    <w:rsid w:val="00267C68"/>
    <w:rsid w:val="00267E72"/>
    <w:rsid w:val="0027156B"/>
    <w:rsid w:val="00271BE5"/>
    <w:rsid w:val="00271C66"/>
    <w:rsid w:val="002721FE"/>
    <w:rsid w:val="0027283F"/>
    <w:rsid w:val="00272CD9"/>
    <w:rsid w:val="0027328A"/>
    <w:rsid w:val="002739B2"/>
    <w:rsid w:val="00274DB0"/>
    <w:rsid w:val="00275626"/>
    <w:rsid w:val="00275A7F"/>
    <w:rsid w:val="00277008"/>
    <w:rsid w:val="002775BC"/>
    <w:rsid w:val="00280067"/>
    <w:rsid w:val="002803B9"/>
    <w:rsid w:val="0028054B"/>
    <w:rsid w:val="002809BF"/>
    <w:rsid w:val="00280C82"/>
    <w:rsid w:val="00281896"/>
    <w:rsid w:val="0028217F"/>
    <w:rsid w:val="00282322"/>
    <w:rsid w:val="00282D8B"/>
    <w:rsid w:val="00283839"/>
    <w:rsid w:val="00284B9E"/>
    <w:rsid w:val="00284CC0"/>
    <w:rsid w:val="002865EE"/>
    <w:rsid w:val="00286744"/>
    <w:rsid w:val="00287A8C"/>
    <w:rsid w:val="00287B85"/>
    <w:rsid w:val="00287DBD"/>
    <w:rsid w:val="002909B7"/>
    <w:rsid w:val="00290C03"/>
    <w:rsid w:val="00291529"/>
    <w:rsid w:val="00292135"/>
    <w:rsid w:val="0029234F"/>
    <w:rsid w:val="0029237C"/>
    <w:rsid w:val="00292B28"/>
    <w:rsid w:val="002931EB"/>
    <w:rsid w:val="002940B3"/>
    <w:rsid w:val="00294109"/>
    <w:rsid w:val="00294BF1"/>
    <w:rsid w:val="002959C5"/>
    <w:rsid w:val="00296411"/>
    <w:rsid w:val="00296A2C"/>
    <w:rsid w:val="00296D87"/>
    <w:rsid w:val="00297364"/>
    <w:rsid w:val="00297882"/>
    <w:rsid w:val="00297AD6"/>
    <w:rsid w:val="002A0708"/>
    <w:rsid w:val="002A0940"/>
    <w:rsid w:val="002A153D"/>
    <w:rsid w:val="002A1D4C"/>
    <w:rsid w:val="002A1D8E"/>
    <w:rsid w:val="002A1E2F"/>
    <w:rsid w:val="002A1EB7"/>
    <w:rsid w:val="002A1FF0"/>
    <w:rsid w:val="002A2A7C"/>
    <w:rsid w:val="002A2C4B"/>
    <w:rsid w:val="002A3070"/>
    <w:rsid w:val="002A4135"/>
    <w:rsid w:val="002A430A"/>
    <w:rsid w:val="002A54FF"/>
    <w:rsid w:val="002A567C"/>
    <w:rsid w:val="002A610D"/>
    <w:rsid w:val="002A620F"/>
    <w:rsid w:val="002A6412"/>
    <w:rsid w:val="002A69E3"/>
    <w:rsid w:val="002A6C7D"/>
    <w:rsid w:val="002B005F"/>
    <w:rsid w:val="002B103D"/>
    <w:rsid w:val="002B1554"/>
    <w:rsid w:val="002B2492"/>
    <w:rsid w:val="002B2703"/>
    <w:rsid w:val="002B2C43"/>
    <w:rsid w:val="002B2F56"/>
    <w:rsid w:val="002B400D"/>
    <w:rsid w:val="002C0498"/>
    <w:rsid w:val="002C0733"/>
    <w:rsid w:val="002C128B"/>
    <w:rsid w:val="002C1DF6"/>
    <w:rsid w:val="002C25BC"/>
    <w:rsid w:val="002C2AD8"/>
    <w:rsid w:val="002C3608"/>
    <w:rsid w:val="002C363F"/>
    <w:rsid w:val="002C371F"/>
    <w:rsid w:val="002C4053"/>
    <w:rsid w:val="002C44C7"/>
    <w:rsid w:val="002C76C9"/>
    <w:rsid w:val="002C7860"/>
    <w:rsid w:val="002D0013"/>
    <w:rsid w:val="002D01BF"/>
    <w:rsid w:val="002D02FD"/>
    <w:rsid w:val="002D0BEB"/>
    <w:rsid w:val="002D0FE1"/>
    <w:rsid w:val="002D1215"/>
    <w:rsid w:val="002D1A2D"/>
    <w:rsid w:val="002D1C1E"/>
    <w:rsid w:val="002D2A41"/>
    <w:rsid w:val="002D307E"/>
    <w:rsid w:val="002D3C42"/>
    <w:rsid w:val="002D4791"/>
    <w:rsid w:val="002D6496"/>
    <w:rsid w:val="002D65D5"/>
    <w:rsid w:val="002D65DE"/>
    <w:rsid w:val="002D6784"/>
    <w:rsid w:val="002D6B34"/>
    <w:rsid w:val="002D713D"/>
    <w:rsid w:val="002E057E"/>
    <w:rsid w:val="002E09D7"/>
    <w:rsid w:val="002E0F59"/>
    <w:rsid w:val="002E1236"/>
    <w:rsid w:val="002E1265"/>
    <w:rsid w:val="002E15F6"/>
    <w:rsid w:val="002E16F4"/>
    <w:rsid w:val="002E18AE"/>
    <w:rsid w:val="002E18CF"/>
    <w:rsid w:val="002E1A66"/>
    <w:rsid w:val="002E2A86"/>
    <w:rsid w:val="002E32EF"/>
    <w:rsid w:val="002E42DA"/>
    <w:rsid w:val="002E449A"/>
    <w:rsid w:val="002E5C34"/>
    <w:rsid w:val="002E5CC2"/>
    <w:rsid w:val="002E6FA0"/>
    <w:rsid w:val="002E71FB"/>
    <w:rsid w:val="002E7B6E"/>
    <w:rsid w:val="002F000A"/>
    <w:rsid w:val="002F0450"/>
    <w:rsid w:val="002F086E"/>
    <w:rsid w:val="002F0F21"/>
    <w:rsid w:val="002F2947"/>
    <w:rsid w:val="002F29D9"/>
    <w:rsid w:val="002F432E"/>
    <w:rsid w:val="002F493F"/>
    <w:rsid w:val="002F5000"/>
    <w:rsid w:val="002F5A66"/>
    <w:rsid w:val="002F604B"/>
    <w:rsid w:val="002F6127"/>
    <w:rsid w:val="002F6166"/>
    <w:rsid w:val="002F6575"/>
    <w:rsid w:val="002F6B52"/>
    <w:rsid w:val="002F6DFF"/>
    <w:rsid w:val="002F71C4"/>
    <w:rsid w:val="002F731C"/>
    <w:rsid w:val="002F768C"/>
    <w:rsid w:val="002F7829"/>
    <w:rsid w:val="002F7EF8"/>
    <w:rsid w:val="003000F2"/>
    <w:rsid w:val="00300B96"/>
    <w:rsid w:val="0030166D"/>
    <w:rsid w:val="00302632"/>
    <w:rsid w:val="003030C8"/>
    <w:rsid w:val="0030320B"/>
    <w:rsid w:val="0030438B"/>
    <w:rsid w:val="003056AA"/>
    <w:rsid w:val="00305C0D"/>
    <w:rsid w:val="00306916"/>
    <w:rsid w:val="00306C9F"/>
    <w:rsid w:val="00309C9C"/>
    <w:rsid w:val="0031044C"/>
    <w:rsid w:val="00310521"/>
    <w:rsid w:val="003114D0"/>
    <w:rsid w:val="00311599"/>
    <w:rsid w:val="00311754"/>
    <w:rsid w:val="00311890"/>
    <w:rsid w:val="00311932"/>
    <w:rsid w:val="00311F29"/>
    <w:rsid w:val="00311F85"/>
    <w:rsid w:val="00311F96"/>
    <w:rsid w:val="00312551"/>
    <w:rsid w:val="003144AD"/>
    <w:rsid w:val="003151DC"/>
    <w:rsid w:val="0031593E"/>
    <w:rsid w:val="00315E62"/>
    <w:rsid w:val="00315E81"/>
    <w:rsid w:val="00315F04"/>
    <w:rsid w:val="00316EB1"/>
    <w:rsid w:val="003174D0"/>
    <w:rsid w:val="003178D7"/>
    <w:rsid w:val="00317DC5"/>
    <w:rsid w:val="0032077F"/>
    <w:rsid w:val="003209EF"/>
    <w:rsid w:val="00321490"/>
    <w:rsid w:val="003218BB"/>
    <w:rsid w:val="003224DB"/>
    <w:rsid w:val="00323423"/>
    <w:rsid w:val="003238E6"/>
    <w:rsid w:val="00323FE4"/>
    <w:rsid w:val="00324A2D"/>
    <w:rsid w:val="00324CDF"/>
    <w:rsid w:val="003254BC"/>
    <w:rsid w:val="0032559C"/>
    <w:rsid w:val="0032710C"/>
    <w:rsid w:val="0032765F"/>
    <w:rsid w:val="00327EA8"/>
    <w:rsid w:val="00331618"/>
    <w:rsid w:val="00331E06"/>
    <w:rsid w:val="00331ED0"/>
    <w:rsid w:val="00331FE0"/>
    <w:rsid w:val="00332020"/>
    <w:rsid w:val="00333027"/>
    <w:rsid w:val="003333C0"/>
    <w:rsid w:val="003338D5"/>
    <w:rsid w:val="00333E00"/>
    <w:rsid w:val="00333F7F"/>
    <w:rsid w:val="0033562C"/>
    <w:rsid w:val="00336D31"/>
    <w:rsid w:val="00336FA7"/>
    <w:rsid w:val="003405A9"/>
    <w:rsid w:val="00340A63"/>
    <w:rsid w:val="00340C81"/>
    <w:rsid w:val="00341AB3"/>
    <w:rsid w:val="00342FCE"/>
    <w:rsid w:val="00343064"/>
    <w:rsid w:val="003439CE"/>
    <w:rsid w:val="0034485F"/>
    <w:rsid w:val="00345693"/>
    <w:rsid w:val="00345ADD"/>
    <w:rsid w:val="00346C6E"/>
    <w:rsid w:val="00347C32"/>
    <w:rsid w:val="0035036C"/>
    <w:rsid w:val="00350E5F"/>
    <w:rsid w:val="003517D6"/>
    <w:rsid w:val="00352643"/>
    <w:rsid w:val="0035265B"/>
    <w:rsid w:val="00352917"/>
    <w:rsid w:val="003543A3"/>
    <w:rsid w:val="003547D7"/>
    <w:rsid w:val="0035558B"/>
    <w:rsid w:val="00355E89"/>
    <w:rsid w:val="0035627E"/>
    <w:rsid w:val="003578D2"/>
    <w:rsid w:val="00357B7C"/>
    <w:rsid w:val="0036077A"/>
    <w:rsid w:val="00360992"/>
    <w:rsid w:val="0036153C"/>
    <w:rsid w:val="00361D2D"/>
    <w:rsid w:val="003621C8"/>
    <w:rsid w:val="003623E1"/>
    <w:rsid w:val="00362B96"/>
    <w:rsid w:val="003646F3"/>
    <w:rsid w:val="003648B7"/>
    <w:rsid w:val="00364DB4"/>
    <w:rsid w:val="0036506E"/>
    <w:rsid w:val="00365747"/>
    <w:rsid w:val="00365937"/>
    <w:rsid w:val="00365AB8"/>
    <w:rsid w:val="00366177"/>
    <w:rsid w:val="0036687D"/>
    <w:rsid w:val="00366CF9"/>
    <w:rsid w:val="0036780D"/>
    <w:rsid w:val="00370327"/>
    <w:rsid w:val="003711F8"/>
    <w:rsid w:val="00371333"/>
    <w:rsid w:val="00371ABF"/>
    <w:rsid w:val="00371C0C"/>
    <w:rsid w:val="00371E94"/>
    <w:rsid w:val="00372406"/>
    <w:rsid w:val="00373006"/>
    <w:rsid w:val="00373C69"/>
    <w:rsid w:val="00373F02"/>
    <w:rsid w:val="00374386"/>
    <w:rsid w:val="0037476B"/>
    <w:rsid w:val="003762DA"/>
    <w:rsid w:val="00377685"/>
    <w:rsid w:val="00380532"/>
    <w:rsid w:val="00381701"/>
    <w:rsid w:val="003820E0"/>
    <w:rsid w:val="00382D18"/>
    <w:rsid w:val="00382D66"/>
    <w:rsid w:val="00383F0C"/>
    <w:rsid w:val="00384205"/>
    <w:rsid w:val="00384D19"/>
    <w:rsid w:val="00384D7E"/>
    <w:rsid w:val="00385166"/>
    <w:rsid w:val="0038521E"/>
    <w:rsid w:val="00385299"/>
    <w:rsid w:val="00386B78"/>
    <w:rsid w:val="00386DBD"/>
    <w:rsid w:val="00387C37"/>
    <w:rsid w:val="00390C6D"/>
    <w:rsid w:val="00390F24"/>
    <w:rsid w:val="00391691"/>
    <w:rsid w:val="00391E57"/>
    <w:rsid w:val="00393403"/>
    <w:rsid w:val="0039471A"/>
    <w:rsid w:val="00395627"/>
    <w:rsid w:val="00395A59"/>
    <w:rsid w:val="0039667F"/>
    <w:rsid w:val="00397294"/>
    <w:rsid w:val="003A1722"/>
    <w:rsid w:val="003A176B"/>
    <w:rsid w:val="003A4356"/>
    <w:rsid w:val="003A497C"/>
    <w:rsid w:val="003A4E3D"/>
    <w:rsid w:val="003A5054"/>
    <w:rsid w:val="003A53A3"/>
    <w:rsid w:val="003A54F6"/>
    <w:rsid w:val="003A5503"/>
    <w:rsid w:val="003A5A6B"/>
    <w:rsid w:val="003A6043"/>
    <w:rsid w:val="003A607C"/>
    <w:rsid w:val="003A654E"/>
    <w:rsid w:val="003A689E"/>
    <w:rsid w:val="003A7B6A"/>
    <w:rsid w:val="003B0144"/>
    <w:rsid w:val="003B0BA0"/>
    <w:rsid w:val="003B0BB4"/>
    <w:rsid w:val="003B1451"/>
    <w:rsid w:val="003B393E"/>
    <w:rsid w:val="003B3A99"/>
    <w:rsid w:val="003B4FE5"/>
    <w:rsid w:val="003B68A7"/>
    <w:rsid w:val="003B6923"/>
    <w:rsid w:val="003B7636"/>
    <w:rsid w:val="003B79CB"/>
    <w:rsid w:val="003B7EBD"/>
    <w:rsid w:val="003C0FC5"/>
    <w:rsid w:val="003C1BE2"/>
    <w:rsid w:val="003C204B"/>
    <w:rsid w:val="003C2212"/>
    <w:rsid w:val="003C27CD"/>
    <w:rsid w:val="003C2BE6"/>
    <w:rsid w:val="003C5BAC"/>
    <w:rsid w:val="003C6758"/>
    <w:rsid w:val="003C6F78"/>
    <w:rsid w:val="003C7300"/>
    <w:rsid w:val="003C795C"/>
    <w:rsid w:val="003C7D99"/>
    <w:rsid w:val="003D25CB"/>
    <w:rsid w:val="003D2815"/>
    <w:rsid w:val="003D3BFB"/>
    <w:rsid w:val="003D3E86"/>
    <w:rsid w:val="003D41F8"/>
    <w:rsid w:val="003D4217"/>
    <w:rsid w:val="003D45D5"/>
    <w:rsid w:val="003D6234"/>
    <w:rsid w:val="003D64D9"/>
    <w:rsid w:val="003D6948"/>
    <w:rsid w:val="003D6C40"/>
    <w:rsid w:val="003D71AC"/>
    <w:rsid w:val="003E0C9D"/>
    <w:rsid w:val="003E120C"/>
    <w:rsid w:val="003E1A9F"/>
    <w:rsid w:val="003E1D6D"/>
    <w:rsid w:val="003E2849"/>
    <w:rsid w:val="003E327E"/>
    <w:rsid w:val="003E395C"/>
    <w:rsid w:val="003E3DB9"/>
    <w:rsid w:val="003E445C"/>
    <w:rsid w:val="003E54A9"/>
    <w:rsid w:val="003E5584"/>
    <w:rsid w:val="003E5DF9"/>
    <w:rsid w:val="003E5EDF"/>
    <w:rsid w:val="003E602B"/>
    <w:rsid w:val="003E6BCA"/>
    <w:rsid w:val="003E727D"/>
    <w:rsid w:val="003E7532"/>
    <w:rsid w:val="003E78DD"/>
    <w:rsid w:val="003F0640"/>
    <w:rsid w:val="003F0FB3"/>
    <w:rsid w:val="003F1668"/>
    <w:rsid w:val="003F3051"/>
    <w:rsid w:val="003F3ECB"/>
    <w:rsid w:val="003F45DC"/>
    <w:rsid w:val="003F49EC"/>
    <w:rsid w:val="003F5C26"/>
    <w:rsid w:val="003F625A"/>
    <w:rsid w:val="003F6832"/>
    <w:rsid w:val="003F6894"/>
    <w:rsid w:val="003F6F54"/>
    <w:rsid w:val="003F7546"/>
    <w:rsid w:val="003F7A35"/>
    <w:rsid w:val="0040025A"/>
    <w:rsid w:val="00400A28"/>
    <w:rsid w:val="00400C08"/>
    <w:rsid w:val="00400C6B"/>
    <w:rsid w:val="00400CC2"/>
    <w:rsid w:val="004011A0"/>
    <w:rsid w:val="00402EF0"/>
    <w:rsid w:val="00403618"/>
    <w:rsid w:val="004047D9"/>
    <w:rsid w:val="00404D8B"/>
    <w:rsid w:val="004051F1"/>
    <w:rsid w:val="004053FC"/>
    <w:rsid w:val="0040648C"/>
    <w:rsid w:val="00406523"/>
    <w:rsid w:val="00407220"/>
    <w:rsid w:val="004075BA"/>
    <w:rsid w:val="00410B21"/>
    <w:rsid w:val="004113A4"/>
    <w:rsid w:val="00411CD2"/>
    <w:rsid w:val="00412FF2"/>
    <w:rsid w:val="004133F5"/>
    <w:rsid w:val="004148FB"/>
    <w:rsid w:val="00414A21"/>
    <w:rsid w:val="00415447"/>
    <w:rsid w:val="00415DA8"/>
    <w:rsid w:val="00416598"/>
    <w:rsid w:val="0041673A"/>
    <w:rsid w:val="0041673E"/>
    <w:rsid w:val="00420C23"/>
    <w:rsid w:val="00420F1F"/>
    <w:rsid w:val="00421BA8"/>
    <w:rsid w:val="00422EE7"/>
    <w:rsid w:val="00422F78"/>
    <w:rsid w:val="004230F0"/>
    <w:rsid w:val="0042384B"/>
    <w:rsid w:val="00424CDD"/>
    <w:rsid w:val="00424E0A"/>
    <w:rsid w:val="00425643"/>
    <w:rsid w:val="00425820"/>
    <w:rsid w:val="004262C0"/>
    <w:rsid w:val="004268E9"/>
    <w:rsid w:val="004276EE"/>
    <w:rsid w:val="00427C9A"/>
    <w:rsid w:val="00427E54"/>
    <w:rsid w:val="00430B76"/>
    <w:rsid w:val="00430D3E"/>
    <w:rsid w:val="00430D4C"/>
    <w:rsid w:val="004318B2"/>
    <w:rsid w:val="00431ED6"/>
    <w:rsid w:val="0043231F"/>
    <w:rsid w:val="00432D1F"/>
    <w:rsid w:val="004331A1"/>
    <w:rsid w:val="00435675"/>
    <w:rsid w:val="004356ED"/>
    <w:rsid w:val="00435B0D"/>
    <w:rsid w:val="00435D00"/>
    <w:rsid w:val="00436A5C"/>
    <w:rsid w:val="00437CD8"/>
    <w:rsid w:val="00437F71"/>
    <w:rsid w:val="0044060F"/>
    <w:rsid w:val="00440EC2"/>
    <w:rsid w:val="00441D1D"/>
    <w:rsid w:val="00442C87"/>
    <w:rsid w:val="004430CC"/>
    <w:rsid w:val="004431A3"/>
    <w:rsid w:val="00443844"/>
    <w:rsid w:val="0044512B"/>
    <w:rsid w:val="00445981"/>
    <w:rsid w:val="00445E13"/>
    <w:rsid w:val="00445EDD"/>
    <w:rsid w:val="00446222"/>
    <w:rsid w:val="00446855"/>
    <w:rsid w:val="00447920"/>
    <w:rsid w:val="004502B4"/>
    <w:rsid w:val="00450B94"/>
    <w:rsid w:val="0045150E"/>
    <w:rsid w:val="0045198C"/>
    <w:rsid w:val="004519C7"/>
    <w:rsid w:val="004521B7"/>
    <w:rsid w:val="00452B56"/>
    <w:rsid w:val="00452CD8"/>
    <w:rsid w:val="0045357E"/>
    <w:rsid w:val="0045389C"/>
    <w:rsid w:val="004538B9"/>
    <w:rsid w:val="004543F8"/>
    <w:rsid w:val="00454D46"/>
    <w:rsid w:val="00455414"/>
    <w:rsid w:val="00455471"/>
    <w:rsid w:val="004556AE"/>
    <w:rsid w:val="00455AFA"/>
    <w:rsid w:val="004562B7"/>
    <w:rsid w:val="004562F4"/>
    <w:rsid w:val="00456466"/>
    <w:rsid w:val="004568B9"/>
    <w:rsid w:val="0045740F"/>
    <w:rsid w:val="00457E09"/>
    <w:rsid w:val="0046105C"/>
    <w:rsid w:val="00461392"/>
    <w:rsid w:val="0046253B"/>
    <w:rsid w:val="004627E1"/>
    <w:rsid w:val="00462BF3"/>
    <w:rsid w:val="00462DF0"/>
    <w:rsid w:val="00462DF8"/>
    <w:rsid w:val="004637DE"/>
    <w:rsid w:val="00463B88"/>
    <w:rsid w:val="0046436A"/>
    <w:rsid w:val="004647DA"/>
    <w:rsid w:val="00464E37"/>
    <w:rsid w:val="00465285"/>
    <w:rsid w:val="00465786"/>
    <w:rsid w:val="0046677E"/>
    <w:rsid w:val="00466B4B"/>
    <w:rsid w:val="00467968"/>
    <w:rsid w:val="00467E39"/>
    <w:rsid w:val="0047142E"/>
    <w:rsid w:val="00471D84"/>
    <w:rsid w:val="00472D11"/>
    <w:rsid w:val="0047387C"/>
    <w:rsid w:val="004741C7"/>
    <w:rsid w:val="00474A64"/>
    <w:rsid w:val="00474CAE"/>
    <w:rsid w:val="00475BDB"/>
    <w:rsid w:val="004773A0"/>
    <w:rsid w:val="00477CF0"/>
    <w:rsid w:val="00477FFE"/>
    <w:rsid w:val="00480E22"/>
    <w:rsid w:val="00481900"/>
    <w:rsid w:val="0048217F"/>
    <w:rsid w:val="0048268E"/>
    <w:rsid w:val="004837BB"/>
    <w:rsid w:val="00483CCC"/>
    <w:rsid w:val="004848FD"/>
    <w:rsid w:val="0048525B"/>
    <w:rsid w:val="00486050"/>
    <w:rsid w:val="00487A0F"/>
    <w:rsid w:val="004901C1"/>
    <w:rsid w:val="00490DDC"/>
    <w:rsid w:val="00491E8C"/>
    <w:rsid w:val="00492873"/>
    <w:rsid w:val="004928A0"/>
    <w:rsid w:val="00492CF4"/>
    <w:rsid w:val="004935C7"/>
    <w:rsid w:val="004939EE"/>
    <w:rsid w:val="00493B98"/>
    <w:rsid w:val="00494A64"/>
    <w:rsid w:val="00494AAD"/>
    <w:rsid w:val="00494EE6"/>
    <w:rsid w:val="00496F10"/>
    <w:rsid w:val="00496FEE"/>
    <w:rsid w:val="00497724"/>
    <w:rsid w:val="004A021B"/>
    <w:rsid w:val="004A0676"/>
    <w:rsid w:val="004A0918"/>
    <w:rsid w:val="004A1735"/>
    <w:rsid w:val="004A1F1E"/>
    <w:rsid w:val="004A2B9C"/>
    <w:rsid w:val="004A306A"/>
    <w:rsid w:val="004A458A"/>
    <w:rsid w:val="004A45DC"/>
    <w:rsid w:val="004A49EF"/>
    <w:rsid w:val="004A4B65"/>
    <w:rsid w:val="004A5662"/>
    <w:rsid w:val="004A6273"/>
    <w:rsid w:val="004A69DA"/>
    <w:rsid w:val="004A7A13"/>
    <w:rsid w:val="004B0C58"/>
    <w:rsid w:val="004B0DD8"/>
    <w:rsid w:val="004B2524"/>
    <w:rsid w:val="004B28E9"/>
    <w:rsid w:val="004B2C34"/>
    <w:rsid w:val="004B2E67"/>
    <w:rsid w:val="004B362E"/>
    <w:rsid w:val="004B3B0E"/>
    <w:rsid w:val="004B3B5C"/>
    <w:rsid w:val="004B3EA0"/>
    <w:rsid w:val="004B4328"/>
    <w:rsid w:val="004B51C8"/>
    <w:rsid w:val="004B6512"/>
    <w:rsid w:val="004B6F7A"/>
    <w:rsid w:val="004B7B37"/>
    <w:rsid w:val="004C00EF"/>
    <w:rsid w:val="004C09F1"/>
    <w:rsid w:val="004C10F5"/>
    <w:rsid w:val="004C1637"/>
    <w:rsid w:val="004C295E"/>
    <w:rsid w:val="004C35C8"/>
    <w:rsid w:val="004C3891"/>
    <w:rsid w:val="004C3E4C"/>
    <w:rsid w:val="004C4340"/>
    <w:rsid w:val="004C43D0"/>
    <w:rsid w:val="004C4F49"/>
    <w:rsid w:val="004C5464"/>
    <w:rsid w:val="004C58B4"/>
    <w:rsid w:val="004C628A"/>
    <w:rsid w:val="004C70B3"/>
    <w:rsid w:val="004C78F7"/>
    <w:rsid w:val="004C7EC1"/>
    <w:rsid w:val="004D08E1"/>
    <w:rsid w:val="004D08F2"/>
    <w:rsid w:val="004D0B44"/>
    <w:rsid w:val="004D14EC"/>
    <w:rsid w:val="004D1BE0"/>
    <w:rsid w:val="004D2984"/>
    <w:rsid w:val="004D32D8"/>
    <w:rsid w:val="004D5E8B"/>
    <w:rsid w:val="004D602A"/>
    <w:rsid w:val="004D6ECA"/>
    <w:rsid w:val="004D713B"/>
    <w:rsid w:val="004D7DDB"/>
    <w:rsid w:val="004E01AF"/>
    <w:rsid w:val="004E19A5"/>
    <w:rsid w:val="004E2BC9"/>
    <w:rsid w:val="004E3951"/>
    <w:rsid w:val="004E5117"/>
    <w:rsid w:val="004E57A0"/>
    <w:rsid w:val="004E5C75"/>
    <w:rsid w:val="004E6FD3"/>
    <w:rsid w:val="004E7C8C"/>
    <w:rsid w:val="004F0041"/>
    <w:rsid w:val="004F09D7"/>
    <w:rsid w:val="004F0A8C"/>
    <w:rsid w:val="004F0D24"/>
    <w:rsid w:val="004F223C"/>
    <w:rsid w:val="004F2D45"/>
    <w:rsid w:val="004F3C54"/>
    <w:rsid w:val="004F46BD"/>
    <w:rsid w:val="004F4AA0"/>
    <w:rsid w:val="004F5A12"/>
    <w:rsid w:val="004F5F93"/>
    <w:rsid w:val="00500598"/>
    <w:rsid w:val="005007F8"/>
    <w:rsid w:val="00501375"/>
    <w:rsid w:val="005013EA"/>
    <w:rsid w:val="00501577"/>
    <w:rsid w:val="00501AFE"/>
    <w:rsid w:val="00502E66"/>
    <w:rsid w:val="00502F9F"/>
    <w:rsid w:val="005033A6"/>
    <w:rsid w:val="005056FF"/>
    <w:rsid w:val="005058B3"/>
    <w:rsid w:val="00506D1A"/>
    <w:rsid w:val="00507877"/>
    <w:rsid w:val="00510255"/>
    <w:rsid w:val="0051044C"/>
    <w:rsid w:val="00511263"/>
    <w:rsid w:val="005112B8"/>
    <w:rsid w:val="0051189C"/>
    <w:rsid w:val="00511C4A"/>
    <w:rsid w:val="00511F6C"/>
    <w:rsid w:val="005124F7"/>
    <w:rsid w:val="00512D5B"/>
    <w:rsid w:val="00512E76"/>
    <w:rsid w:val="00513590"/>
    <w:rsid w:val="005138D1"/>
    <w:rsid w:val="00513CEC"/>
    <w:rsid w:val="0051467D"/>
    <w:rsid w:val="00516FFF"/>
    <w:rsid w:val="00517FDD"/>
    <w:rsid w:val="0052027D"/>
    <w:rsid w:val="00520D41"/>
    <w:rsid w:val="00520EBA"/>
    <w:rsid w:val="00521A9C"/>
    <w:rsid w:val="0052286F"/>
    <w:rsid w:val="00522C15"/>
    <w:rsid w:val="00522D67"/>
    <w:rsid w:val="005233CE"/>
    <w:rsid w:val="00523BA3"/>
    <w:rsid w:val="00523C13"/>
    <w:rsid w:val="00523C43"/>
    <w:rsid w:val="00523E54"/>
    <w:rsid w:val="00524C7F"/>
    <w:rsid w:val="00524D39"/>
    <w:rsid w:val="00524F27"/>
    <w:rsid w:val="005256A0"/>
    <w:rsid w:val="00527717"/>
    <w:rsid w:val="005279E2"/>
    <w:rsid w:val="0053074D"/>
    <w:rsid w:val="00530F7A"/>
    <w:rsid w:val="005319B9"/>
    <w:rsid w:val="00532D53"/>
    <w:rsid w:val="0053327C"/>
    <w:rsid w:val="005333D2"/>
    <w:rsid w:val="005334D9"/>
    <w:rsid w:val="00533F21"/>
    <w:rsid w:val="0053404A"/>
    <w:rsid w:val="005342DB"/>
    <w:rsid w:val="00535ABB"/>
    <w:rsid w:val="00536FA5"/>
    <w:rsid w:val="00537267"/>
    <w:rsid w:val="005400D5"/>
    <w:rsid w:val="00540841"/>
    <w:rsid w:val="00540B4B"/>
    <w:rsid w:val="00540FB8"/>
    <w:rsid w:val="00541519"/>
    <w:rsid w:val="00541650"/>
    <w:rsid w:val="005426B5"/>
    <w:rsid w:val="005428B7"/>
    <w:rsid w:val="00544B50"/>
    <w:rsid w:val="00546384"/>
    <w:rsid w:val="00546956"/>
    <w:rsid w:val="00546D68"/>
    <w:rsid w:val="00547B15"/>
    <w:rsid w:val="0055041F"/>
    <w:rsid w:val="005504B0"/>
    <w:rsid w:val="0055058F"/>
    <w:rsid w:val="005514DE"/>
    <w:rsid w:val="005515B0"/>
    <w:rsid w:val="005515EA"/>
    <w:rsid w:val="0055175C"/>
    <w:rsid w:val="0055201F"/>
    <w:rsid w:val="00552741"/>
    <w:rsid w:val="00552D6C"/>
    <w:rsid w:val="00552F73"/>
    <w:rsid w:val="00553951"/>
    <w:rsid w:val="00554361"/>
    <w:rsid w:val="0055512B"/>
    <w:rsid w:val="005554BD"/>
    <w:rsid w:val="00555EB4"/>
    <w:rsid w:val="00556695"/>
    <w:rsid w:val="00557364"/>
    <w:rsid w:val="00560119"/>
    <w:rsid w:val="0056069A"/>
    <w:rsid w:val="00560BFE"/>
    <w:rsid w:val="00560EDD"/>
    <w:rsid w:val="005621AD"/>
    <w:rsid w:val="00563C1A"/>
    <w:rsid w:val="005648D3"/>
    <w:rsid w:val="005648F1"/>
    <w:rsid w:val="00565B34"/>
    <w:rsid w:val="005668C8"/>
    <w:rsid w:val="00567B25"/>
    <w:rsid w:val="00567DD7"/>
    <w:rsid w:val="00570333"/>
    <w:rsid w:val="00570449"/>
    <w:rsid w:val="0057054A"/>
    <w:rsid w:val="00570615"/>
    <w:rsid w:val="0057091F"/>
    <w:rsid w:val="00570A6A"/>
    <w:rsid w:val="00571789"/>
    <w:rsid w:val="00572DA0"/>
    <w:rsid w:val="00573547"/>
    <w:rsid w:val="00573918"/>
    <w:rsid w:val="00575164"/>
    <w:rsid w:val="00575573"/>
    <w:rsid w:val="005757F4"/>
    <w:rsid w:val="00575898"/>
    <w:rsid w:val="00575F58"/>
    <w:rsid w:val="00575F64"/>
    <w:rsid w:val="00575FC6"/>
    <w:rsid w:val="00576329"/>
    <w:rsid w:val="00576865"/>
    <w:rsid w:val="00576E37"/>
    <w:rsid w:val="00577634"/>
    <w:rsid w:val="00577CAE"/>
    <w:rsid w:val="00577EAE"/>
    <w:rsid w:val="00577F5F"/>
    <w:rsid w:val="0058051E"/>
    <w:rsid w:val="00581D72"/>
    <w:rsid w:val="00582095"/>
    <w:rsid w:val="00582188"/>
    <w:rsid w:val="00583C6F"/>
    <w:rsid w:val="0058530F"/>
    <w:rsid w:val="00586AFD"/>
    <w:rsid w:val="00587503"/>
    <w:rsid w:val="00587A16"/>
    <w:rsid w:val="00590F28"/>
    <w:rsid w:val="00591ACC"/>
    <w:rsid w:val="00591F65"/>
    <w:rsid w:val="005936DF"/>
    <w:rsid w:val="0059373F"/>
    <w:rsid w:val="005937AB"/>
    <w:rsid w:val="00593990"/>
    <w:rsid w:val="005952D3"/>
    <w:rsid w:val="00595989"/>
    <w:rsid w:val="005964FB"/>
    <w:rsid w:val="0059657A"/>
    <w:rsid w:val="005967C5"/>
    <w:rsid w:val="0059682C"/>
    <w:rsid w:val="005970E9"/>
    <w:rsid w:val="005973D7"/>
    <w:rsid w:val="005978F5"/>
    <w:rsid w:val="005A0100"/>
    <w:rsid w:val="005A0117"/>
    <w:rsid w:val="005A0278"/>
    <w:rsid w:val="005A09D5"/>
    <w:rsid w:val="005A21E2"/>
    <w:rsid w:val="005A2280"/>
    <w:rsid w:val="005A4577"/>
    <w:rsid w:val="005A589E"/>
    <w:rsid w:val="005A5EF5"/>
    <w:rsid w:val="005A63DF"/>
    <w:rsid w:val="005A6BCB"/>
    <w:rsid w:val="005A724F"/>
    <w:rsid w:val="005A7535"/>
    <w:rsid w:val="005A7574"/>
    <w:rsid w:val="005A78F8"/>
    <w:rsid w:val="005B044F"/>
    <w:rsid w:val="005B0810"/>
    <w:rsid w:val="005B0BA8"/>
    <w:rsid w:val="005B22D1"/>
    <w:rsid w:val="005B2588"/>
    <w:rsid w:val="005B28D4"/>
    <w:rsid w:val="005B31B2"/>
    <w:rsid w:val="005B34D0"/>
    <w:rsid w:val="005B3ACB"/>
    <w:rsid w:val="005B3FD5"/>
    <w:rsid w:val="005B46AF"/>
    <w:rsid w:val="005B4B57"/>
    <w:rsid w:val="005B4D77"/>
    <w:rsid w:val="005B4D86"/>
    <w:rsid w:val="005B4FCA"/>
    <w:rsid w:val="005B52E7"/>
    <w:rsid w:val="005B5853"/>
    <w:rsid w:val="005B5CAF"/>
    <w:rsid w:val="005B5D11"/>
    <w:rsid w:val="005B6F65"/>
    <w:rsid w:val="005B72C7"/>
    <w:rsid w:val="005B78F8"/>
    <w:rsid w:val="005B7AC0"/>
    <w:rsid w:val="005B7DFF"/>
    <w:rsid w:val="005C0199"/>
    <w:rsid w:val="005C077C"/>
    <w:rsid w:val="005C097D"/>
    <w:rsid w:val="005C0E72"/>
    <w:rsid w:val="005C108C"/>
    <w:rsid w:val="005C18EF"/>
    <w:rsid w:val="005C1958"/>
    <w:rsid w:val="005C2652"/>
    <w:rsid w:val="005C29C3"/>
    <w:rsid w:val="005C2BA4"/>
    <w:rsid w:val="005C3AD6"/>
    <w:rsid w:val="005C3C49"/>
    <w:rsid w:val="005C3DC4"/>
    <w:rsid w:val="005C4D90"/>
    <w:rsid w:val="005C5882"/>
    <w:rsid w:val="005C66B8"/>
    <w:rsid w:val="005C7005"/>
    <w:rsid w:val="005C717E"/>
    <w:rsid w:val="005D1403"/>
    <w:rsid w:val="005D1644"/>
    <w:rsid w:val="005D2064"/>
    <w:rsid w:val="005D2190"/>
    <w:rsid w:val="005D2305"/>
    <w:rsid w:val="005D2AC2"/>
    <w:rsid w:val="005D32F1"/>
    <w:rsid w:val="005D34F3"/>
    <w:rsid w:val="005D3ED5"/>
    <w:rsid w:val="005D4372"/>
    <w:rsid w:val="005D4E8D"/>
    <w:rsid w:val="005D5AC8"/>
    <w:rsid w:val="005D612C"/>
    <w:rsid w:val="005D61D0"/>
    <w:rsid w:val="005D6505"/>
    <w:rsid w:val="005D68E8"/>
    <w:rsid w:val="005E041D"/>
    <w:rsid w:val="005E05F1"/>
    <w:rsid w:val="005E0F9C"/>
    <w:rsid w:val="005E1259"/>
    <w:rsid w:val="005E222E"/>
    <w:rsid w:val="005E24EE"/>
    <w:rsid w:val="005E2660"/>
    <w:rsid w:val="005E3108"/>
    <w:rsid w:val="005E3563"/>
    <w:rsid w:val="005E3944"/>
    <w:rsid w:val="005E43CE"/>
    <w:rsid w:val="005E53F0"/>
    <w:rsid w:val="005E5AF5"/>
    <w:rsid w:val="005E5B9F"/>
    <w:rsid w:val="005F03AB"/>
    <w:rsid w:val="005F0E88"/>
    <w:rsid w:val="005F18A6"/>
    <w:rsid w:val="005F1B61"/>
    <w:rsid w:val="005F1BB6"/>
    <w:rsid w:val="005F21DC"/>
    <w:rsid w:val="005F288C"/>
    <w:rsid w:val="005F2E6F"/>
    <w:rsid w:val="005F2FA2"/>
    <w:rsid w:val="005F307E"/>
    <w:rsid w:val="005F396E"/>
    <w:rsid w:val="005F3B62"/>
    <w:rsid w:val="005F3D3E"/>
    <w:rsid w:val="005F3E9A"/>
    <w:rsid w:val="005F4C41"/>
    <w:rsid w:val="005F51A4"/>
    <w:rsid w:val="005F54FB"/>
    <w:rsid w:val="005F6471"/>
    <w:rsid w:val="005F732C"/>
    <w:rsid w:val="005F753B"/>
    <w:rsid w:val="006005C4"/>
    <w:rsid w:val="0060247E"/>
    <w:rsid w:val="00602D95"/>
    <w:rsid w:val="006051D5"/>
    <w:rsid w:val="00605423"/>
    <w:rsid w:val="00606668"/>
    <w:rsid w:val="00606938"/>
    <w:rsid w:val="00606AB1"/>
    <w:rsid w:val="00606C83"/>
    <w:rsid w:val="0060794F"/>
    <w:rsid w:val="00607A06"/>
    <w:rsid w:val="00607A20"/>
    <w:rsid w:val="00607C3B"/>
    <w:rsid w:val="006106D8"/>
    <w:rsid w:val="006117BA"/>
    <w:rsid w:val="00611A03"/>
    <w:rsid w:val="006121AC"/>
    <w:rsid w:val="006124D7"/>
    <w:rsid w:val="00612B3A"/>
    <w:rsid w:val="00612C64"/>
    <w:rsid w:val="00612E55"/>
    <w:rsid w:val="00612FD6"/>
    <w:rsid w:val="00614A8E"/>
    <w:rsid w:val="0061541C"/>
    <w:rsid w:val="00615653"/>
    <w:rsid w:val="00615B2E"/>
    <w:rsid w:val="00616610"/>
    <w:rsid w:val="00616FB1"/>
    <w:rsid w:val="006178F0"/>
    <w:rsid w:val="00620514"/>
    <w:rsid w:val="006205C3"/>
    <w:rsid w:val="00620D45"/>
    <w:rsid w:val="006210F1"/>
    <w:rsid w:val="00622039"/>
    <w:rsid w:val="00622ABC"/>
    <w:rsid w:val="0062320C"/>
    <w:rsid w:val="006237A7"/>
    <w:rsid w:val="00623A7C"/>
    <w:rsid w:val="00624C79"/>
    <w:rsid w:val="00625E0C"/>
    <w:rsid w:val="006271E4"/>
    <w:rsid w:val="00627EFF"/>
    <w:rsid w:val="006304B9"/>
    <w:rsid w:val="00630B1D"/>
    <w:rsid w:val="00630C33"/>
    <w:rsid w:val="00630CC4"/>
    <w:rsid w:val="00630DE0"/>
    <w:rsid w:val="00631C93"/>
    <w:rsid w:val="00633265"/>
    <w:rsid w:val="006344C6"/>
    <w:rsid w:val="006354F8"/>
    <w:rsid w:val="006363A9"/>
    <w:rsid w:val="00636BE9"/>
    <w:rsid w:val="00636F43"/>
    <w:rsid w:val="00636FFA"/>
    <w:rsid w:val="00637679"/>
    <w:rsid w:val="00640ED5"/>
    <w:rsid w:val="00641235"/>
    <w:rsid w:val="0064152E"/>
    <w:rsid w:val="0064192F"/>
    <w:rsid w:val="00641A41"/>
    <w:rsid w:val="00641CEB"/>
    <w:rsid w:val="00642857"/>
    <w:rsid w:val="006428CE"/>
    <w:rsid w:val="00642987"/>
    <w:rsid w:val="00642AE9"/>
    <w:rsid w:val="00643682"/>
    <w:rsid w:val="006437AE"/>
    <w:rsid w:val="00643850"/>
    <w:rsid w:val="00644A03"/>
    <w:rsid w:val="00644CF8"/>
    <w:rsid w:val="006453C7"/>
    <w:rsid w:val="00645411"/>
    <w:rsid w:val="00646AF9"/>
    <w:rsid w:val="006470B9"/>
    <w:rsid w:val="006470D1"/>
    <w:rsid w:val="006472D3"/>
    <w:rsid w:val="006472DC"/>
    <w:rsid w:val="00647C02"/>
    <w:rsid w:val="006500FB"/>
    <w:rsid w:val="00650A2B"/>
    <w:rsid w:val="00650DFE"/>
    <w:rsid w:val="00651D2A"/>
    <w:rsid w:val="00651E2B"/>
    <w:rsid w:val="0065253A"/>
    <w:rsid w:val="006526D1"/>
    <w:rsid w:val="006530E4"/>
    <w:rsid w:val="006538C0"/>
    <w:rsid w:val="00654A91"/>
    <w:rsid w:val="00655BD9"/>
    <w:rsid w:val="00656475"/>
    <w:rsid w:val="00656AE5"/>
    <w:rsid w:val="00656B46"/>
    <w:rsid w:val="00657255"/>
    <w:rsid w:val="006576FF"/>
    <w:rsid w:val="00657F1E"/>
    <w:rsid w:val="0066003E"/>
    <w:rsid w:val="00661392"/>
    <w:rsid w:val="0066158B"/>
    <w:rsid w:val="00661701"/>
    <w:rsid w:val="00661B6E"/>
    <w:rsid w:val="006621FF"/>
    <w:rsid w:val="0066289D"/>
    <w:rsid w:val="00662EAA"/>
    <w:rsid w:val="0066358E"/>
    <w:rsid w:val="00663661"/>
    <w:rsid w:val="00663D9B"/>
    <w:rsid w:val="006665CF"/>
    <w:rsid w:val="00667353"/>
    <w:rsid w:val="00667946"/>
    <w:rsid w:val="00667CD9"/>
    <w:rsid w:val="00670D04"/>
    <w:rsid w:val="006711DD"/>
    <w:rsid w:val="006713D2"/>
    <w:rsid w:val="00671A2D"/>
    <w:rsid w:val="00671E96"/>
    <w:rsid w:val="00671FF1"/>
    <w:rsid w:val="00672B79"/>
    <w:rsid w:val="00673165"/>
    <w:rsid w:val="006734C7"/>
    <w:rsid w:val="006736C9"/>
    <w:rsid w:val="00673DC1"/>
    <w:rsid w:val="00673DFD"/>
    <w:rsid w:val="00674F6B"/>
    <w:rsid w:val="0067702C"/>
    <w:rsid w:val="0068028A"/>
    <w:rsid w:val="006805E7"/>
    <w:rsid w:val="0068084F"/>
    <w:rsid w:val="00681987"/>
    <w:rsid w:val="00682037"/>
    <w:rsid w:val="006821F4"/>
    <w:rsid w:val="00682311"/>
    <w:rsid w:val="00682447"/>
    <w:rsid w:val="006829BB"/>
    <w:rsid w:val="00682E5A"/>
    <w:rsid w:val="0068312C"/>
    <w:rsid w:val="006842C4"/>
    <w:rsid w:val="006845E1"/>
    <w:rsid w:val="006850F9"/>
    <w:rsid w:val="006857B4"/>
    <w:rsid w:val="0068688F"/>
    <w:rsid w:val="006869ED"/>
    <w:rsid w:val="0068741E"/>
    <w:rsid w:val="006910BD"/>
    <w:rsid w:val="00691B0F"/>
    <w:rsid w:val="00691E98"/>
    <w:rsid w:val="00692922"/>
    <w:rsid w:val="00692C1F"/>
    <w:rsid w:val="00693782"/>
    <w:rsid w:val="006937F1"/>
    <w:rsid w:val="0069381B"/>
    <w:rsid w:val="0069495F"/>
    <w:rsid w:val="0069521F"/>
    <w:rsid w:val="0069576B"/>
    <w:rsid w:val="00695C7D"/>
    <w:rsid w:val="00696207"/>
    <w:rsid w:val="006966B8"/>
    <w:rsid w:val="00697789"/>
    <w:rsid w:val="00697C93"/>
    <w:rsid w:val="006A0AC2"/>
    <w:rsid w:val="006A1200"/>
    <w:rsid w:val="006A1D44"/>
    <w:rsid w:val="006A23C1"/>
    <w:rsid w:val="006A26CE"/>
    <w:rsid w:val="006A2AE0"/>
    <w:rsid w:val="006A2FF3"/>
    <w:rsid w:val="006A5500"/>
    <w:rsid w:val="006A5E1D"/>
    <w:rsid w:val="006A609D"/>
    <w:rsid w:val="006A618C"/>
    <w:rsid w:val="006A631F"/>
    <w:rsid w:val="006A6C93"/>
    <w:rsid w:val="006A7881"/>
    <w:rsid w:val="006A7EFA"/>
    <w:rsid w:val="006A7F51"/>
    <w:rsid w:val="006B0262"/>
    <w:rsid w:val="006B027F"/>
    <w:rsid w:val="006B1529"/>
    <w:rsid w:val="006B28A7"/>
    <w:rsid w:val="006B2FC1"/>
    <w:rsid w:val="006B33CC"/>
    <w:rsid w:val="006B33DD"/>
    <w:rsid w:val="006B39D6"/>
    <w:rsid w:val="006B3D49"/>
    <w:rsid w:val="006B43B8"/>
    <w:rsid w:val="006B4A81"/>
    <w:rsid w:val="006B644F"/>
    <w:rsid w:val="006B6456"/>
    <w:rsid w:val="006B6E4F"/>
    <w:rsid w:val="006B74DD"/>
    <w:rsid w:val="006B7A16"/>
    <w:rsid w:val="006B7F6F"/>
    <w:rsid w:val="006C066C"/>
    <w:rsid w:val="006C0AA8"/>
    <w:rsid w:val="006C0C77"/>
    <w:rsid w:val="006C141D"/>
    <w:rsid w:val="006C1B1D"/>
    <w:rsid w:val="006C1BAF"/>
    <w:rsid w:val="006C1DA4"/>
    <w:rsid w:val="006C2212"/>
    <w:rsid w:val="006C2BD1"/>
    <w:rsid w:val="006C3787"/>
    <w:rsid w:val="006C4AD6"/>
    <w:rsid w:val="006C4DCE"/>
    <w:rsid w:val="006C4F39"/>
    <w:rsid w:val="006C7156"/>
    <w:rsid w:val="006C74F5"/>
    <w:rsid w:val="006D0217"/>
    <w:rsid w:val="006D040C"/>
    <w:rsid w:val="006D0958"/>
    <w:rsid w:val="006D236C"/>
    <w:rsid w:val="006D2658"/>
    <w:rsid w:val="006D2E7E"/>
    <w:rsid w:val="006D44FF"/>
    <w:rsid w:val="006D4BE3"/>
    <w:rsid w:val="006D4EBF"/>
    <w:rsid w:val="006D6113"/>
    <w:rsid w:val="006D6438"/>
    <w:rsid w:val="006D713C"/>
    <w:rsid w:val="006E00BF"/>
    <w:rsid w:val="006E0959"/>
    <w:rsid w:val="006E171B"/>
    <w:rsid w:val="006E177C"/>
    <w:rsid w:val="006E18BF"/>
    <w:rsid w:val="006E1D3F"/>
    <w:rsid w:val="006E2F58"/>
    <w:rsid w:val="006E3CCF"/>
    <w:rsid w:val="006E3ED3"/>
    <w:rsid w:val="006E4988"/>
    <w:rsid w:val="006E51B0"/>
    <w:rsid w:val="006E563B"/>
    <w:rsid w:val="006E6788"/>
    <w:rsid w:val="006E679A"/>
    <w:rsid w:val="006E6E89"/>
    <w:rsid w:val="006E7CA6"/>
    <w:rsid w:val="006E7E3A"/>
    <w:rsid w:val="006F0142"/>
    <w:rsid w:val="006F02D6"/>
    <w:rsid w:val="006F0A66"/>
    <w:rsid w:val="006F23B6"/>
    <w:rsid w:val="006F3024"/>
    <w:rsid w:val="006F382C"/>
    <w:rsid w:val="006F38D8"/>
    <w:rsid w:val="006F402C"/>
    <w:rsid w:val="006F48FD"/>
    <w:rsid w:val="006F4BE5"/>
    <w:rsid w:val="006F4D08"/>
    <w:rsid w:val="006F6460"/>
    <w:rsid w:val="006F73E3"/>
    <w:rsid w:val="006F74C7"/>
    <w:rsid w:val="006F7558"/>
    <w:rsid w:val="007001D5"/>
    <w:rsid w:val="007003F3"/>
    <w:rsid w:val="0070055B"/>
    <w:rsid w:val="007008D0"/>
    <w:rsid w:val="007038D6"/>
    <w:rsid w:val="007043A2"/>
    <w:rsid w:val="00704982"/>
    <w:rsid w:val="00705AE0"/>
    <w:rsid w:val="00705F57"/>
    <w:rsid w:val="007060B1"/>
    <w:rsid w:val="007063CE"/>
    <w:rsid w:val="00710023"/>
    <w:rsid w:val="007103FA"/>
    <w:rsid w:val="0071041F"/>
    <w:rsid w:val="0071054B"/>
    <w:rsid w:val="00710996"/>
    <w:rsid w:val="007124DD"/>
    <w:rsid w:val="00712533"/>
    <w:rsid w:val="007126E3"/>
    <w:rsid w:val="00712D62"/>
    <w:rsid w:val="00712E2F"/>
    <w:rsid w:val="0071366A"/>
    <w:rsid w:val="00713E0A"/>
    <w:rsid w:val="007142EE"/>
    <w:rsid w:val="007157E3"/>
    <w:rsid w:val="0071591F"/>
    <w:rsid w:val="00715CFE"/>
    <w:rsid w:val="00716E65"/>
    <w:rsid w:val="007176D6"/>
    <w:rsid w:val="00717ACB"/>
    <w:rsid w:val="00717AD4"/>
    <w:rsid w:val="00721003"/>
    <w:rsid w:val="0072152A"/>
    <w:rsid w:val="0072198F"/>
    <w:rsid w:val="00721A48"/>
    <w:rsid w:val="00721F80"/>
    <w:rsid w:val="007252B5"/>
    <w:rsid w:val="00726358"/>
    <w:rsid w:val="0072719C"/>
    <w:rsid w:val="007278D1"/>
    <w:rsid w:val="00731002"/>
    <w:rsid w:val="00731DDA"/>
    <w:rsid w:val="0073258E"/>
    <w:rsid w:val="00732BEB"/>
    <w:rsid w:val="00733929"/>
    <w:rsid w:val="00733EDF"/>
    <w:rsid w:val="00734210"/>
    <w:rsid w:val="00734E37"/>
    <w:rsid w:val="007363C2"/>
    <w:rsid w:val="007366CB"/>
    <w:rsid w:val="00737EB0"/>
    <w:rsid w:val="00737FBD"/>
    <w:rsid w:val="007409CE"/>
    <w:rsid w:val="00740D20"/>
    <w:rsid w:val="007418BA"/>
    <w:rsid w:val="00741DFB"/>
    <w:rsid w:val="007427AF"/>
    <w:rsid w:val="00743B2E"/>
    <w:rsid w:val="00746E60"/>
    <w:rsid w:val="007478EF"/>
    <w:rsid w:val="00752059"/>
    <w:rsid w:val="0075317C"/>
    <w:rsid w:val="00754BA3"/>
    <w:rsid w:val="00760EF7"/>
    <w:rsid w:val="00760FDB"/>
    <w:rsid w:val="0076353E"/>
    <w:rsid w:val="007636BC"/>
    <w:rsid w:val="007641F3"/>
    <w:rsid w:val="00764280"/>
    <w:rsid w:val="0076481F"/>
    <w:rsid w:val="00764C55"/>
    <w:rsid w:val="00765024"/>
    <w:rsid w:val="00765520"/>
    <w:rsid w:val="00765884"/>
    <w:rsid w:val="00765A41"/>
    <w:rsid w:val="00767532"/>
    <w:rsid w:val="00767EF9"/>
    <w:rsid w:val="00767FC4"/>
    <w:rsid w:val="00770F79"/>
    <w:rsid w:val="0077134C"/>
    <w:rsid w:val="0077196F"/>
    <w:rsid w:val="00772576"/>
    <w:rsid w:val="0077312F"/>
    <w:rsid w:val="00773910"/>
    <w:rsid w:val="007745CB"/>
    <w:rsid w:val="007745E5"/>
    <w:rsid w:val="007747B2"/>
    <w:rsid w:val="007749E9"/>
    <w:rsid w:val="00775265"/>
    <w:rsid w:val="00775618"/>
    <w:rsid w:val="0077566A"/>
    <w:rsid w:val="0077645A"/>
    <w:rsid w:val="00777465"/>
    <w:rsid w:val="0077781A"/>
    <w:rsid w:val="0078008D"/>
    <w:rsid w:val="0078018F"/>
    <w:rsid w:val="0078052A"/>
    <w:rsid w:val="00780B5A"/>
    <w:rsid w:val="0078144D"/>
    <w:rsid w:val="00781E3C"/>
    <w:rsid w:val="007821FA"/>
    <w:rsid w:val="0078244A"/>
    <w:rsid w:val="00782FB5"/>
    <w:rsid w:val="007831EB"/>
    <w:rsid w:val="007832BB"/>
    <w:rsid w:val="00783446"/>
    <w:rsid w:val="00783606"/>
    <w:rsid w:val="007838A4"/>
    <w:rsid w:val="00783C96"/>
    <w:rsid w:val="0078448C"/>
    <w:rsid w:val="007846F7"/>
    <w:rsid w:val="0078534E"/>
    <w:rsid w:val="00785B18"/>
    <w:rsid w:val="00785D7E"/>
    <w:rsid w:val="00785DF2"/>
    <w:rsid w:val="007860F9"/>
    <w:rsid w:val="007865C4"/>
    <w:rsid w:val="0078672C"/>
    <w:rsid w:val="0078677F"/>
    <w:rsid w:val="0078683E"/>
    <w:rsid w:val="007872C4"/>
    <w:rsid w:val="0078779A"/>
    <w:rsid w:val="0079001E"/>
    <w:rsid w:val="00790166"/>
    <w:rsid w:val="00791B25"/>
    <w:rsid w:val="007934C5"/>
    <w:rsid w:val="00793A76"/>
    <w:rsid w:val="00793D10"/>
    <w:rsid w:val="00794218"/>
    <w:rsid w:val="007942EE"/>
    <w:rsid w:val="0079485B"/>
    <w:rsid w:val="007950DA"/>
    <w:rsid w:val="007952E7"/>
    <w:rsid w:val="00795505"/>
    <w:rsid w:val="00795658"/>
    <w:rsid w:val="00795BF2"/>
    <w:rsid w:val="00796A3B"/>
    <w:rsid w:val="007970A1"/>
    <w:rsid w:val="007975DB"/>
    <w:rsid w:val="007A0BE3"/>
    <w:rsid w:val="007A0DB7"/>
    <w:rsid w:val="007A113F"/>
    <w:rsid w:val="007A1303"/>
    <w:rsid w:val="007A1655"/>
    <w:rsid w:val="007A1715"/>
    <w:rsid w:val="007A182C"/>
    <w:rsid w:val="007A2820"/>
    <w:rsid w:val="007A3038"/>
    <w:rsid w:val="007A3546"/>
    <w:rsid w:val="007A3B92"/>
    <w:rsid w:val="007A3FAA"/>
    <w:rsid w:val="007A421F"/>
    <w:rsid w:val="007A473A"/>
    <w:rsid w:val="007A49E6"/>
    <w:rsid w:val="007A4CDB"/>
    <w:rsid w:val="007A63F9"/>
    <w:rsid w:val="007A6BCB"/>
    <w:rsid w:val="007A76B6"/>
    <w:rsid w:val="007A9651"/>
    <w:rsid w:val="007B029E"/>
    <w:rsid w:val="007B0B19"/>
    <w:rsid w:val="007B1D50"/>
    <w:rsid w:val="007B225D"/>
    <w:rsid w:val="007B245E"/>
    <w:rsid w:val="007B54FF"/>
    <w:rsid w:val="007B673E"/>
    <w:rsid w:val="007C0BEE"/>
    <w:rsid w:val="007C1406"/>
    <w:rsid w:val="007C1C69"/>
    <w:rsid w:val="007C282B"/>
    <w:rsid w:val="007C297D"/>
    <w:rsid w:val="007C2C4C"/>
    <w:rsid w:val="007C368C"/>
    <w:rsid w:val="007C49D6"/>
    <w:rsid w:val="007C532E"/>
    <w:rsid w:val="007C53C4"/>
    <w:rsid w:val="007C56DA"/>
    <w:rsid w:val="007C5E8F"/>
    <w:rsid w:val="007C6AA5"/>
    <w:rsid w:val="007C6F18"/>
    <w:rsid w:val="007C7A28"/>
    <w:rsid w:val="007D0AB7"/>
    <w:rsid w:val="007D1106"/>
    <w:rsid w:val="007D16AC"/>
    <w:rsid w:val="007D2A73"/>
    <w:rsid w:val="007D2CF2"/>
    <w:rsid w:val="007D35ED"/>
    <w:rsid w:val="007D3B22"/>
    <w:rsid w:val="007D4527"/>
    <w:rsid w:val="007D48AD"/>
    <w:rsid w:val="007D4A3E"/>
    <w:rsid w:val="007D4E97"/>
    <w:rsid w:val="007D4F0E"/>
    <w:rsid w:val="007D5441"/>
    <w:rsid w:val="007D6C6B"/>
    <w:rsid w:val="007D6D84"/>
    <w:rsid w:val="007D7B3D"/>
    <w:rsid w:val="007E04CD"/>
    <w:rsid w:val="007E0F16"/>
    <w:rsid w:val="007E16FE"/>
    <w:rsid w:val="007E231D"/>
    <w:rsid w:val="007E2476"/>
    <w:rsid w:val="007E2566"/>
    <w:rsid w:val="007E2996"/>
    <w:rsid w:val="007E4685"/>
    <w:rsid w:val="007E5060"/>
    <w:rsid w:val="007E5AF4"/>
    <w:rsid w:val="007E5D12"/>
    <w:rsid w:val="007E7D94"/>
    <w:rsid w:val="007F027E"/>
    <w:rsid w:val="007F065B"/>
    <w:rsid w:val="007F0805"/>
    <w:rsid w:val="007F0AB7"/>
    <w:rsid w:val="007F17FC"/>
    <w:rsid w:val="007F1D74"/>
    <w:rsid w:val="007F2169"/>
    <w:rsid w:val="007F21CD"/>
    <w:rsid w:val="007F22D8"/>
    <w:rsid w:val="007F3818"/>
    <w:rsid w:val="007F3826"/>
    <w:rsid w:val="007F3BD0"/>
    <w:rsid w:val="007F3D08"/>
    <w:rsid w:val="007F545B"/>
    <w:rsid w:val="007F58A7"/>
    <w:rsid w:val="007F776F"/>
    <w:rsid w:val="007F790B"/>
    <w:rsid w:val="008002A6"/>
    <w:rsid w:val="008007CC"/>
    <w:rsid w:val="00800C21"/>
    <w:rsid w:val="00801277"/>
    <w:rsid w:val="00801904"/>
    <w:rsid w:val="0080236D"/>
    <w:rsid w:val="00802719"/>
    <w:rsid w:val="00802755"/>
    <w:rsid w:val="008027C6"/>
    <w:rsid w:val="008030B4"/>
    <w:rsid w:val="00803F7B"/>
    <w:rsid w:val="0080489B"/>
    <w:rsid w:val="00805183"/>
    <w:rsid w:val="008057FE"/>
    <w:rsid w:val="00805C9C"/>
    <w:rsid w:val="00806C97"/>
    <w:rsid w:val="00806D6B"/>
    <w:rsid w:val="00806E48"/>
    <w:rsid w:val="00806EA3"/>
    <w:rsid w:val="0080709D"/>
    <w:rsid w:val="00807328"/>
    <w:rsid w:val="0080778A"/>
    <w:rsid w:val="0081031A"/>
    <w:rsid w:val="0081082E"/>
    <w:rsid w:val="00810A03"/>
    <w:rsid w:val="00811009"/>
    <w:rsid w:val="00812714"/>
    <w:rsid w:val="0081276D"/>
    <w:rsid w:val="00812902"/>
    <w:rsid w:val="00814427"/>
    <w:rsid w:val="00814A88"/>
    <w:rsid w:val="008159B9"/>
    <w:rsid w:val="00815A7C"/>
    <w:rsid w:val="00815FDB"/>
    <w:rsid w:val="0081628E"/>
    <w:rsid w:val="00817DC9"/>
    <w:rsid w:val="00821676"/>
    <w:rsid w:val="00821E1C"/>
    <w:rsid w:val="00822634"/>
    <w:rsid w:val="00822FE1"/>
    <w:rsid w:val="008237E3"/>
    <w:rsid w:val="008238AC"/>
    <w:rsid w:val="00823DA9"/>
    <w:rsid w:val="0082477E"/>
    <w:rsid w:val="00825310"/>
    <w:rsid w:val="0082587C"/>
    <w:rsid w:val="00825B67"/>
    <w:rsid w:val="00826268"/>
    <w:rsid w:val="008265C6"/>
    <w:rsid w:val="0082666C"/>
    <w:rsid w:val="00826770"/>
    <w:rsid w:val="00830085"/>
    <w:rsid w:val="00830D9D"/>
    <w:rsid w:val="00831102"/>
    <w:rsid w:val="00831677"/>
    <w:rsid w:val="00831B90"/>
    <w:rsid w:val="00832053"/>
    <w:rsid w:val="00832C88"/>
    <w:rsid w:val="00833783"/>
    <w:rsid w:val="00833F78"/>
    <w:rsid w:val="0083506D"/>
    <w:rsid w:val="00835B50"/>
    <w:rsid w:val="00836023"/>
    <w:rsid w:val="00836074"/>
    <w:rsid w:val="0083649F"/>
    <w:rsid w:val="008376B9"/>
    <w:rsid w:val="00837B4A"/>
    <w:rsid w:val="008413A0"/>
    <w:rsid w:val="0084172C"/>
    <w:rsid w:val="00841B1E"/>
    <w:rsid w:val="00842846"/>
    <w:rsid w:val="0084342A"/>
    <w:rsid w:val="0084362F"/>
    <w:rsid w:val="00844041"/>
    <w:rsid w:val="008441BF"/>
    <w:rsid w:val="00844EE7"/>
    <w:rsid w:val="00845C0D"/>
    <w:rsid w:val="008478FE"/>
    <w:rsid w:val="00850A87"/>
    <w:rsid w:val="00850AD1"/>
    <w:rsid w:val="008519EE"/>
    <w:rsid w:val="008523E6"/>
    <w:rsid w:val="0085258B"/>
    <w:rsid w:val="0085278B"/>
    <w:rsid w:val="00852871"/>
    <w:rsid w:val="00852D20"/>
    <w:rsid w:val="00853105"/>
    <w:rsid w:val="0085327F"/>
    <w:rsid w:val="00854B53"/>
    <w:rsid w:val="00854DAB"/>
    <w:rsid w:val="00856F70"/>
    <w:rsid w:val="00857520"/>
    <w:rsid w:val="00860632"/>
    <w:rsid w:val="00860810"/>
    <w:rsid w:val="00860972"/>
    <w:rsid w:val="0086137F"/>
    <w:rsid w:val="0086168D"/>
    <w:rsid w:val="0086191C"/>
    <w:rsid w:val="00861F91"/>
    <w:rsid w:val="008624FA"/>
    <w:rsid w:val="008626A5"/>
    <w:rsid w:val="0086341F"/>
    <w:rsid w:val="0086371B"/>
    <w:rsid w:val="00863F59"/>
    <w:rsid w:val="008648DB"/>
    <w:rsid w:val="00864D5F"/>
    <w:rsid w:val="00864FF1"/>
    <w:rsid w:val="00865C54"/>
    <w:rsid w:val="00865FA7"/>
    <w:rsid w:val="00866579"/>
    <w:rsid w:val="00866718"/>
    <w:rsid w:val="0086762A"/>
    <w:rsid w:val="00867DED"/>
    <w:rsid w:val="00867F0B"/>
    <w:rsid w:val="00870253"/>
    <w:rsid w:val="00870AEC"/>
    <w:rsid w:val="00871EF2"/>
    <w:rsid w:val="00872597"/>
    <w:rsid w:val="00872A55"/>
    <w:rsid w:val="008735D9"/>
    <w:rsid w:val="00873E7C"/>
    <w:rsid w:val="008740C7"/>
    <w:rsid w:val="00874FA6"/>
    <w:rsid w:val="00875507"/>
    <w:rsid w:val="008757B2"/>
    <w:rsid w:val="00876AC8"/>
    <w:rsid w:val="00877C94"/>
    <w:rsid w:val="008802C5"/>
    <w:rsid w:val="008805A6"/>
    <w:rsid w:val="0088101A"/>
    <w:rsid w:val="00883E3A"/>
    <w:rsid w:val="008845FB"/>
    <w:rsid w:val="00885B7F"/>
    <w:rsid w:val="00887236"/>
    <w:rsid w:val="00890407"/>
    <w:rsid w:val="008905BC"/>
    <w:rsid w:val="00890E32"/>
    <w:rsid w:val="00890E65"/>
    <w:rsid w:val="00891549"/>
    <w:rsid w:val="00892BE8"/>
    <w:rsid w:val="00893928"/>
    <w:rsid w:val="00894378"/>
    <w:rsid w:val="00894BF7"/>
    <w:rsid w:val="0089503B"/>
    <w:rsid w:val="00895B8A"/>
    <w:rsid w:val="0089616B"/>
    <w:rsid w:val="008970A5"/>
    <w:rsid w:val="008975F6"/>
    <w:rsid w:val="008976D1"/>
    <w:rsid w:val="0089790D"/>
    <w:rsid w:val="00897C4B"/>
    <w:rsid w:val="008A05A8"/>
    <w:rsid w:val="008A11E7"/>
    <w:rsid w:val="008A14C6"/>
    <w:rsid w:val="008A156F"/>
    <w:rsid w:val="008A2053"/>
    <w:rsid w:val="008A299B"/>
    <w:rsid w:val="008A2C67"/>
    <w:rsid w:val="008A2E41"/>
    <w:rsid w:val="008A3B23"/>
    <w:rsid w:val="008A4389"/>
    <w:rsid w:val="008A4924"/>
    <w:rsid w:val="008A4A30"/>
    <w:rsid w:val="008A53B8"/>
    <w:rsid w:val="008A55C3"/>
    <w:rsid w:val="008A6685"/>
    <w:rsid w:val="008A6A4F"/>
    <w:rsid w:val="008A6EDD"/>
    <w:rsid w:val="008A6F57"/>
    <w:rsid w:val="008A71C9"/>
    <w:rsid w:val="008A71D6"/>
    <w:rsid w:val="008A7444"/>
    <w:rsid w:val="008A7860"/>
    <w:rsid w:val="008A7D9B"/>
    <w:rsid w:val="008B169E"/>
    <w:rsid w:val="008B1A80"/>
    <w:rsid w:val="008B1BEB"/>
    <w:rsid w:val="008B2499"/>
    <w:rsid w:val="008B2F4B"/>
    <w:rsid w:val="008B34E5"/>
    <w:rsid w:val="008B3ECC"/>
    <w:rsid w:val="008B430D"/>
    <w:rsid w:val="008B4A11"/>
    <w:rsid w:val="008B5E4B"/>
    <w:rsid w:val="008B722B"/>
    <w:rsid w:val="008C1B7D"/>
    <w:rsid w:val="008C1E50"/>
    <w:rsid w:val="008C2BFC"/>
    <w:rsid w:val="008C3517"/>
    <w:rsid w:val="008C3F7D"/>
    <w:rsid w:val="008C41F6"/>
    <w:rsid w:val="008C4866"/>
    <w:rsid w:val="008C4F08"/>
    <w:rsid w:val="008C579F"/>
    <w:rsid w:val="008C5ACE"/>
    <w:rsid w:val="008C60C9"/>
    <w:rsid w:val="008C6540"/>
    <w:rsid w:val="008C78A0"/>
    <w:rsid w:val="008C795C"/>
    <w:rsid w:val="008D0703"/>
    <w:rsid w:val="008D0965"/>
    <w:rsid w:val="008D10B1"/>
    <w:rsid w:val="008D278A"/>
    <w:rsid w:val="008D3540"/>
    <w:rsid w:val="008D5646"/>
    <w:rsid w:val="008D5DE8"/>
    <w:rsid w:val="008D60BC"/>
    <w:rsid w:val="008D646A"/>
    <w:rsid w:val="008D68EF"/>
    <w:rsid w:val="008D701A"/>
    <w:rsid w:val="008D73F8"/>
    <w:rsid w:val="008E030C"/>
    <w:rsid w:val="008E04DE"/>
    <w:rsid w:val="008E0AFF"/>
    <w:rsid w:val="008E0F2C"/>
    <w:rsid w:val="008E0F7C"/>
    <w:rsid w:val="008E13CD"/>
    <w:rsid w:val="008E15FD"/>
    <w:rsid w:val="008E18D2"/>
    <w:rsid w:val="008E191F"/>
    <w:rsid w:val="008E3EEA"/>
    <w:rsid w:val="008E4AA8"/>
    <w:rsid w:val="008E4FBB"/>
    <w:rsid w:val="008E60DC"/>
    <w:rsid w:val="008E613B"/>
    <w:rsid w:val="008E685D"/>
    <w:rsid w:val="008E6FA6"/>
    <w:rsid w:val="008E7A53"/>
    <w:rsid w:val="008F0566"/>
    <w:rsid w:val="008F08A6"/>
    <w:rsid w:val="008F186D"/>
    <w:rsid w:val="008F2327"/>
    <w:rsid w:val="008F235F"/>
    <w:rsid w:val="008F2FC0"/>
    <w:rsid w:val="008F543D"/>
    <w:rsid w:val="008F5934"/>
    <w:rsid w:val="008F6618"/>
    <w:rsid w:val="008F662E"/>
    <w:rsid w:val="008F726C"/>
    <w:rsid w:val="008F7280"/>
    <w:rsid w:val="0090030D"/>
    <w:rsid w:val="0090089A"/>
    <w:rsid w:val="009008FB"/>
    <w:rsid w:val="00900FF0"/>
    <w:rsid w:val="00901520"/>
    <w:rsid w:val="0090337D"/>
    <w:rsid w:val="009033A2"/>
    <w:rsid w:val="00904251"/>
    <w:rsid w:val="00904A66"/>
    <w:rsid w:val="00904BD0"/>
    <w:rsid w:val="00905EE9"/>
    <w:rsid w:val="00905FAF"/>
    <w:rsid w:val="00906179"/>
    <w:rsid w:val="0090618D"/>
    <w:rsid w:val="00906642"/>
    <w:rsid w:val="0090774C"/>
    <w:rsid w:val="00907C64"/>
    <w:rsid w:val="00907D8D"/>
    <w:rsid w:val="00911289"/>
    <w:rsid w:val="0091130A"/>
    <w:rsid w:val="009117EC"/>
    <w:rsid w:val="00911A66"/>
    <w:rsid w:val="009129B0"/>
    <w:rsid w:val="00912B25"/>
    <w:rsid w:val="00913F81"/>
    <w:rsid w:val="00914393"/>
    <w:rsid w:val="009155A9"/>
    <w:rsid w:val="00915F85"/>
    <w:rsid w:val="009160C9"/>
    <w:rsid w:val="00916F62"/>
    <w:rsid w:val="0091701F"/>
    <w:rsid w:val="0091729C"/>
    <w:rsid w:val="0091736C"/>
    <w:rsid w:val="0092071E"/>
    <w:rsid w:val="00921A82"/>
    <w:rsid w:val="00922200"/>
    <w:rsid w:val="00922920"/>
    <w:rsid w:val="00922984"/>
    <w:rsid w:val="00922FF4"/>
    <w:rsid w:val="00923029"/>
    <w:rsid w:val="009233B2"/>
    <w:rsid w:val="00923D3E"/>
    <w:rsid w:val="00923EA6"/>
    <w:rsid w:val="00924181"/>
    <w:rsid w:val="009253CD"/>
    <w:rsid w:val="009258C2"/>
    <w:rsid w:val="00925D88"/>
    <w:rsid w:val="00925FA1"/>
    <w:rsid w:val="00926CC8"/>
    <w:rsid w:val="00926EBF"/>
    <w:rsid w:val="00927557"/>
    <w:rsid w:val="009275A8"/>
    <w:rsid w:val="00927D8D"/>
    <w:rsid w:val="009300AE"/>
    <w:rsid w:val="00931B06"/>
    <w:rsid w:val="009320C0"/>
    <w:rsid w:val="009323B0"/>
    <w:rsid w:val="00932775"/>
    <w:rsid w:val="00933D78"/>
    <w:rsid w:val="00933FB3"/>
    <w:rsid w:val="00935A70"/>
    <w:rsid w:val="00937EB5"/>
    <w:rsid w:val="00940D80"/>
    <w:rsid w:val="00941305"/>
    <w:rsid w:val="009416C2"/>
    <w:rsid w:val="009418CA"/>
    <w:rsid w:val="00942555"/>
    <w:rsid w:val="00942994"/>
    <w:rsid w:val="00942A45"/>
    <w:rsid w:val="00943171"/>
    <w:rsid w:val="0094380A"/>
    <w:rsid w:val="00945666"/>
    <w:rsid w:val="00945BD9"/>
    <w:rsid w:val="00945E3A"/>
    <w:rsid w:val="00946561"/>
    <w:rsid w:val="00946BA2"/>
    <w:rsid w:val="00947982"/>
    <w:rsid w:val="00947E15"/>
    <w:rsid w:val="0095007A"/>
    <w:rsid w:val="00952254"/>
    <w:rsid w:val="00952C9A"/>
    <w:rsid w:val="00954420"/>
    <w:rsid w:val="00954788"/>
    <w:rsid w:val="00955B58"/>
    <w:rsid w:val="009560A4"/>
    <w:rsid w:val="009565ED"/>
    <w:rsid w:val="00956677"/>
    <w:rsid w:val="00957BEE"/>
    <w:rsid w:val="00960842"/>
    <w:rsid w:val="00960E08"/>
    <w:rsid w:val="00961443"/>
    <w:rsid w:val="00961B83"/>
    <w:rsid w:val="00961CB6"/>
    <w:rsid w:val="009628B7"/>
    <w:rsid w:val="00962C76"/>
    <w:rsid w:val="00964404"/>
    <w:rsid w:val="00964628"/>
    <w:rsid w:val="00964ABC"/>
    <w:rsid w:val="009651C4"/>
    <w:rsid w:val="00965C7D"/>
    <w:rsid w:val="00966DBC"/>
    <w:rsid w:val="00967BF4"/>
    <w:rsid w:val="00967CEC"/>
    <w:rsid w:val="00970C53"/>
    <w:rsid w:val="00970C56"/>
    <w:rsid w:val="00971CCC"/>
    <w:rsid w:val="009723AB"/>
    <w:rsid w:val="00972417"/>
    <w:rsid w:val="0097412E"/>
    <w:rsid w:val="009743FE"/>
    <w:rsid w:val="00975B5D"/>
    <w:rsid w:val="009764CE"/>
    <w:rsid w:val="00976988"/>
    <w:rsid w:val="00976C22"/>
    <w:rsid w:val="009772F0"/>
    <w:rsid w:val="00980079"/>
    <w:rsid w:val="00980646"/>
    <w:rsid w:val="009809E6"/>
    <w:rsid w:val="00981229"/>
    <w:rsid w:val="00981302"/>
    <w:rsid w:val="00981431"/>
    <w:rsid w:val="009814B5"/>
    <w:rsid w:val="009828BF"/>
    <w:rsid w:val="00983350"/>
    <w:rsid w:val="0098358C"/>
    <w:rsid w:val="00983DA5"/>
    <w:rsid w:val="00984307"/>
    <w:rsid w:val="009847CA"/>
    <w:rsid w:val="00984935"/>
    <w:rsid w:val="00984D47"/>
    <w:rsid w:val="009852F7"/>
    <w:rsid w:val="00985457"/>
    <w:rsid w:val="009859F8"/>
    <w:rsid w:val="00985BA9"/>
    <w:rsid w:val="00986582"/>
    <w:rsid w:val="0098660C"/>
    <w:rsid w:val="0098695C"/>
    <w:rsid w:val="00986D03"/>
    <w:rsid w:val="0099123E"/>
    <w:rsid w:val="00991437"/>
    <w:rsid w:val="009918DC"/>
    <w:rsid w:val="009919B6"/>
    <w:rsid w:val="00992160"/>
    <w:rsid w:val="009931C9"/>
    <w:rsid w:val="00993639"/>
    <w:rsid w:val="009936DE"/>
    <w:rsid w:val="00995111"/>
    <w:rsid w:val="009951D9"/>
    <w:rsid w:val="00995BA7"/>
    <w:rsid w:val="009960BB"/>
    <w:rsid w:val="009962D7"/>
    <w:rsid w:val="009963B9"/>
    <w:rsid w:val="0099668D"/>
    <w:rsid w:val="00996AE6"/>
    <w:rsid w:val="00996DB7"/>
    <w:rsid w:val="00996EC2"/>
    <w:rsid w:val="009A0E59"/>
    <w:rsid w:val="009A1DFD"/>
    <w:rsid w:val="009A1F3A"/>
    <w:rsid w:val="009A1FD3"/>
    <w:rsid w:val="009A2E30"/>
    <w:rsid w:val="009A2F01"/>
    <w:rsid w:val="009A2FCE"/>
    <w:rsid w:val="009A36F9"/>
    <w:rsid w:val="009A5C31"/>
    <w:rsid w:val="009A66B6"/>
    <w:rsid w:val="009A6BE3"/>
    <w:rsid w:val="009A6C80"/>
    <w:rsid w:val="009A6D96"/>
    <w:rsid w:val="009A721C"/>
    <w:rsid w:val="009A74FD"/>
    <w:rsid w:val="009B0497"/>
    <w:rsid w:val="009B0752"/>
    <w:rsid w:val="009B0D07"/>
    <w:rsid w:val="009B0FA8"/>
    <w:rsid w:val="009B1289"/>
    <w:rsid w:val="009B19A0"/>
    <w:rsid w:val="009B2380"/>
    <w:rsid w:val="009B3524"/>
    <w:rsid w:val="009B42F2"/>
    <w:rsid w:val="009B462B"/>
    <w:rsid w:val="009B5479"/>
    <w:rsid w:val="009B5746"/>
    <w:rsid w:val="009B5BFD"/>
    <w:rsid w:val="009B5DDF"/>
    <w:rsid w:val="009B6D63"/>
    <w:rsid w:val="009B7332"/>
    <w:rsid w:val="009B73E0"/>
    <w:rsid w:val="009C0014"/>
    <w:rsid w:val="009C141B"/>
    <w:rsid w:val="009C181C"/>
    <w:rsid w:val="009C1E20"/>
    <w:rsid w:val="009C2473"/>
    <w:rsid w:val="009C2E4D"/>
    <w:rsid w:val="009C3219"/>
    <w:rsid w:val="009C3C72"/>
    <w:rsid w:val="009C4E3A"/>
    <w:rsid w:val="009C513B"/>
    <w:rsid w:val="009C55AD"/>
    <w:rsid w:val="009C5D4F"/>
    <w:rsid w:val="009C693A"/>
    <w:rsid w:val="009C69C7"/>
    <w:rsid w:val="009C7193"/>
    <w:rsid w:val="009C7666"/>
    <w:rsid w:val="009D04BA"/>
    <w:rsid w:val="009D06EB"/>
    <w:rsid w:val="009D11DA"/>
    <w:rsid w:val="009D1624"/>
    <w:rsid w:val="009D193F"/>
    <w:rsid w:val="009D1F85"/>
    <w:rsid w:val="009D22C5"/>
    <w:rsid w:val="009D3AE9"/>
    <w:rsid w:val="009D3C3B"/>
    <w:rsid w:val="009D3E06"/>
    <w:rsid w:val="009D53C4"/>
    <w:rsid w:val="009D5636"/>
    <w:rsid w:val="009D5F7E"/>
    <w:rsid w:val="009D5FB9"/>
    <w:rsid w:val="009D6DC7"/>
    <w:rsid w:val="009E07EF"/>
    <w:rsid w:val="009E0EA4"/>
    <w:rsid w:val="009E1BC6"/>
    <w:rsid w:val="009E45CC"/>
    <w:rsid w:val="009E4C2F"/>
    <w:rsid w:val="009E5248"/>
    <w:rsid w:val="009E5990"/>
    <w:rsid w:val="009E5C9B"/>
    <w:rsid w:val="009E66A1"/>
    <w:rsid w:val="009E6911"/>
    <w:rsid w:val="009E6A5B"/>
    <w:rsid w:val="009E6B4A"/>
    <w:rsid w:val="009E700A"/>
    <w:rsid w:val="009E766D"/>
    <w:rsid w:val="009F0F32"/>
    <w:rsid w:val="009F1232"/>
    <w:rsid w:val="009F21E1"/>
    <w:rsid w:val="009F2A37"/>
    <w:rsid w:val="009F2C89"/>
    <w:rsid w:val="009F38F6"/>
    <w:rsid w:val="009F3977"/>
    <w:rsid w:val="009F4493"/>
    <w:rsid w:val="009F493B"/>
    <w:rsid w:val="009F4DA0"/>
    <w:rsid w:val="009F5067"/>
    <w:rsid w:val="009F5F2F"/>
    <w:rsid w:val="009F60AD"/>
    <w:rsid w:val="009F64D7"/>
    <w:rsid w:val="009F672E"/>
    <w:rsid w:val="009F705F"/>
    <w:rsid w:val="009F7686"/>
    <w:rsid w:val="009F79B5"/>
    <w:rsid w:val="009F7AAA"/>
    <w:rsid w:val="009F7D8C"/>
    <w:rsid w:val="00A00E70"/>
    <w:rsid w:val="00A01108"/>
    <w:rsid w:val="00A0120C"/>
    <w:rsid w:val="00A01905"/>
    <w:rsid w:val="00A01ED5"/>
    <w:rsid w:val="00A030DF"/>
    <w:rsid w:val="00A03976"/>
    <w:rsid w:val="00A03E28"/>
    <w:rsid w:val="00A0451F"/>
    <w:rsid w:val="00A045CE"/>
    <w:rsid w:val="00A050C6"/>
    <w:rsid w:val="00A05192"/>
    <w:rsid w:val="00A05438"/>
    <w:rsid w:val="00A05F0C"/>
    <w:rsid w:val="00A06D6B"/>
    <w:rsid w:val="00A06EBC"/>
    <w:rsid w:val="00A07629"/>
    <w:rsid w:val="00A076D9"/>
    <w:rsid w:val="00A109CE"/>
    <w:rsid w:val="00A10C7A"/>
    <w:rsid w:val="00A113A2"/>
    <w:rsid w:val="00A126D8"/>
    <w:rsid w:val="00A12CD8"/>
    <w:rsid w:val="00A146C6"/>
    <w:rsid w:val="00A14E98"/>
    <w:rsid w:val="00A15162"/>
    <w:rsid w:val="00A15A4E"/>
    <w:rsid w:val="00A17688"/>
    <w:rsid w:val="00A209F6"/>
    <w:rsid w:val="00A20F2B"/>
    <w:rsid w:val="00A21460"/>
    <w:rsid w:val="00A2166B"/>
    <w:rsid w:val="00A21BE4"/>
    <w:rsid w:val="00A22040"/>
    <w:rsid w:val="00A222B2"/>
    <w:rsid w:val="00A242BC"/>
    <w:rsid w:val="00A243E5"/>
    <w:rsid w:val="00A24D31"/>
    <w:rsid w:val="00A24E4C"/>
    <w:rsid w:val="00A25C19"/>
    <w:rsid w:val="00A25F57"/>
    <w:rsid w:val="00A26DE9"/>
    <w:rsid w:val="00A272CF"/>
    <w:rsid w:val="00A27E9C"/>
    <w:rsid w:val="00A30B08"/>
    <w:rsid w:val="00A310D4"/>
    <w:rsid w:val="00A3135B"/>
    <w:rsid w:val="00A31A63"/>
    <w:rsid w:val="00A32576"/>
    <w:rsid w:val="00A328BF"/>
    <w:rsid w:val="00A32ACB"/>
    <w:rsid w:val="00A32BF3"/>
    <w:rsid w:val="00A32F97"/>
    <w:rsid w:val="00A35555"/>
    <w:rsid w:val="00A359A9"/>
    <w:rsid w:val="00A359B0"/>
    <w:rsid w:val="00A36246"/>
    <w:rsid w:val="00A36E66"/>
    <w:rsid w:val="00A36F37"/>
    <w:rsid w:val="00A36FE8"/>
    <w:rsid w:val="00A3716D"/>
    <w:rsid w:val="00A37C25"/>
    <w:rsid w:val="00A401AA"/>
    <w:rsid w:val="00A4054F"/>
    <w:rsid w:val="00A40FDE"/>
    <w:rsid w:val="00A42009"/>
    <w:rsid w:val="00A4206B"/>
    <w:rsid w:val="00A427B8"/>
    <w:rsid w:val="00A430C7"/>
    <w:rsid w:val="00A43841"/>
    <w:rsid w:val="00A43867"/>
    <w:rsid w:val="00A44B87"/>
    <w:rsid w:val="00A44F08"/>
    <w:rsid w:val="00A46AAC"/>
    <w:rsid w:val="00A46B4B"/>
    <w:rsid w:val="00A50C5F"/>
    <w:rsid w:val="00A51A59"/>
    <w:rsid w:val="00A51F12"/>
    <w:rsid w:val="00A528BA"/>
    <w:rsid w:val="00A543FA"/>
    <w:rsid w:val="00A55671"/>
    <w:rsid w:val="00A560F9"/>
    <w:rsid w:val="00A57218"/>
    <w:rsid w:val="00A60F34"/>
    <w:rsid w:val="00A6124B"/>
    <w:rsid w:val="00A612EE"/>
    <w:rsid w:val="00A61AEE"/>
    <w:rsid w:val="00A622AB"/>
    <w:rsid w:val="00A62633"/>
    <w:rsid w:val="00A626E7"/>
    <w:rsid w:val="00A650E0"/>
    <w:rsid w:val="00A666F9"/>
    <w:rsid w:val="00A66DFB"/>
    <w:rsid w:val="00A67125"/>
    <w:rsid w:val="00A70564"/>
    <w:rsid w:val="00A7080F"/>
    <w:rsid w:val="00A70B0C"/>
    <w:rsid w:val="00A70B59"/>
    <w:rsid w:val="00A70F4E"/>
    <w:rsid w:val="00A712E9"/>
    <w:rsid w:val="00A73708"/>
    <w:rsid w:val="00A742EB"/>
    <w:rsid w:val="00A743DF"/>
    <w:rsid w:val="00A74669"/>
    <w:rsid w:val="00A75067"/>
    <w:rsid w:val="00A75106"/>
    <w:rsid w:val="00A75257"/>
    <w:rsid w:val="00A7562C"/>
    <w:rsid w:val="00A75641"/>
    <w:rsid w:val="00A75D91"/>
    <w:rsid w:val="00A76BC9"/>
    <w:rsid w:val="00A76FFD"/>
    <w:rsid w:val="00A779FB"/>
    <w:rsid w:val="00A77B8F"/>
    <w:rsid w:val="00A77C8F"/>
    <w:rsid w:val="00A801F9"/>
    <w:rsid w:val="00A80319"/>
    <w:rsid w:val="00A806DA"/>
    <w:rsid w:val="00A80AD0"/>
    <w:rsid w:val="00A80CC6"/>
    <w:rsid w:val="00A81507"/>
    <w:rsid w:val="00A817A7"/>
    <w:rsid w:val="00A83B74"/>
    <w:rsid w:val="00A83DF1"/>
    <w:rsid w:val="00A84618"/>
    <w:rsid w:val="00A84EF3"/>
    <w:rsid w:val="00A85408"/>
    <w:rsid w:val="00A859BB"/>
    <w:rsid w:val="00A879C6"/>
    <w:rsid w:val="00A87D7F"/>
    <w:rsid w:val="00A9013B"/>
    <w:rsid w:val="00A90CB7"/>
    <w:rsid w:val="00A9101A"/>
    <w:rsid w:val="00A91AB2"/>
    <w:rsid w:val="00A9301A"/>
    <w:rsid w:val="00A93311"/>
    <w:rsid w:val="00A94155"/>
    <w:rsid w:val="00A94528"/>
    <w:rsid w:val="00A94569"/>
    <w:rsid w:val="00A9494C"/>
    <w:rsid w:val="00A95191"/>
    <w:rsid w:val="00A95213"/>
    <w:rsid w:val="00A95DAE"/>
    <w:rsid w:val="00A95ECA"/>
    <w:rsid w:val="00AA093A"/>
    <w:rsid w:val="00AA1184"/>
    <w:rsid w:val="00AA1BC8"/>
    <w:rsid w:val="00AA1BD9"/>
    <w:rsid w:val="00AA1C7B"/>
    <w:rsid w:val="00AA2635"/>
    <w:rsid w:val="00AA2F21"/>
    <w:rsid w:val="00AA4595"/>
    <w:rsid w:val="00AA4E8A"/>
    <w:rsid w:val="00AA535A"/>
    <w:rsid w:val="00AA56A9"/>
    <w:rsid w:val="00AA5F7A"/>
    <w:rsid w:val="00AA679C"/>
    <w:rsid w:val="00AA6999"/>
    <w:rsid w:val="00AA6E8A"/>
    <w:rsid w:val="00AA70AC"/>
    <w:rsid w:val="00AA770D"/>
    <w:rsid w:val="00AA779E"/>
    <w:rsid w:val="00AB0064"/>
    <w:rsid w:val="00AB05FB"/>
    <w:rsid w:val="00AB0C37"/>
    <w:rsid w:val="00AB2218"/>
    <w:rsid w:val="00AB25DE"/>
    <w:rsid w:val="00AB3D22"/>
    <w:rsid w:val="00AB4184"/>
    <w:rsid w:val="00AB43F5"/>
    <w:rsid w:val="00AB4801"/>
    <w:rsid w:val="00AB491A"/>
    <w:rsid w:val="00AB4E7B"/>
    <w:rsid w:val="00AB5294"/>
    <w:rsid w:val="00AB54C5"/>
    <w:rsid w:val="00AB5EFC"/>
    <w:rsid w:val="00AB6714"/>
    <w:rsid w:val="00AB7C6B"/>
    <w:rsid w:val="00AB7CB5"/>
    <w:rsid w:val="00AC0F40"/>
    <w:rsid w:val="00AC192C"/>
    <w:rsid w:val="00AC197D"/>
    <w:rsid w:val="00AC1D21"/>
    <w:rsid w:val="00AC3285"/>
    <w:rsid w:val="00AC3380"/>
    <w:rsid w:val="00AC37CA"/>
    <w:rsid w:val="00AC3DD8"/>
    <w:rsid w:val="00AC4768"/>
    <w:rsid w:val="00AC4C1E"/>
    <w:rsid w:val="00AC5B17"/>
    <w:rsid w:val="00AC5CC3"/>
    <w:rsid w:val="00AC5DDF"/>
    <w:rsid w:val="00AC6B09"/>
    <w:rsid w:val="00AC6EED"/>
    <w:rsid w:val="00AC7090"/>
    <w:rsid w:val="00AC7544"/>
    <w:rsid w:val="00AD0B19"/>
    <w:rsid w:val="00AD0BA0"/>
    <w:rsid w:val="00AD146F"/>
    <w:rsid w:val="00AD1D6A"/>
    <w:rsid w:val="00AD2017"/>
    <w:rsid w:val="00AD237B"/>
    <w:rsid w:val="00AD23BE"/>
    <w:rsid w:val="00AD29C8"/>
    <w:rsid w:val="00AD2C4D"/>
    <w:rsid w:val="00AD3223"/>
    <w:rsid w:val="00AD4320"/>
    <w:rsid w:val="00AD461C"/>
    <w:rsid w:val="00AD5949"/>
    <w:rsid w:val="00AD5F5D"/>
    <w:rsid w:val="00AD6406"/>
    <w:rsid w:val="00AD713B"/>
    <w:rsid w:val="00AD786B"/>
    <w:rsid w:val="00AE02F8"/>
    <w:rsid w:val="00AE03A2"/>
    <w:rsid w:val="00AE06D9"/>
    <w:rsid w:val="00AE0FE8"/>
    <w:rsid w:val="00AE11A7"/>
    <w:rsid w:val="00AE11B8"/>
    <w:rsid w:val="00AE1328"/>
    <w:rsid w:val="00AE1C90"/>
    <w:rsid w:val="00AE2447"/>
    <w:rsid w:val="00AE31A9"/>
    <w:rsid w:val="00AE3905"/>
    <w:rsid w:val="00AE3AE4"/>
    <w:rsid w:val="00AE4794"/>
    <w:rsid w:val="00AE4894"/>
    <w:rsid w:val="00AE53BA"/>
    <w:rsid w:val="00AE54D1"/>
    <w:rsid w:val="00AE5852"/>
    <w:rsid w:val="00AE6189"/>
    <w:rsid w:val="00AE770A"/>
    <w:rsid w:val="00AF07F1"/>
    <w:rsid w:val="00AF183C"/>
    <w:rsid w:val="00AF1DB6"/>
    <w:rsid w:val="00AF391D"/>
    <w:rsid w:val="00AF3B89"/>
    <w:rsid w:val="00AF3D75"/>
    <w:rsid w:val="00AF55B0"/>
    <w:rsid w:val="00AF5BB2"/>
    <w:rsid w:val="00AF5E07"/>
    <w:rsid w:val="00AF5EB2"/>
    <w:rsid w:val="00AF6241"/>
    <w:rsid w:val="00AF6654"/>
    <w:rsid w:val="00AF6678"/>
    <w:rsid w:val="00AF6766"/>
    <w:rsid w:val="00AF68D0"/>
    <w:rsid w:val="00AF69B7"/>
    <w:rsid w:val="00AF6A41"/>
    <w:rsid w:val="00AF73F7"/>
    <w:rsid w:val="00AF79B1"/>
    <w:rsid w:val="00AF7BF9"/>
    <w:rsid w:val="00B0002F"/>
    <w:rsid w:val="00B00AB7"/>
    <w:rsid w:val="00B01F9A"/>
    <w:rsid w:val="00B02B15"/>
    <w:rsid w:val="00B02DAE"/>
    <w:rsid w:val="00B03BB1"/>
    <w:rsid w:val="00B04013"/>
    <w:rsid w:val="00B040C2"/>
    <w:rsid w:val="00B043F0"/>
    <w:rsid w:val="00B04975"/>
    <w:rsid w:val="00B04C86"/>
    <w:rsid w:val="00B05017"/>
    <w:rsid w:val="00B0512E"/>
    <w:rsid w:val="00B05990"/>
    <w:rsid w:val="00B06120"/>
    <w:rsid w:val="00B06AFC"/>
    <w:rsid w:val="00B06C2D"/>
    <w:rsid w:val="00B07642"/>
    <w:rsid w:val="00B077E6"/>
    <w:rsid w:val="00B07AA1"/>
    <w:rsid w:val="00B07D9E"/>
    <w:rsid w:val="00B07FAF"/>
    <w:rsid w:val="00B101CF"/>
    <w:rsid w:val="00B10321"/>
    <w:rsid w:val="00B103E8"/>
    <w:rsid w:val="00B1353F"/>
    <w:rsid w:val="00B13755"/>
    <w:rsid w:val="00B13818"/>
    <w:rsid w:val="00B1438F"/>
    <w:rsid w:val="00B14B24"/>
    <w:rsid w:val="00B14EB4"/>
    <w:rsid w:val="00B1631C"/>
    <w:rsid w:val="00B16524"/>
    <w:rsid w:val="00B167B2"/>
    <w:rsid w:val="00B16C4D"/>
    <w:rsid w:val="00B16FF3"/>
    <w:rsid w:val="00B17A2E"/>
    <w:rsid w:val="00B17D8B"/>
    <w:rsid w:val="00B214D6"/>
    <w:rsid w:val="00B23671"/>
    <w:rsid w:val="00B23969"/>
    <w:rsid w:val="00B24022"/>
    <w:rsid w:val="00B245F9"/>
    <w:rsid w:val="00B24ADE"/>
    <w:rsid w:val="00B25093"/>
    <w:rsid w:val="00B25AFD"/>
    <w:rsid w:val="00B25C1F"/>
    <w:rsid w:val="00B268C2"/>
    <w:rsid w:val="00B26CA5"/>
    <w:rsid w:val="00B26CBC"/>
    <w:rsid w:val="00B27991"/>
    <w:rsid w:val="00B27B80"/>
    <w:rsid w:val="00B303CE"/>
    <w:rsid w:val="00B303F5"/>
    <w:rsid w:val="00B315B6"/>
    <w:rsid w:val="00B31A41"/>
    <w:rsid w:val="00B31FD1"/>
    <w:rsid w:val="00B33322"/>
    <w:rsid w:val="00B341F1"/>
    <w:rsid w:val="00B34A53"/>
    <w:rsid w:val="00B34B24"/>
    <w:rsid w:val="00B35441"/>
    <w:rsid w:val="00B3561E"/>
    <w:rsid w:val="00B35AAE"/>
    <w:rsid w:val="00B36A46"/>
    <w:rsid w:val="00B370C0"/>
    <w:rsid w:val="00B372BB"/>
    <w:rsid w:val="00B374B3"/>
    <w:rsid w:val="00B3750D"/>
    <w:rsid w:val="00B3784A"/>
    <w:rsid w:val="00B37A9B"/>
    <w:rsid w:val="00B37B36"/>
    <w:rsid w:val="00B40A6F"/>
    <w:rsid w:val="00B40ACF"/>
    <w:rsid w:val="00B411AB"/>
    <w:rsid w:val="00B41583"/>
    <w:rsid w:val="00B42EED"/>
    <w:rsid w:val="00B43C4A"/>
    <w:rsid w:val="00B43EA5"/>
    <w:rsid w:val="00B45D23"/>
    <w:rsid w:val="00B46325"/>
    <w:rsid w:val="00B46819"/>
    <w:rsid w:val="00B468F5"/>
    <w:rsid w:val="00B476D3"/>
    <w:rsid w:val="00B47EE8"/>
    <w:rsid w:val="00B51936"/>
    <w:rsid w:val="00B51E71"/>
    <w:rsid w:val="00B52ABC"/>
    <w:rsid w:val="00B543A8"/>
    <w:rsid w:val="00B54B8B"/>
    <w:rsid w:val="00B557A8"/>
    <w:rsid w:val="00B56207"/>
    <w:rsid w:val="00B5626D"/>
    <w:rsid w:val="00B568CB"/>
    <w:rsid w:val="00B568DC"/>
    <w:rsid w:val="00B56FA3"/>
    <w:rsid w:val="00B576E1"/>
    <w:rsid w:val="00B57F35"/>
    <w:rsid w:val="00B57FA3"/>
    <w:rsid w:val="00B61923"/>
    <w:rsid w:val="00B61B21"/>
    <w:rsid w:val="00B62E74"/>
    <w:rsid w:val="00B63108"/>
    <w:rsid w:val="00B63825"/>
    <w:rsid w:val="00B63B5C"/>
    <w:rsid w:val="00B63E6B"/>
    <w:rsid w:val="00B63F3F"/>
    <w:rsid w:val="00B65D84"/>
    <w:rsid w:val="00B65D8F"/>
    <w:rsid w:val="00B66C68"/>
    <w:rsid w:val="00B675E1"/>
    <w:rsid w:val="00B6770D"/>
    <w:rsid w:val="00B678AA"/>
    <w:rsid w:val="00B707E9"/>
    <w:rsid w:val="00B70813"/>
    <w:rsid w:val="00B70C72"/>
    <w:rsid w:val="00B7235C"/>
    <w:rsid w:val="00B7250A"/>
    <w:rsid w:val="00B7317D"/>
    <w:rsid w:val="00B7319F"/>
    <w:rsid w:val="00B74B7F"/>
    <w:rsid w:val="00B75443"/>
    <w:rsid w:val="00B7579E"/>
    <w:rsid w:val="00B75EF4"/>
    <w:rsid w:val="00B760C3"/>
    <w:rsid w:val="00B761E0"/>
    <w:rsid w:val="00B76223"/>
    <w:rsid w:val="00B76DD0"/>
    <w:rsid w:val="00B76F89"/>
    <w:rsid w:val="00B807D4"/>
    <w:rsid w:val="00B81F17"/>
    <w:rsid w:val="00B8299F"/>
    <w:rsid w:val="00B82EFB"/>
    <w:rsid w:val="00B82EFE"/>
    <w:rsid w:val="00B84374"/>
    <w:rsid w:val="00B84622"/>
    <w:rsid w:val="00B846CC"/>
    <w:rsid w:val="00B855B0"/>
    <w:rsid w:val="00B85C74"/>
    <w:rsid w:val="00B87B51"/>
    <w:rsid w:val="00B90DBF"/>
    <w:rsid w:val="00B92D3D"/>
    <w:rsid w:val="00B92DC0"/>
    <w:rsid w:val="00B93117"/>
    <w:rsid w:val="00B939C6"/>
    <w:rsid w:val="00B94293"/>
    <w:rsid w:val="00B945C6"/>
    <w:rsid w:val="00B9462B"/>
    <w:rsid w:val="00B94748"/>
    <w:rsid w:val="00B949C0"/>
    <w:rsid w:val="00B94D86"/>
    <w:rsid w:val="00B94EE6"/>
    <w:rsid w:val="00B95276"/>
    <w:rsid w:val="00B95F23"/>
    <w:rsid w:val="00B96179"/>
    <w:rsid w:val="00B967A4"/>
    <w:rsid w:val="00B96A59"/>
    <w:rsid w:val="00B972C1"/>
    <w:rsid w:val="00B978DC"/>
    <w:rsid w:val="00B97DFB"/>
    <w:rsid w:val="00BA045F"/>
    <w:rsid w:val="00BA070A"/>
    <w:rsid w:val="00BA1646"/>
    <w:rsid w:val="00BA17E9"/>
    <w:rsid w:val="00BA234C"/>
    <w:rsid w:val="00BA2904"/>
    <w:rsid w:val="00BA324E"/>
    <w:rsid w:val="00BA3455"/>
    <w:rsid w:val="00BA3B13"/>
    <w:rsid w:val="00BA46F4"/>
    <w:rsid w:val="00BA5248"/>
    <w:rsid w:val="00BA5338"/>
    <w:rsid w:val="00BA5AC6"/>
    <w:rsid w:val="00BA5D6E"/>
    <w:rsid w:val="00BA61F4"/>
    <w:rsid w:val="00BA6B1A"/>
    <w:rsid w:val="00BA6DED"/>
    <w:rsid w:val="00BA7492"/>
    <w:rsid w:val="00BA78C0"/>
    <w:rsid w:val="00BB053A"/>
    <w:rsid w:val="00BB07A7"/>
    <w:rsid w:val="00BB156E"/>
    <w:rsid w:val="00BB1817"/>
    <w:rsid w:val="00BB26AC"/>
    <w:rsid w:val="00BB2DE7"/>
    <w:rsid w:val="00BB2DFB"/>
    <w:rsid w:val="00BB3472"/>
    <w:rsid w:val="00BB3B92"/>
    <w:rsid w:val="00BB3EAF"/>
    <w:rsid w:val="00BB42E3"/>
    <w:rsid w:val="00BB469E"/>
    <w:rsid w:val="00BB550E"/>
    <w:rsid w:val="00BB5584"/>
    <w:rsid w:val="00BB55BD"/>
    <w:rsid w:val="00BB5704"/>
    <w:rsid w:val="00BB5887"/>
    <w:rsid w:val="00BB5F13"/>
    <w:rsid w:val="00BB6150"/>
    <w:rsid w:val="00BB7AAC"/>
    <w:rsid w:val="00BC0597"/>
    <w:rsid w:val="00BC117E"/>
    <w:rsid w:val="00BC284F"/>
    <w:rsid w:val="00BC3007"/>
    <w:rsid w:val="00BC395F"/>
    <w:rsid w:val="00BC3EB8"/>
    <w:rsid w:val="00BC4279"/>
    <w:rsid w:val="00BC4F34"/>
    <w:rsid w:val="00BC5E2C"/>
    <w:rsid w:val="00BC6636"/>
    <w:rsid w:val="00BC7659"/>
    <w:rsid w:val="00BC7A5E"/>
    <w:rsid w:val="00BD0A87"/>
    <w:rsid w:val="00BD0CC7"/>
    <w:rsid w:val="00BD1247"/>
    <w:rsid w:val="00BD13F2"/>
    <w:rsid w:val="00BD1587"/>
    <w:rsid w:val="00BD20EC"/>
    <w:rsid w:val="00BD2549"/>
    <w:rsid w:val="00BD38CE"/>
    <w:rsid w:val="00BD3FA3"/>
    <w:rsid w:val="00BD451C"/>
    <w:rsid w:val="00BD475D"/>
    <w:rsid w:val="00BD4B74"/>
    <w:rsid w:val="00BD6FEF"/>
    <w:rsid w:val="00BE09A9"/>
    <w:rsid w:val="00BE0FED"/>
    <w:rsid w:val="00BE1289"/>
    <w:rsid w:val="00BE1855"/>
    <w:rsid w:val="00BE1B18"/>
    <w:rsid w:val="00BE29B2"/>
    <w:rsid w:val="00BE31E2"/>
    <w:rsid w:val="00BE3BD7"/>
    <w:rsid w:val="00BE4611"/>
    <w:rsid w:val="00BE6034"/>
    <w:rsid w:val="00BE685D"/>
    <w:rsid w:val="00BE6BAA"/>
    <w:rsid w:val="00BE7125"/>
    <w:rsid w:val="00BE759C"/>
    <w:rsid w:val="00BE7BFE"/>
    <w:rsid w:val="00BF1D0B"/>
    <w:rsid w:val="00BF2312"/>
    <w:rsid w:val="00BF245F"/>
    <w:rsid w:val="00BF37A4"/>
    <w:rsid w:val="00BF3A05"/>
    <w:rsid w:val="00BF3FED"/>
    <w:rsid w:val="00BF4267"/>
    <w:rsid w:val="00BF42A4"/>
    <w:rsid w:val="00BF455F"/>
    <w:rsid w:val="00BF4F94"/>
    <w:rsid w:val="00BF67EE"/>
    <w:rsid w:val="00BF6FF1"/>
    <w:rsid w:val="00BF74B9"/>
    <w:rsid w:val="00BF74BF"/>
    <w:rsid w:val="00C009D7"/>
    <w:rsid w:val="00C00D1D"/>
    <w:rsid w:val="00C01321"/>
    <w:rsid w:val="00C019AE"/>
    <w:rsid w:val="00C02081"/>
    <w:rsid w:val="00C0294D"/>
    <w:rsid w:val="00C02AB9"/>
    <w:rsid w:val="00C02BC4"/>
    <w:rsid w:val="00C03434"/>
    <w:rsid w:val="00C04403"/>
    <w:rsid w:val="00C048FF"/>
    <w:rsid w:val="00C057F8"/>
    <w:rsid w:val="00C06223"/>
    <w:rsid w:val="00C06495"/>
    <w:rsid w:val="00C06DE4"/>
    <w:rsid w:val="00C07065"/>
    <w:rsid w:val="00C07370"/>
    <w:rsid w:val="00C1002D"/>
    <w:rsid w:val="00C1005D"/>
    <w:rsid w:val="00C10279"/>
    <w:rsid w:val="00C10E48"/>
    <w:rsid w:val="00C112E0"/>
    <w:rsid w:val="00C115EB"/>
    <w:rsid w:val="00C11D3A"/>
    <w:rsid w:val="00C124B8"/>
    <w:rsid w:val="00C13F2A"/>
    <w:rsid w:val="00C1410C"/>
    <w:rsid w:val="00C146A7"/>
    <w:rsid w:val="00C147F4"/>
    <w:rsid w:val="00C14A2C"/>
    <w:rsid w:val="00C14AAC"/>
    <w:rsid w:val="00C15320"/>
    <w:rsid w:val="00C1596A"/>
    <w:rsid w:val="00C15CE7"/>
    <w:rsid w:val="00C16AE1"/>
    <w:rsid w:val="00C16C36"/>
    <w:rsid w:val="00C176F4"/>
    <w:rsid w:val="00C17932"/>
    <w:rsid w:val="00C20197"/>
    <w:rsid w:val="00C204F2"/>
    <w:rsid w:val="00C20511"/>
    <w:rsid w:val="00C22541"/>
    <w:rsid w:val="00C22A00"/>
    <w:rsid w:val="00C22BB6"/>
    <w:rsid w:val="00C2364E"/>
    <w:rsid w:val="00C23663"/>
    <w:rsid w:val="00C2456C"/>
    <w:rsid w:val="00C2466E"/>
    <w:rsid w:val="00C247E2"/>
    <w:rsid w:val="00C2496F"/>
    <w:rsid w:val="00C26016"/>
    <w:rsid w:val="00C26954"/>
    <w:rsid w:val="00C269E2"/>
    <w:rsid w:val="00C26D42"/>
    <w:rsid w:val="00C27BFC"/>
    <w:rsid w:val="00C27DEB"/>
    <w:rsid w:val="00C315E5"/>
    <w:rsid w:val="00C31760"/>
    <w:rsid w:val="00C32705"/>
    <w:rsid w:val="00C33533"/>
    <w:rsid w:val="00C34490"/>
    <w:rsid w:val="00C36DCE"/>
    <w:rsid w:val="00C36E27"/>
    <w:rsid w:val="00C37BB9"/>
    <w:rsid w:val="00C400E3"/>
    <w:rsid w:val="00C414EE"/>
    <w:rsid w:val="00C414F9"/>
    <w:rsid w:val="00C41BE9"/>
    <w:rsid w:val="00C432EE"/>
    <w:rsid w:val="00C43BD5"/>
    <w:rsid w:val="00C45325"/>
    <w:rsid w:val="00C45FAB"/>
    <w:rsid w:val="00C47182"/>
    <w:rsid w:val="00C475D2"/>
    <w:rsid w:val="00C47C00"/>
    <w:rsid w:val="00C501DD"/>
    <w:rsid w:val="00C50D6E"/>
    <w:rsid w:val="00C51A5F"/>
    <w:rsid w:val="00C51B45"/>
    <w:rsid w:val="00C53278"/>
    <w:rsid w:val="00C538AA"/>
    <w:rsid w:val="00C539DC"/>
    <w:rsid w:val="00C53C4C"/>
    <w:rsid w:val="00C5429A"/>
    <w:rsid w:val="00C545C5"/>
    <w:rsid w:val="00C552C4"/>
    <w:rsid w:val="00C603B0"/>
    <w:rsid w:val="00C605B9"/>
    <w:rsid w:val="00C60826"/>
    <w:rsid w:val="00C61D8F"/>
    <w:rsid w:val="00C61DC8"/>
    <w:rsid w:val="00C62579"/>
    <w:rsid w:val="00C63548"/>
    <w:rsid w:val="00C63575"/>
    <w:rsid w:val="00C637C6"/>
    <w:rsid w:val="00C640D3"/>
    <w:rsid w:val="00C6484C"/>
    <w:rsid w:val="00C65064"/>
    <w:rsid w:val="00C658DC"/>
    <w:rsid w:val="00C669B8"/>
    <w:rsid w:val="00C66C67"/>
    <w:rsid w:val="00C66EFF"/>
    <w:rsid w:val="00C67012"/>
    <w:rsid w:val="00C6749D"/>
    <w:rsid w:val="00C6775D"/>
    <w:rsid w:val="00C67902"/>
    <w:rsid w:val="00C70083"/>
    <w:rsid w:val="00C70E59"/>
    <w:rsid w:val="00C718DB"/>
    <w:rsid w:val="00C71B18"/>
    <w:rsid w:val="00C72910"/>
    <w:rsid w:val="00C731D1"/>
    <w:rsid w:val="00C73257"/>
    <w:rsid w:val="00C73327"/>
    <w:rsid w:val="00C7382B"/>
    <w:rsid w:val="00C75569"/>
    <w:rsid w:val="00C760C3"/>
    <w:rsid w:val="00C76892"/>
    <w:rsid w:val="00C778D2"/>
    <w:rsid w:val="00C778FB"/>
    <w:rsid w:val="00C77E25"/>
    <w:rsid w:val="00C80EAD"/>
    <w:rsid w:val="00C810C1"/>
    <w:rsid w:val="00C8112F"/>
    <w:rsid w:val="00C813CC"/>
    <w:rsid w:val="00C81A44"/>
    <w:rsid w:val="00C81D9F"/>
    <w:rsid w:val="00C81FBF"/>
    <w:rsid w:val="00C82072"/>
    <w:rsid w:val="00C824A4"/>
    <w:rsid w:val="00C83674"/>
    <w:rsid w:val="00C841F2"/>
    <w:rsid w:val="00C8491B"/>
    <w:rsid w:val="00C84E27"/>
    <w:rsid w:val="00C850CB"/>
    <w:rsid w:val="00C8560C"/>
    <w:rsid w:val="00C85E07"/>
    <w:rsid w:val="00C86755"/>
    <w:rsid w:val="00C868DA"/>
    <w:rsid w:val="00C86EE6"/>
    <w:rsid w:val="00C873D7"/>
    <w:rsid w:val="00C8780D"/>
    <w:rsid w:val="00C87E7B"/>
    <w:rsid w:val="00C90C11"/>
    <w:rsid w:val="00C90F24"/>
    <w:rsid w:val="00C91310"/>
    <w:rsid w:val="00C9154D"/>
    <w:rsid w:val="00C91868"/>
    <w:rsid w:val="00C93BFC"/>
    <w:rsid w:val="00C94269"/>
    <w:rsid w:val="00C945D4"/>
    <w:rsid w:val="00C95128"/>
    <w:rsid w:val="00C952F3"/>
    <w:rsid w:val="00C95BE3"/>
    <w:rsid w:val="00C967DF"/>
    <w:rsid w:val="00C96B67"/>
    <w:rsid w:val="00C96F07"/>
    <w:rsid w:val="00C97719"/>
    <w:rsid w:val="00C97BC6"/>
    <w:rsid w:val="00C97F80"/>
    <w:rsid w:val="00CA1D52"/>
    <w:rsid w:val="00CA21AD"/>
    <w:rsid w:val="00CA3662"/>
    <w:rsid w:val="00CA3A10"/>
    <w:rsid w:val="00CA3AC3"/>
    <w:rsid w:val="00CA4676"/>
    <w:rsid w:val="00CA491E"/>
    <w:rsid w:val="00CA4E0F"/>
    <w:rsid w:val="00CA5723"/>
    <w:rsid w:val="00CA6205"/>
    <w:rsid w:val="00CA6307"/>
    <w:rsid w:val="00CA635C"/>
    <w:rsid w:val="00CA6DB8"/>
    <w:rsid w:val="00CA79E1"/>
    <w:rsid w:val="00CA7C8A"/>
    <w:rsid w:val="00CB2162"/>
    <w:rsid w:val="00CB21D2"/>
    <w:rsid w:val="00CB231C"/>
    <w:rsid w:val="00CB2AC7"/>
    <w:rsid w:val="00CB3034"/>
    <w:rsid w:val="00CB3CAE"/>
    <w:rsid w:val="00CB3F65"/>
    <w:rsid w:val="00CB44AF"/>
    <w:rsid w:val="00CB46E2"/>
    <w:rsid w:val="00CB47C2"/>
    <w:rsid w:val="00CB4AEC"/>
    <w:rsid w:val="00CB6854"/>
    <w:rsid w:val="00CB6D76"/>
    <w:rsid w:val="00CB7A7A"/>
    <w:rsid w:val="00CB7B17"/>
    <w:rsid w:val="00CC0EAE"/>
    <w:rsid w:val="00CC1D51"/>
    <w:rsid w:val="00CC1E84"/>
    <w:rsid w:val="00CC36F9"/>
    <w:rsid w:val="00CC40CB"/>
    <w:rsid w:val="00CC49DE"/>
    <w:rsid w:val="00CC4CB7"/>
    <w:rsid w:val="00CC5438"/>
    <w:rsid w:val="00CC54D8"/>
    <w:rsid w:val="00CC570A"/>
    <w:rsid w:val="00CC5DE7"/>
    <w:rsid w:val="00CC6659"/>
    <w:rsid w:val="00CC7066"/>
    <w:rsid w:val="00CD0C6F"/>
    <w:rsid w:val="00CD0FB2"/>
    <w:rsid w:val="00CD1025"/>
    <w:rsid w:val="00CD194B"/>
    <w:rsid w:val="00CD1A84"/>
    <w:rsid w:val="00CD2704"/>
    <w:rsid w:val="00CD2C73"/>
    <w:rsid w:val="00CD3922"/>
    <w:rsid w:val="00CD4DF0"/>
    <w:rsid w:val="00CD6182"/>
    <w:rsid w:val="00CD6377"/>
    <w:rsid w:val="00CD6383"/>
    <w:rsid w:val="00CD6AD4"/>
    <w:rsid w:val="00CD7068"/>
    <w:rsid w:val="00CD738B"/>
    <w:rsid w:val="00CE00DE"/>
    <w:rsid w:val="00CE1718"/>
    <w:rsid w:val="00CE186B"/>
    <w:rsid w:val="00CE244C"/>
    <w:rsid w:val="00CE2584"/>
    <w:rsid w:val="00CE2E47"/>
    <w:rsid w:val="00CE3312"/>
    <w:rsid w:val="00CE381A"/>
    <w:rsid w:val="00CE4B8D"/>
    <w:rsid w:val="00CE4CEB"/>
    <w:rsid w:val="00CE522D"/>
    <w:rsid w:val="00CE6505"/>
    <w:rsid w:val="00CE711C"/>
    <w:rsid w:val="00CE798E"/>
    <w:rsid w:val="00CE7B37"/>
    <w:rsid w:val="00CF0547"/>
    <w:rsid w:val="00CF06FE"/>
    <w:rsid w:val="00CF0D7C"/>
    <w:rsid w:val="00CF10FD"/>
    <w:rsid w:val="00CF12CB"/>
    <w:rsid w:val="00CF1B9A"/>
    <w:rsid w:val="00CF1E51"/>
    <w:rsid w:val="00CF1F79"/>
    <w:rsid w:val="00CF2326"/>
    <w:rsid w:val="00CF26CF"/>
    <w:rsid w:val="00CF2BCB"/>
    <w:rsid w:val="00CF328A"/>
    <w:rsid w:val="00CF386B"/>
    <w:rsid w:val="00CF3EF8"/>
    <w:rsid w:val="00CF4D16"/>
    <w:rsid w:val="00CF4DEE"/>
    <w:rsid w:val="00CF5498"/>
    <w:rsid w:val="00CF5D20"/>
    <w:rsid w:val="00CF5D5A"/>
    <w:rsid w:val="00D008A3"/>
    <w:rsid w:val="00D00BA1"/>
    <w:rsid w:val="00D00C49"/>
    <w:rsid w:val="00D0103F"/>
    <w:rsid w:val="00D0184F"/>
    <w:rsid w:val="00D02066"/>
    <w:rsid w:val="00D025B6"/>
    <w:rsid w:val="00D043E3"/>
    <w:rsid w:val="00D04EA3"/>
    <w:rsid w:val="00D057A7"/>
    <w:rsid w:val="00D06E1B"/>
    <w:rsid w:val="00D07BD7"/>
    <w:rsid w:val="00D07DE7"/>
    <w:rsid w:val="00D104D1"/>
    <w:rsid w:val="00D109AB"/>
    <w:rsid w:val="00D10A48"/>
    <w:rsid w:val="00D114E7"/>
    <w:rsid w:val="00D11C82"/>
    <w:rsid w:val="00D128B3"/>
    <w:rsid w:val="00D14FE4"/>
    <w:rsid w:val="00D155A6"/>
    <w:rsid w:val="00D17033"/>
    <w:rsid w:val="00D2160E"/>
    <w:rsid w:val="00D21B31"/>
    <w:rsid w:val="00D2251C"/>
    <w:rsid w:val="00D22788"/>
    <w:rsid w:val="00D233DE"/>
    <w:rsid w:val="00D23CC4"/>
    <w:rsid w:val="00D24385"/>
    <w:rsid w:val="00D24ABC"/>
    <w:rsid w:val="00D25102"/>
    <w:rsid w:val="00D25237"/>
    <w:rsid w:val="00D26817"/>
    <w:rsid w:val="00D268E3"/>
    <w:rsid w:val="00D26E65"/>
    <w:rsid w:val="00D2702F"/>
    <w:rsid w:val="00D271AB"/>
    <w:rsid w:val="00D30D2D"/>
    <w:rsid w:val="00D31E91"/>
    <w:rsid w:val="00D3221E"/>
    <w:rsid w:val="00D32914"/>
    <w:rsid w:val="00D33510"/>
    <w:rsid w:val="00D343AF"/>
    <w:rsid w:val="00D34D48"/>
    <w:rsid w:val="00D351CE"/>
    <w:rsid w:val="00D35F9C"/>
    <w:rsid w:val="00D370B4"/>
    <w:rsid w:val="00D3769E"/>
    <w:rsid w:val="00D4166B"/>
    <w:rsid w:val="00D416FC"/>
    <w:rsid w:val="00D43662"/>
    <w:rsid w:val="00D440EE"/>
    <w:rsid w:val="00D44341"/>
    <w:rsid w:val="00D448D9"/>
    <w:rsid w:val="00D45267"/>
    <w:rsid w:val="00D459F0"/>
    <w:rsid w:val="00D463A9"/>
    <w:rsid w:val="00D46A7C"/>
    <w:rsid w:val="00D47255"/>
    <w:rsid w:val="00D47376"/>
    <w:rsid w:val="00D47489"/>
    <w:rsid w:val="00D50B49"/>
    <w:rsid w:val="00D50DE0"/>
    <w:rsid w:val="00D51230"/>
    <w:rsid w:val="00D5142D"/>
    <w:rsid w:val="00D51BA3"/>
    <w:rsid w:val="00D51D1B"/>
    <w:rsid w:val="00D51DD6"/>
    <w:rsid w:val="00D51EB1"/>
    <w:rsid w:val="00D52287"/>
    <w:rsid w:val="00D5233E"/>
    <w:rsid w:val="00D524EA"/>
    <w:rsid w:val="00D5272D"/>
    <w:rsid w:val="00D53516"/>
    <w:rsid w:val="00D538DE"/>
    <w:rsid w:val="00D53AE4"/>
    <w:rsid w:val="00D53AEF"/>
    <w:rsid w:val="00D53C58"/>
    <w:rsid w:val="00D54077"/>
    <w:rsid w:val="00D544AC"/>
    <w:rsid w:val="00D544C1"/>
    <w:rsid w:val="00D54FEB"/>
    <w:rsid w:val="00D552C7"/>
    <w:rsid w:val="00D556C7"/>
    <w:rsid w:val="00D55918"/>
    <w:rsid w:val="00D55D57"/>
    <w:rsid w:val="00D56A10"/>
    <w:rsid w:val="00D603C4"/>
    <w:rsid w:val="00D60E52"/>
    <w:rsid w:val="00D6104C"/>
    <w:rsid w:val="00D61174"/>
    <w:rsid w:val="00D624F3"/>
    <w:rsid w:val="00D6274F"/>
    <w:rsid w:val="00D63EAB"/>
    <w:rsid w:val="00D640F1"/>
    <w:rsid w:val="00D6474B"/>
    <w:rsid w:val="00D6505A"/>
    <w:rsid w:val="00D6517A"/>
    <w:rsid w:val="00D6527D"/>
    <w:rsid w:val="00D65EC5"/>
    <w:rsid w:val="00D66297"/>
    <w:rsid w:val="00D66422"/>
    <w:rsid w:val="00D66E79"/>
    <w:rsid w:val="00D6704F"/>
    <w:rsid w:val="00D67407"/>
    <w:rsid w:val="00D67717"/>
    <w:rsid w:val="00D67724"/>
    <w:rsid w:val="00D6772D"/>
    <w:rsid w:val="00D67B4D"/>
    <w:rsid w:val="00D700A7"/>
    <w:rsid w:val="00D7042C"/>
    <w:rsid w:val="00D706B8"/>
    <w:rsid w:val="00D7080C"/>
    <w:rsid w:val="00D71AF3"/>
    <w:rsid w:val="00D71D8F"/>
    <w:rsid w:val="00D7221F"/>
    <w:rsid w:val="00D7230D"/>
    <w:rsid w:val="00D72A9B"/>
    <w:rsid w:val="00D72E88"/>
    <w:rsid w:val="00D732D0"/>
    <w:rsid w:val="00D74750"/>
    <w:rsid w:val="00D74AB2"/>
    <w:rsid w:val="00D74B5D"/>
    <w:rsid w:val="00D75582"/>
    <w:rsid w:val="00D75B06"/>
    <w:rsid w:val="00D76561"/>
    <w:rsid w:val="00D76D0F"/>
    <w:rsid w:val="00D77239"/>
    <w:rsid w:val="00D775C0"/>
    <w:rsid w:val="00D8077F"/>
    <w:rsid w:val="00D8150E"/>
    <w:rsid w:val="00D816CE"/>
    <w:rsid w:val="00D81E52"/>
    <w:rsid w:val="00D81E99"/>
    <w:rsid w:val="00D823FD"/>
    <w:rsid w:val="00D836A6"/>
    <w:rsid w:val="00D84960"/>
    <w:rsid w:val="00D84DB4"/>
    <w:rsid w:val="00D85334"/>
    <w:rsid w:val="00D85C15"/>
    <w:rsid w:val="00D86C27"/>
    <w:rsid w:val="00D871EB"/>
    <w:rsid w:val="00D8737A"/>
    <w:rsid w:val="00D874E5"/>
    <w:rsid w:val="00D87D2E"/>
    <w:rsid w:val="00D87F0D"/>
    <w:rsid w:val="00D9019D"/>
    <w:rsid w:val="00D90DB4"/>
    <w:rsid w:val="00D90F42"/>
    <w:rsid w:val="00D91754"/>
    <w:rsid w:val="00D9192C"/>
    <w:rsid w:val="00D9201B"/>
    <w:rsid w:val="00D922AC"/>
    <w:rsid w:val="00D92C22"/>
    <w:rsid w:val="00D93B18"/>
    <w:rsid w:val="00D93B40"/>
    <w:rsid w:val="00D94128"/>
    <w:rsid w:val="00D941C1"/>
    <w:rsid w:val="00D94A20"/>
    <w:rsid w:val="00D94C66"/>
    <w:rsid w:val="00D94D63"/>
    <w:rsid w:val="00D969BF"/>
    <w:rsid w:val="00D972D6"/>
    <w:rsid w:val="00D97E24"/>
    <w:rsid w:val="00DA0087"/>
    <w:rsid w:val="00DA08B7"/>
    <w:rsid w:val="00DA0C8A"/>
    <w:rsid w:val="00DA156D"/>
    <w:rsid w:val="00DA194E"/>
    <w:rsid w:val="00DA3DD6"/>
    <w:rsid w:val="00DA40BF"/>
    <w:rsid w:val="00DA4107"/>
    <w:rsid w:val="00DA6C88"/>
    <w:rsid w:val="00DA742F"/>
    <w:rsid w:val="00DB04BA"/>
    <w:rsid w:val="00DB07C4"/>
    <w:rsid w:val="00DB0A7E"/>
    <w:rsid w:val="00DB12BD"/>
    <w:rsid w:val="00DB19DA"/>
    <w:rsid w:val="00DB2238"/>
    <w:rsid w:val="00DB2B1A"/>
    <w:rsid w:val="00DB3F06"/>
    <w:rsid w:val="00DB531B"/>
    <w:rsid w:val="00DB5D5D"/>
    <w:rsid w:val="00DB6093"/>
    <w:rsid w:val="00DB6C99"/>
    <w:rsid w:val="00DB6F8A"/>
    <w:rsid w:val="00DB7BCF"/>
    <w:rsid w:val="00DC005B"/>
    <w:rsid w:val="00DC06FF"/>
    <w:rsid w:val="00DC0B29"/>
    <w:rsid w:val="00DC0F54"/>
    <w:rsid w:val="00DC1399"/>
    <w:rsid w:val="00DC16A5"/>
    <w:rsid w:val="00DC1B73"/>
    <w:rsid w:val="00DC1CDF"/>
    <w:rsid w:val="00DC1E74"/>
    <w:rsid w:val="00DC2442"/>
    <w:rsid w:val="00DC282F"/>
    <w:rsid w:val="00DC2B2C"/>
    <w:rsid w:val="00DC2FAD"/>
    <w:rsid w:val="00DC30AB"/>
    <w:rsid w:val="00DC32A1"/>
    <w:rsid w:val="00DC374D"/>
    <w:rsid w:val="00DC43BA"/>
    <w:rsid w:val="00DC4899"/>
    <w:rsid w:val="00DC6639"/>
    <w:rsid w:val="00DC7095"/>
    <w:rsid w:val="00DC7409"/>
    <w:rsid w:val="00DD00F0"/>
    <w:rsid w:val="00DD0498"/>
    <w:rsid w:val="00DD1D68"/>
    <w:rsid w:val="00DD218A"/>
    <w:rsid w:val="00DD28A7"/>
    <w:rsid w:val="00DD2BA0"/>
    <w:rsid w:val="00DD3626"/>
    <w:rsid w:val="00DD4568"/>
    <w:rsid w:val="00DD52F6"/>
    <w:rsid w:val="00DD58C1"/>
    <w:rsid w:val="00DD6322"/>
    <w:rsid w:val="00DD682A"/>
    <w:rsid w:val="00DD6868"/>
    <w:rsid w:val="00DD69CB"/>
    <w:rsid w:val="00DD6B13"/>
    <w:rsid w:val="00DD7C2E"/>
    <w:rsid w:val="00DE029B"/>
    <w:rsid w:val="00DE115D"/>
    <w:rsid w:val="00DE123D"/>
    <w:rsid w:val="00DE1A56"/>
    <w:rsid w:val="00DE2F92"/>
    <w:rsid w:val="00DE344C"/>
    <w:rsid w:val="00DE3E64"/>
    <w:rsid w:val="00DE429C"/>
    <w:rsid w:val="00DE4549"/>
    <w:rsid w:val="00DE4648"/>
    <w:rsid w:val="00DE4B68"/>
    <w:rsid w:val="00DE4D1B"/>
    <w:rsid w:val="00DE4E29"/>
    <w:rsid w:val="00DE4E99"/>
    <w:rsid w:val="00DE50F4"/>
    <w:rsid w:val="00DE5240"/>
    <w:rsid w:val="00DE57AE"/>
    <w:rsid w:val="00DE6065"/>
    <w:rsid w:val="00DE6780"/>
    <w:rsid w:val="00DE70C9"/>
    <w:rsid w:val="00DE7383"/>
    <w:rsid w:val="00DE7526"/>
    <w:rsid w:val="00DE788B"/>
    <w:rsid w:val="00DE78F8"/>
    <w:rsid w:val="00DF03E9"/>
    <w:rsid w:val="00DF09F3"/>
    <w:rsid w:val="00DF0F73"/>
    <w:rsid w:val="00DF18DB"/>
    <w:rsid w:val="00DF1D5C"/>
    <w:rsid w:val="00DF21D0"/>
    <w:rsid w:val="00DF2ACE"/>
    <w:rsid w:val="00DF2E76"/>
    <w:rsid w:val="00DF304D"/>
    <w:rsid w:val="00DF30F1"/>
    <w:rsid w:val="00DF32FE"/>
    <w:rsid w:val="00DF3698"/>
    <w:rsid w:val="00DF3E36"/>
    <w:rsid w:val="00DF506D"/>
    <w:rsid w:val="00DF5C27"/>
    <w:rsid w:val="00DF5CB5"/>
    <w:rsid w:val="00DF6155"/>
    <w:rsid w:val="00DF6C45"/>
    <w:rsid w:val="00DF704E"/>
    <w:rsid w:val="00DF722B"/>
    <w:rsid w:val="00DF77A9"/>
    <w:rsid w:val="00E00835"/>
    <w:rsid w:val="00E00BBE"/>
    <w:rsid w:val="00E00FAC"/>
    <w:rsid w:val="00E0200D"/>
    <w:rsid w:val="00E02982"/>
    <w:rsid w:val="00E02B11"/>
    <w:rsid w:val="00E02D84"/>
    <w:rsid w:val="00E035CE"/>
    <w:rsid w:val="00E04071"/>
    <w:rsid w:val="00E050E6"/>
    <w:rsid w:val="00E058CA"/>
    <w:rsid w:val="00E05944"/>
    <w:rsid w:val="00E066F8"/>
    <w:rsid w:val="00E06B92"/>
    <w:rsid w:val="00E06CC2"/>
    <w:rsid w:val="00E06D2C"/>
    <w:rsid w:val="00E06DA9"/>
    <w:rsid w:val="00E06EF3"/>
    <w:rsid w:val="00E07210"/>
    <w:rsid w:val="00E07B64"/>
    <w:rsid w:val="00E07BF3"/>
    <w:rsid w:val="00E112CD"/>
    <w:rsid w:val="00E11F8D"/>
    <w:rsid w:val="00E1310D"/>
    <w:rsid w:val="00E1469C"/>
    <w:rsid w:val="00E1546A"/>
    <w:rsid w:val="00E154D2"/>
    <w:rsid w:val="00E158DC"/>
    <w:rsid w:val="00E16A75"/>
    <w:rsid w:val="00E16DE2"/>
    <w:rsid w:val="00E16FB6"/>
    <w:rsid w:val="00E16FF1"/>
    <w:rsid w:val="00E17F61"/>
    <w:rsid w:val="00E2005A"/>
    <w:rsid w:val="00E20359"/>
    <w:rsid w:val="00E21150"/>
    <w:rsid w:val="00E21243"/>
    <w:rsid w:val="00E214A0"/>
    <w:rsid w:val="00E21938"/>
    <w:rsid w:val="00E21B39"/>
    <w:rsid w:val="00E22215"/>
    <w:rsid w:val="00E22E63"/>
    <w:rsid w:val="00E23BA7"/>
    <w:rsid w:val="00E244FC"/>
    <w:rsid w:val="00E24574"/>
    <w:rsid w:val="00E2510C"/>
    <w:rsid w:val="00E25134"/>
    <w:rsid w:val="00E2655F"/>
    <w:rsid w:val="00E266BE"/>
    <w:rsid w:val="00E26A94"/>
    <w:rsid w:val="00E27416"/>
    <w:rsid w:val="00E27651"/>
    <w:rsid w:val="00E27C80"/>
    <w:rsid w:val="00E27F66"/>
    <w:rsid w:val="00E303B5"/>
    <w:rsid w:val="00E30855"/>
    <w:rsid w:val="00E310C9"/>
    <w:rsid w:val="00E3145D"/>
    <w:rsid w:val="00E31712"/>
    <w:rsid w:val="00E317DD"/>
    <w:rsid w:val="00E327E1"/>
    <w:rsid w:val="00E32E59"/>
    <w:rsid w:val="00E33046"/>
    <w:rsid w:val="00E33466"/>
    <w:rsid w:val="00E338E4"/>
    <w:rsid w:val="00E339C1"/>
    <w:rsid w:val="00E33E5C"/>
    <w:rsid w:val="00E343D0"/>
    <w:rsid w:val="00E35378"/>
    <w:rsid w:val="00E355FF"/>
    <w:rsid w:val="00E364E5"/>
    <w:rsid w:val="00E36A43"/>
    <w:rsid w:val="00E36D8B"/>
    <w:rsid w:val="00E37182"/>
    <w:rsid w:val="00E37556"/>
    <w:rsid w:val="00E37E6E"/>
    <w:rsid w:val="00E37FCB"/>
    <w:rsid w:val="00E4000C"/>
    <w:rsid w:val="00E402FD"/>
    <w:rsid w:val="00E40D42"/>
    <w:rsid w:val="00E41060"/>
    <w:rsid w:val="00E41520"/>
    <w:rsid w:val="00E4260A"/>
    <w:rsid w:val="00E433FB"/>
    <w:rsid w:val="00E43C89"/>
    <w:rsid w:val="00E441D2"/>
    <w:rsid w:val="00E443BD"/>
    <w:rsid w:val="00E4450D"/>
    <w:rsid w:val="00E44693"/>
    <w:rsid w:val="00E45175"/>
    <w:rsid w:val="00E456F4"/>
    <w:rsid w:val="00E45AA1"/>
    <w:rsid w:val="00E45AC2"/>
    <w:rsid w:val="00E46459"/>
    <w:rsid w:val="00E47FCA"/>
    <w:rsid w:val="00E50F60"/>
    <w:rsid w:val="00E51315"/>
    <w:rsid w:val="00E52041"/>
    <w:rsid w:val="00E52068"/>
    <w:rsid w:val="00E5209A"/>
    <w:rsid w:val="00E522B2"/>
    <w:rsid w:val="00E527A2"/>
    <w:rsid w:val="00E53696"/>
    <w:rsid w:val="00E53B45"/>
    <w:rsid w:val="00E54615"/>
    <w:rsid w:val="00E54DC8"/>
    <w:rsid w:val="00E554F4"/>
    <w:rsid w:val="00E55575"/>
    <w:rsid w:val="00E55D76"/>
    <w:rsid w:val="00E56977"/>
    <w:rsid w:val="00E57F65"/>
    <w:rsid w:val="00E604AC"/>
    <w:rsid w:val="00E60EB8"/>
    <w:rsid w:val="00E61217"/>
    <w:rsid w:val="00E61432"/>
    <w:rsid w:val="00E614FE"/>
    <w:rsid w:val="00E63AE2"/>
    <w:rsid w:val="00E63BD9"/>
    <w:rsid w:val="00E64ADD"/>
    <w:rsid w:val="00E64F23"/>
    <w:rsid w:val="00E65093"/>
    <w:rsid w:val="00E65136"/>
    <w:rsid w:val="00E66295"/>
    <w:rsid w:val="00E668CF"/>
    <w:rsid w:val="00E668DA"/>
    <w:rsid w:val="00E670BA"/>
    <w:rsid w:val="00E6784C"/>
    <w:rsid w:val="00E703F6"/>
    <w:rsid w:val="00E7101F"/>
    <w:rsid w:val="00E715B9"/>
    <w:rsid w:val="00E71BC4"/>
    <w:rsid w:val="00E71E7A"/>
    <w:rsid w:val="00E73143"/>
    <w:rsid w:val="00E73395"/>
    <w:rsid w:val="00E74600"/>
    <w:rsid w:val="00E767FF"/>
    <w:rsid w:val="00E76CE5"/>
    <w:rsid w:val="00E77482"/>
    <w:rsid w:val="00E776D3"/>
    <w:rsid w:val="00E8097C"/>
    <w:rsid w:val="00E809FD"/>
    <w:rsid w:val="00E814CD"/>
    <w:rsid w:val="00E81AC5"/>
    <w:rsid w:val="00E81E37"/>
    <w:rsid w:val="00E82779"/>
    <w:rsid w:val="00E82805"/>
    <w:rsid w:val="00E83D5B"/>
    <w:rsid w:val="00E83F56"/>
    <w:rsid w:val="00E846EE"/>
    <w:rsid w:val="00E85633"/>
    <w:rsid w:val="00E85657"/>
    <w:rsid w:val="00E8596C"/>
    <w:rsid w:val="00E85AA9"/>
    <w:rsid w:val="00E85B8A"/>
    <w:rsid w:val="00E86A5C"/>
    <w:rsid w:val="00E86ED1"/>
    <w:rsid w:val="00E87244"/>
    <w:rsid w:val="00E87F1B"/>
    <w:rsid w:val="00E90597"/>
    <w:rsid w:val="00E90DA4"/>
    <w:rsid w:val="00E90E5F"/>
    <w:rsid w:val="00E91991"/>
    <w:rsid w:val="00E927AB"/>
    <w:rsid w:val="00E92F4A"/>
    <w:rsid w:val="00E92FB2"/>
    <w:rsid w:val="00E93159"/>
    <w:rsid w:val="00E93A95"/>
    <w:rsid w:val="00E94277"/>
    <w:rsid w:val="00E9498E"/>
    <w:rsid w:val="00E975F3"/>
    <w:rsid w:val="00E97DC1"/>
    <w:rsid w:val="00EA12DC"/>
    <w:rsid w:val="00EA1361"/>
    <w:rsid w:val="00EA1567"/>
    <w:rsid w:val="00EA1FCA"/>
    <w:rsid w:val="00EA2310"/>
    <w:rsid w:val="00EA298A"/>
    <w:rsid w:val="00EA2CB5"/>
    <w:rsid w:val="00EA390D"/>
    <w:rsid w:val="00EA3C04"/>
    <w:rsid w:val="00EA41D8"/>
    <w:rsid w:val="00EA421D"/>
    <w:rsid w:val="00EA446C"/>
    <w:rsid w:val="00EA4506"/>
    <w:rsid w:val="00EA492F"/>
    <w:rsid w:val="00EA4A2A"/>
    <w:rsid w:val="00EA4D63"/>
    <w:rsid w:val="00EA575C"/>
    <w:rsid w:val="00EA576F"/>
    <w:rsid w:val="00EA57F7"/>
    <w:rsid w:val="00EA5A0B"/>
    <w:rsid w:val="00EA707D"/>
    <w:rsid w:val="00EA7463"/>
    <w:rsid w:val="00EA7AA2"/>
    <w:rsid w:val="00EA7C29"/>
    <w:rsid w:val="00EB05F1"/>
    <w:rsid w:val="00EB18CB"/>
    <w:rsid w:val="00EB264F"/>
    <w:rsid w:val="00EB2704"/>
    <w:rsid w:val="00EB270A"/>
    <w:rsid w:val="00EB2A72"/>
    <w:rsid w:val="00EB2E9C"/>
    <w:rsid w:val="00EB46FC"/>
    <w:rsid w:val="00EB5D9E"/>
    <w:rsid w:val="00EB69E0"/>
    <w:rsid w:val="00EB6AA2"/>
    <w:rsid w:val="00EB70A2"/>
    <w:rsid w:val="00EC09E3"/>
    <w:rsid w:val="00EC0A0F"/>
    <w:rsid w:val="00EC1C56"/>
    <w:rsid w:val="00EC1DC5"/>
    <w:rsid w:val="00EC1E60"/>
    <w:rsid w:val="00EC284A"/>
    <w:rsid w:val="00EC36FE"/>
    <w:rsid w:val="00EC381D"/>
    <w:rsid w:val="00EC3987"/>
    <w:rsid w:val="00EC48B0"/>
    <w:rsid w:val="00EC4C41"/>
    <w:rsid w:val="00EC544C"/>
    <w:rsid w:val="00EC5941"/>
    <w:rsid w:val="00EC5CD6"/>
    <w:rsid w:val="00EC5DF7"/>
    <w:rsid w:val="00EC7604"/>
    <w:rsid w:val="00ED16EF"/>
    <w:rsid w:val="00ED1B91"/>
    <w:rsid w:val="00ED1C96"/>
    <w:rsid w:val="00ED2F6E"/>
    <w:rsid w:val="00ED2FB3"/>
    <w:rsid w:val="00ED3560"/>
    <w:rsid w:val="00ED3725"/>
    <w:rsid w:val="00ED3E6D"/>
    <w:rsid w:val="00ED40B0"/>
    <w:rsid w:val="00ED4A74"/>
    <w:rsid w:val="00ED5D87"/>
    <w:rsid w:val="00ED633C"/>
    <w:rsid w:val="00ED68E6"/>
    <w:rsid w:val="00ED7E3A"/>
    <w:rsid w:val="00EE0B1C"/>
    <w:rsid w:val="00EE1495"/>
    <w:rsid w:val="00EE193F"/>
    <w:rsid w:val="00EE1EED"/>
    <w:rsid w:val="00EE23DF"/>
    <w:rsid w:val="00EE340E"/>
    <w:rsid w:val="00EE3944"/>
    <w:rsid w:val="00EE3EEE"/>
    <w:rsid w:val="00EE4C28"/>
    <w:rsid w:val="00EE5B1C"/>
    <w:rsid w:val="00EE7A9F"/>
    <w:rsid w:val="00EF0A4E"/>
    <w:rsid w:val="00EF164D"/>
    <w:rsid w:val="00EF1AB8"/>
    <w:rsid w:val="00EF2D82"/>
    <w:rsid w:val="00EF3006"/>
    <w:rsid w:val="00EF3450"/>
    <w:rsid w:val="00EF46AB"/>
    <w:rsid w:val="00EF4C09"/>
    <w:rsid w:val="00EF5703"/>
    <w:rsid w:val="00EF627C"/>
    <w:rsid w:val="00EF6AAB"/>
    <w:rsid w:val="00EF6AC1"/>
    <w:rsid w:val="00EF7001"/>
    <w:rsid w:val="00EF7A0F"/>
    <w:rsid w:val="00EF7EE9"/>
    <w:rsid w:val="00F0049D"/>
    <w:rsid w:val="00F00973"/>
    <w:rsid w:val="00F009D9"/>
    <w:rsid w:val="00F01626"/>
    <w:rsid w:val="00F01B43"/>
    <w:rsid w:val="00F026E7"/>
    <w:rsid w:val="00F029A4"/>
    <w:rsid w:val="00F02C8A"/>
    <w:rsid w:val="00F0324D"/>
    <w:rsid w:val="00F03A81"/>
    <w:rsid w:val="00F04FB2"/>
    <w:rsid w:val="00F05184"/>
    <w:rsid w:val="00F053C9"/>
    <w:rsid w:val="00F0604A"/>
    <w:rsid w:val="00F06ECB"/>
    <w:rsid w:val="00F06FD7"/>
    <w:rsid w:val="00F07039"/>
    <w:rsid w:val="00F073CE"/>
    <w:rsid w:val="00F076BA"/>
    <w:rsid w:val="00F07CDB"/>
    <w:rsid w:val="00F10029"/>
    <w:rsid w:val="00F1015D"/>
    <w:rsid w:val="00F10567"/>
    <w:rsid w:val="00F1131F"/>
    <w:rsid w:val="00F11AFD"/>
    <w:rsid w:val="00F12671"/>
    <w:rsid w:val="00F13309"/>
    <w:rsid w:val="00F13406"/>
    <w:rsid w:val="00F14501"/>
    <w:rsid w:val="00F146AE"/>
    <w:rsid w:val="00F14F2A"/>
    <w:rsid w:val="00F15839"/>
    <w:rsid w:val="00F15B84"/>
    <w:rsid w:val="00F16C56"/>
    <w:rsid w:val="00F16F23"/>
    <w:rsid w:val="00F17587"/>
    <w:rsid w:val="00F1787E"/>
    <w:rsid w:val="00F17EFF"/>
    <w:rsid w:val="00F21081"/>
    <w:rsid w:val="00F2241F"/>
    <w:rsid w:val="00F228A7"/>
    <w:rsid w:val="00F23F45"/>
    <w:rsid w:val="00F23F9F"/>
    <w:rsid w:val="00F240C0"/>
    <w:rsid w:val="00F24B47"/>
    <w:rsid w:val="00F24C36"/>
    <w:rsid w:val="00F24FD3"/>
    <w:rsid w:val="00F25F2A"/>
    <w:rsid w:val="00F26454"/>
    <w:rsid w:val="00F2690B"/>
    <w:rsid w:val="00F27EA3"/>
    <w:rsid w:val="00F312EC"/>
    <w:rsid w:val="00F31CD2"/>
    <w:rsid w:val="00F34304"/>
    <w:rsid w:val="00F35627"/>
    <w:rsid w:val="00F35948"/>
    <w:rsid w:val="00F37811"/>
    <w:rsid w:val="00F37B6F"/>
    <w:rsid w:val="00F37CE3"/>
    <w:rsid w:val="00F37F2D"/>
    <w:rsid w:val="00F40A0C"/>
    <w:rsid w:val="00F40DD9"/>
    <w:rsid w:val="00F414E5"/>
    <w:rsid w:val="00F414E9"/>
    <w:rsid w:val="00F419C5"/>
    <w:rsid w:val="00F41D9F"/>
    <w:rsid w:val="00F4205C"/>
    <w:rsid w:val="00F4291C"/>
    <w:rsid w:val="00F42F35"/>
    <w:rsid w:val="00F438B5"/>
    <w:rsid w:val="00F43A59"/>
    <w:rsid w:val="00F43BB8"/>
    <w:rsid w:val="00F455F4"/>
    <w:rsid w:val="00F45973"/>
    <w:rsid w:val="00F45977"/>
    <w:rsid w:val="00F45B08"/>
    <w:rsid w:val="00F46316"/>
    <w:rsid w:val="00F46438"/>
    <w:rsid w:val="00F469E9"/>
    <w:rsid w:val="00F47098"/>
    <w:rsid w:val="00F47421"/>
    <w:rsid w:val="00F47D24"/>
    <w:rsid w:val="00F50E47"/>
    <w:rsid w:val="00F5141A"/>
    <w:rsid w:val="00F5186B"/>
    <w:rsid w:val="00F522DC"/>
    <w:rsid w:val="00F54231"/>
    <w:rsid w:val="00F54E8F"/>
    <w:rsid w:val="00F54EDB"/>
    <w:rsid w:val="00F54F3D"/>
    <w:rsid w:val="00F565F5"/>
    <w:rsid w:val="00F5747C"/>
    <w:rsid w:val="00F579D4"/>
    <w:rsid w:val="00F60B6F"/>
    <w:rsid w:val="00F60B94"/>
    <w:rsid w:val="00F6114E"/>
    <w:rsid w:val="00F61D72"/>
    <w:rsid w:val="00F62068"/>
    <w:rsid w:val="00F63D9F"/>
    <w:rsid w:val="00F63E21"/>
    <w:rsid w:val="00F6723D"/>
    <w:rsid w:val="00F700E8"/>
    <w:rsid w:val="00F70692"/>
    <w:rsid w:val="00F706E4"/>
    <w:rsid w:val="00F70B38"/>
    <w:rsid w:val="00F70EE2"/>
    <w:rsid w:val="00F716D4"/>
    <w:rsid w:val="00F72717"/>
    <w:rsid w:val="00F72F22"/>
    <w:rsid w:val="00F73F53"/>
    <w:rsid w:val="00F741D3"/>
    <w:rsid w:val="00F7544C"/>
    <w:rsid w:val="00F76880"/>
    <w:rsid w:val="00F769A9"/>
    <w:rsid w:val="00F77029"/>
    <w:rsid w:val="00F77496"/>
    <w:rsid w:val="00F80669"/>
    <w:rsid w:val="00F80BC9"/>
    <w:rsid w:val="00F80D74"/>
    <w:rsid w:val="00F82518"/>
    <w:rsid w:val="00F82B68"/>
    <w:rsid w:val="00F83262"/>
    <w:rsid w:val="00F83DCE"/>
    <w:rsid w:val="00F84E73"/>
    <w:rsid w:val="00F852F0"/>
    <w:rsid w:val="00F8544D"/>
    <w:rsid w:val="00F86707"/>
    <w:rsid w:val="00F87ED2"/>
    <w:rsid w:val="00F90993"/>
    <w:rsid w:val="00F91971"/>
    <w:rsid w:val="00F92218"/>
    <w:rsid w:val="00F92963"/>
    <w:rsid w:val="00F92BF6"/>
    <w:rsid w:val="00F93D66"/>
    <w:rsid w:val="00F93E31"/>
    <w:rsid w:val="00F95C3F"/>
    <w:rsid w:val="00F96CB8"/>
    <w:rsid w:val="00F971E0"/>
    <w:rsid w:val="00FA00F1"/>
    <w:rsid w:val="00FA1EC8"/>
    <w:rsid w:val="00FA2F40"/>
    <w:rsid w:val="00FA38F3"/>
    <w:rsid w:val="00FA3ADE"/>
    <w:rsid w:val="00FA46D3"/>
    <w:rsid w:val="00FA47F0"/>
    <w:rsid w:val="00FA48AC"/>
    <w:rsid w:val="00FA4923"/>
    <w:rsid w:val="00FA4A00"/>
    <w:rsid w:val="00FA4F1C"/>
    <w:rsid w:val="00FA50AF"/>
    <w:rsid w:val="00FA545B"/>
    <w:rsid w:val="00FA56CB"/>
    <w:rsid w:val="00FA574E"/>
    <w:rsid w:val="00FA7115"/>
    <w:rsid w:val="00FA73C8"/>
    <w:rsid w:val="00FB082B"/>
    <w:rsid w:val="00FB1A94"/>
    <w:rsid w:val="00FB1CF0"/>
    <w:rsid w:val="00FB1FEE"/>
    <w:rsid w:val="00FB232B"/>
    <w:rsid w:val="00FB2C3A"/>
    <w:rsid w:val="00FB3704"/>
    <w:rsid w:val="00FB37AD"/>
    <w:rsid w:val="00FB4AF9"/>
    <w:rsid w:val="00FB5F44"/>
    <w:rsid w:val="00FB6824"/>
    <w:rsid w:val="00FB6E1C"/>
    <w:rsid w:val="00FB6E34"/>
    <w:rsid w:val="00FB7483"/>
    <w:rsid w:val="00FB7FEF"/>
    <w:rsid w:val="00FC00E9"/>
    <w:rsid w:val="00FC0393"/>
    <w:rsid w:val="00FC0ACC"/>
    <w:rsid w:val="00FC0DFA"/>
    <w:rsid w:val="00FC11FE"/>
    <w:rsid w:val="00FC1799"/>
    <w:rsid w:val="00FC1C28"/>
    <w:rsid w:val="00FC2399"/>
    <w:rsid w:val="00FC36E9"/>
    <w:rsid w:val="00FC37E9"/>
    <w:rsid w:val="00FC3C49"/>
    <w:rsid w:val="00FC3EAA"/>
    <w:rsid w:val="00FD0740"/>
    <w:rsid w:val="00FD122E"/>
    <w:rsid w:val="00FD153A"/>
    <w:rsid w:val="00FD15F1"/>
    <w:rsid w:val="00FD166D"/>
    <w:rsid w:val="00FD17A1"/>
    <w:rsid w:val="00FD272E"/>
    <w:rsid w:val="00FD38B0"/>
    <w:rsid w:val="00FD39A1"/>
    <w:rsid w:val="00FD4197"/>
    <w:rsid w:val="00FD4D7E"/>
    <w:rsid w:val="00FD537D"/>
    <w:rsid w:val="00FD54BF"/>
    <w:rsid w:val="00FD5B71"/>
    <w:rsid w:val="00FD6485"/>
    <w:rsid w:val="00FE0064"/>
    <w:rsid w:val="00FE01AA"/>
    <w:rsid w:val="00FE1457"/>
    <w:rsid w:val="00FE17C8"/>
    <w:rsid w:val="00FE265A"/>
    <w:rsid w:val="00FE2D14"/>
    <w:rsid w:val="00FE50F4"/>
    <w:rsid w:val="00FE539C"/>
    <w:rsid w:val="00FE62A1"/>
    <w:rsid w:val="00FE6944"/>
    <w:rsid w:val="00FE6FFB"/>
    <w:rsid w:val="00FE738B"/>
    <w:rsid w:val="00FE755D"/>
    <w:rsid w:val="00FF0D27"/>
    <w:rsid w:val="00FF10B4"/>
    <w:rsid w:val="00FF1380"/>
    <w:rsid w:val="00FF1856"/>
    <w:rsid w:val="00FF1AA9"/>
    <w:rsid w:val="00FF1D1A"/>
    <w:rsid w:val="00FF2326"/>
    <w:rsid w:val="00FF2650"/>
    <w:rsid w:val="00FF322E"/>
    <w:rsid w:val="00FF3A77"/>
    <w:rsid w:val="00FF4A10"/>
    <w:rsid w:val="00FF4DCA"/>
    <w:rsid w:val="00FF6296"/>
    <w:rsid w:val="00FF6818"/>
    <w:rsid w:val="00FF70C4"/>
    <w:rsid w:val="00FF7BE8"/>
    <w:rsid w:val="00FF7C08"/>
    <w:rsid w:val="014AC159"/>
    <w:rsid w:val="015D2EC4"/>
    <w:rsid w:val="01D1EEC6"/>
    <w:rsid w:val="01FF04BD"/>
    <w:rsid w:val="0203D4FA"/>
    <w:rsid w:val="02285FBC"/>
    <w:rsid w:val="024A7408"/>
    <w:rsid w:val="0271438D"/>
    <w:rsid w:val="02CB7F68"/>
    <w:rsid w:val="02EE0DBB"/>
    <w:rsid w:val="03B299BD"/>
    <w:rsid w:val="0451F34F"/>
    <w:rsid w:val="0465A136"/>
    <w:rsid w:val="04AF4852"/>
    <w:rsid w:val="054BA804"/>
    <w:rsid w:val="056EA93E"/>
    <w:rsid w:val="05A6548C"/>
    <w:rsid w:val="05CCBBD1"/>
    <w:rsid w:val="064EB51D"/>
    <w:rsid w:val="076A26FA"/>
    <w:rsid w:val="07FDA10F"/>
    <w:rsid w:val="080BDC6A"/>
    <w:rsid w:val="080CAD2E"/>
    <w:rsid w:val="0842D1BE"/>
    <w:rsid w:val="0876CE13"/>
    <w:rsid w:val="08BBB761"/>
    <w:rsid w:val="08FF4BC9"/>
    <w:rsid w:val="093A9DBD"/>
    <w:rsid w:val="09C76768"/>
    <w:rsid w:val="09E875D5"/>
    <w:rsid w:val="09F56C9C"/>
    <w:rsid w:val="0AC06ACD"/>
    <w:rsid w:val="0AD3C5D8"/>
    <w:rsid w:val="0AFCAA20"/>
    <w:rsid w:val="0B209485"/>
    <w:rsid w:val="0B21B7B9"/>
    <w:rsid w:val="0B34D20B"/>
    <w:rsid w:val="0B47FA88"/>
    <w:rsid w:val="0B4B5A6C"/>
    <w:rsid w:val="0B50AD1F"/>
    <w:rsid w:val="0BEFAEE2"/>
    <w:rsid w:val="0BF607D6"/>
    <w:rsid w:val="0C2A8976"/>
    <w:rsid w:val="0CADB571"/>
    <w:rsid w:val="0CD5D2B9"/>
    <w:rsid w:val="0CDA2FAA"/>
    <w:rsid w:val="0D20AE0F"/>
    <w:rsid w:val="0D9DA00E"/>
    <w:rsid w:val="0D9F01CF"/>
    <w:rsid w:val="0DEBF89B"/>
    <w:rsid w:val="0DED85F4"/>
    <w:rsid w:val="0E2637BE"/>
    <w:rsid w:val="0E596756"/>
    <w:rsid w:val="0E722594"/>
    <w:rsid w:val="0E9F7565"/>
    <w:rsid w:val="0F258B9A"/>
    <w:rsid w:val="0F6BDE14"/>
    <w:rsid w:val="1008EA05"/>
    <w:rsid w:val="105BBB6A"/>
    <w:rsid w:val="1098681A"/>
    <w:rsid w:val="10A185B3"/>
    <w:rsid w:val="112F1496"/>
    <w:rsid w:val="114209C4"/>
    <w:rsid w:val="121CAF51"/>
    <w:rsid w:val="1263A8E3"/>
    <w:rsid w:val="129984DC"/>
    <w:rsid w:val="12F7028F"/>
    <w:rsid w:val="136C904F"/>
    <w:rsid w:val="1394DF6F"/>
    <w:rsid w:val="13B49969"/>
    <w:rsid w:val="13E4E959"/>
    <w:rsid w:val="13EC0E6C"/>
    <w:rsid w:val="1416CF90"/>
    <w:rsid w:val="14348181"/>
    <w:rsid w:val="14839C5B"/>
    <w:rsid w:val="1490C915"/>
    <w:rsid w:val="14C5F74C"/>
    <w:rsid w:val="14E514AB"/>
    <w:rsid w:val="14EBB4AF"/>
    <w:rsid w:val="1519AD09"/>
    <w:rsid w:val="15226487"/>
    <w:rsid w:val="15A05308"/>
    <w:rsid w:val="15D6DB5C"/>
    <w:rsid w:val="1642032D"/>
    <w:rsid w:val="166ADCAC"/>
    <w:rsid w:val="168B4A24"/>
    <w:rsid w:val="169852AA"/>
    <w:rsid w:val="16D9D1E3"/>
    <w:rsid w:val="17190DD1"/>
    <w:rsid w:val="1721F25E"/>
    <w:rsid w:val="173C4C6F"/>
    <w:rsid w:val="17E2A37F"/>
    <w:rsid w:val="18117D29"/>
    <w:rsid w:val="18720804"/>
    <w:rsid w:val="18D0F022"/>
    <w:rsid w:val="18E33271"/>
    <w:rsid w:val="18FB7EE6"/>
    <w:rsid w:val="196648FD"/>
    <w:rsid w:val="19C0C84B"/>
    <w:rsid w:val="19C66E03"/>
    <w:rsid w:val="1A006016"/>
    <w:rsid w:val="1A0BB3DA"/>
    <w:rsid w:val="1A5B7FDC"/>
    <w:rsid w:val="1A627CC5"/>
    <w:rsid w:val="1A740F4D"/>
    <w:rsid w:val="1A8D6F05"/>
    <w:rsid w:val="1B449CE1"/>
    <w:rsid w:val="1B639A0B"/>
    <w:rsid w:val="1BDC403C"/>
    <w:rsid w:val="1BE3F37B"/>
    <w:rsid w:val="1C437D1C"/>
    <w:rsid w:val="1C638EA6"/>
    <w:rsid w:val="1DC4BACB"/>
    <w:rsid w:val="1DE03575"/>
    <w:rsid w:val="1E53A478"/>
    <w:rsid w:val="1F3905C7"/>
    <w:rsid w:val="2030438B"/>
    <w:rsid w:val="20E0F2F1"/>
    <w:rsid w:val="20FE1A4E"/>
    <w:rsid w:val="2106E9BB"/>
    <w:rsid w:val="21704ACA"/>
    <w:rsid w:val="2203E56D"/>
    <w:rsid w:val="2230EC31"/>
    <w:rsid w:val="22DC67E1"/>
    <w:rsid w:val="22E85EE3"/>
    <w:rsid w:val="22F355E2"/>
    <w:rsid w:val="22F7629F"/>
    <w:rsid w:val="23A05F95"/>
    <w:rsid w:val="23F68E3F"/>
    <w:rsid w:val="2402A8AF"/>
    <w:rsid w:val="24107B9E"/>
    <w:rsid w:val="248C2CD5"/>
    <w:rsid w:val="24DF2653"/>
    <w:rsid w:val="260A5A1C"/>
    <w:rsid w:val="26142C27"/>
    <w:rsid w:val="261F9AEA"/>
    <w:rsid w:val="269AF8A0"/>
    <w:rsid w:val="26A0456F"/>
    <w:rsid w:val="26B6B5B3"/>
    <w:rsid w:val="27088692"/>
    <w:rsid w:val="2791DCF8"/>
    <w:rsid w:val="279AF44B"/>
    <w:rsid w:val="27C512AB"/>
    <w:rsid w:val="27DA4991"/>
    <w:rsid w:val="27FF146D"/>
    <w:rsid w:val="284A7A27"/>
    <w:rsid w:val="284D3C87"/>
    <w:rsid w:val="28C5E2C4"/>
    <w:rsid w:val="28E99220"/>
    <w:rsid w:val="29A1BA24"/>
    <w:rsid w:val="29EEB02E"/>
    <w:rsid w:val="2A011473"/>
    <w:rsid w:val="2A10A097"/>
    <w:rsid w:val="2A2A6B98"/>
    <w:rsid w:val="2B2BDE63"/>
    <w:rsid w:val="2B44B4E4"/>
    <w:rsid w:val="2B7EC7D5"/>
    <w:rsid w:val="2B979277"/>
    <w:rsid w:val="2BEF6833"/>
    <w:rsid w:val="2D33F235"/>
    <w:rsid w:val="2D44376A"/>
    <w:rsid w:val="2DB91172"/>
    <w:rsid w:val="2DC10632"/>
    <w:rsid w:val="2DD89AFB"/>
    <w:rsid w:val="2E0E11F2"/>
    <w:rsid w:val="2E3A902D"/>
    <w:rsid w:val="2E3CCFCE"/>
    <w:rsid w:val="2E3EF22E"/>
    <w:rsid w:val="2E5B7E27"/>
    <w:rsid w:val="2ECD1273"/>
    <w:rsid w:val="2EF5C618"/>
    <w:rsid w:val="2F0A5AAE"/>
    <w:rsid w:val="2F10D1D9"/>
    <w:rsid w:val="2FF147C9"/>
    <w:rsid w:val="302AA810"/>
    <w:rsid w:val="309518A6"/>
    <w:rsid w:val="318CF0F7"/>
    <w:rsid w:val="31AE4A1C"/>
    <w:rsid w:val="31DF0644"/>
    <w:rsid w:val="324F9EDD"/>
    <w:rsid w:val="32A253D2"/>
    <w:rsid w:val="32A9ED26"/>
    <w:rsid w:val="33116014"/>
    <w:rsid w:val="33CCE643"/>
    <w:rsid w:val="33D4A51F"/>
    <w:rsid w:val="3418FF4A"/>
    <w:rsid w:val="346E6925"/>
    <w:rsid w:val="3494F8E8"/>
    <w:rsid w:val="349CD2A9"/>
    <w:rsid w:val="350BD7EE"/>
    <w:rsid w:val="35437B12"/>
    <w:rsid w:val="35CE68A0"/>
    <w:rsid w:val="36116594"/>
    <w:rsid w:val="362836F0"/>
    <w:rsid w:val="36294C61"/>
    <w:rsid w:val="3631A5FF"/>
    <w:rsid w:val="3631DA99"/>
    <w:rsid w:val="366CC938"/>
    <w:rsid w:val="370DD90D"/>
    <w:rsid w:val="371BEE71"/>
    <w:rsid w:val="3726FC89"/>
    <w:rsid w:val="37454EEA"/>
    <w:rsid w:val="37890785"/>
    <w:rsid w:val="37C08984"/>
    <w:rsid w:val="3805ACC4"/>
    <w:rsid w:val="3814B409"/>
    <w:rsid w:val="389053EE"/>
    <w:rsid w:val="38D9DBA3"/>
    <w:rsid w:val="39A2CB99"/>
    <w:rsid w:val="39BDC002"/>
    <w:rsid w:val="3A9001FE"/>
    <w:rsid w:val="3B06B337"/>
    <w:rsid w:val="3B2D83A5"/>
    <w:rsid w:val="3B6C6F3F"/>
    <w:rsid w:val="3BB41E91"/>
    <w:rsid w:val="3BBED47C"/>
    <w:rsid w:val="3C1C97EC"/>
    <w:rsid w:val="3C2B346C"/>
    <w:rsid w:val="3C2BFDBA"/>
    <w:rsid w:val="3C41AD00"/>
    <w:rsid w:val="3C4F1764"/>
    <w:rsid w:val="3C875B92"/>
    <w:rsid w:val="3C8AB47E"/>
    <w:rsid w:val="3D4B41A6"/>
    <w:rsid w:val="3D6F8734"/>
    <w:rsid w:val="3D77BBA0"/>
    <w:rsid w:val="3DDA9D84"/>
    <w:rsid w:val="3DE477B5"/>
    <w:rsid w:val="3DEDAE3E"/>
    <w:rsid w:val="3E246D0E"/>
    <w:rsid w:val="3EFB6204"/>
    <w:rsid w:val="3F5320E7"/>
    <w:rsid w:val="3F9B4C0B"/>
    <w:rsid w:val="4002B48B"/>
    <w:rsid w:val="4078FCBC"/>
    <w:rsid w:val="40B780F0"/>
    <w:rsid w:val="40EA2D48"/>
    <w:rsid w:val="4181718F"/>
    <w:rsid w:val="41E4FD76"/>
    <w:rsid w:val="41F36880"/>
    <w:rsid w:val="421DEF13"/>
    <w:rsid w:val="42EB4D2E"/>
    <w:rsid w:val="430B6A74"/>
    <w:rsid w:val="43408333"/>
    <w:rsid w:val="4352A2FE"/>
    <w:rsid w:val="44167CFF"/>
    <w:rsid w:val="441B7095"/>
    <w:rsid w:val="443A9039"/>
    <w:rsid w:val="446DB69B"/>
    <w:rsid w:val="446E4F52"/>
    <w:rsid w:val="448093F0"/>
    <w:rsid w:val="44B94A3E"/>
    <w:rsid w:val="45AED41A"/>
    <w:rsid w:val="45C62E18"/>
    <w:rsid w:val="45E25D34"/>
    <w:rsid w:val="4677C036"/>
    <w:rsid w:val="46A75473"/>
    <w:rsid w:val="46B6D51F"/>
    <w:rsid w:val="46CF3141"/>
    <w:rsid w:val="46E1F337"/>
    <w:rsid w:val="470A2CDE"/>
    <w:rsid w:val="47377A5C"/>
    <w:rsid w:val="47488A3C"/>
    <w:rsid w:val="47663C9E"/>
    <w:rsid w:val="479CCE1E"/>
    <w:rsid w:val="47B1CF9C"/>
    <w:rsid w:val="480AD738"/>
    <w:rsid w:val="488030E1"/>
    <w:rsid w:val="4890F5DF"/>
    <w:rsid w:val="489BBB4A"/>
    <w:rsid w:val="489DEB01"/>
    <w:rsid w:val="48D692D4"/>
    <w:rsid w:val="48F3270C"/>
    <w:rsid w:val="490783B1"/>
    <w:rsid w:val="4926BBB4"/>
    <w:rsid w:val="493C960E"/>
    <w:rsid w:val="4A0495DF"/>
    <w:rsid w:val="4A05D227"/>
    <w:rsid w:val="4A65DF99"/>
    <w:rsid w:val="4A6ADFB4"/>
    <w:rsid w:val="4A77E53F"/>
    <w:rsid w:val="4AF08424"/>
    <w:rsid w:val="4B16DED2"/>
    <w:rsid w:val="4B723D13"/>
    <w:rsid w:val="4B9822F0"/>
    <w:rsid w:val="4BCF38D0"/>
    <w:rsid w:val="4C29D6DA"/>
    <w:rsid w:val="4C2CD12F"/>
    <w:rsid w:val="4C8F90B1"/>
    <w:rsid w:val="4CA38632"/>
    <w:rsid w:val="4CCA9D55"/>
    <w:rsid w:val="4D4CAEF4"/>
    <w:rsid w:val="4D709776"/>
    <w:rsid w:val="4DD1F2AA"/>
    <w:rsid w:val="4E1E63CC"/>
    <w:rsid w:val="4E21BADF"/>
    <w:rsid w:val="4E322B6D"/>
    <w:rsid w:val="4E569561"/>
    <w:rsid w:val="4EE9C203"/>
    <w:rsid w:val="4F441566"/>
    <w:rsid w:val="4F616E14"/>
    <w:rsid w:val="4F7EF489"/>
    <w:rsid w:val="4FF383B7"/>
    <w:rsid w:val="50209273"/>
    <w:rsid w:val="502C23E1"/>
    <w:rsid w:val="503C1C69"/>
    <w:rsid w:val="506AF583"/>
    <w:rsid w:val="50769986"/>
    <w:rsid w:val="513B5E37"/>
    <w:rsid w:val="5162D482"/>
    <w:rsid w:val="51682068"/>
    <w:rsid w:val="51DC5818"/>
    <w:rsid w:val="525D83AE"/>
    <w:rsid w:val="528DA690"/>
    <w:rsid w:val="52AD839F"/>
    <w:rsid w:val="534C8F21"/>
    <w:rsid w:val="5393F19F"/>
    <w:rsid w:val="54A6393F"/>
    <w:rsid w:val="5517ED2F"/>
    <w:rsid w:val="55302882"/>
    <w:rsid w:val="553CEFB5"/>
    <w:rsid w:val="5578098F"/>
    <w:rsid w:val="55E3F97B"/>
    <w:rsid w:val="55F9AA82"/>
    <w:rsid w:val="56214EA8"/>
    <w:rsid w:val="5648A496"/>
    <w:rsid w:val="5697A79F"/>
    <w:rsid w:val="56D8289E"/>
    <w:rsid w:val="56E2E6C7"/>
    <w:rsid w:val="577A0E0B"/>
    <w:rsid w:val="577A46FF"/>
    <w:rsid w:val="57A9B34C"/>
    <w:rsid w:val="57F6FB6D"/>
    <w:rsid w:val="583DDC60"/>
    <w:rsid w:val="58451391"/>
    <w:rsid w:val="58481AB4"/>
    <w:rsid w:val="585FE822"/>
    <w:rsid w:val="586F1D77"/>
    <w:rsid w:val="58B27E13"/>
    <w:rsid w:val="59221067"/>
    <w:rsid w:val="59513BA3"/>
    <w:rsid w:val="59635154"/>
    <w:rsid w:val="598107FA"/>
    <w:rsid w:val="5A071E1F"/>
    <w:rsid w:val="5A1469DD"/>
    <w:rsid w:val="5A2B5F40"/>
    <w:rsid w:val="5AF7347E"/>
    <w:rsid w:val="5B25B385"/>
    <w:rsid w:val="5B2DDADE"/>
    <w:rsid w:val="5BE55D8C"/>
    <w:rsid w:val="5C4D3195"/>
    <w:rsid w:val="5C90CC0B"/>
    <w:rsid w:val="5CD68A0A"/>
    <w:rsid w:val="5D3416FE"/>
    <w:rsid w:val="5D85DBD8"/>
    <w:rsid w:val="5DEF121A"/>
    <w:rsid w:val="5DF8F619"/>
    <w:rsid w:val="5EBF16E0"/>
    <w:rsid w:val="5EF2F6F8"/>
    <w:rsid w:val="5F0BFB1E"/>
    <w:rsid w:val="5FFE60FF"/>
    <w:rsid w:val="60069341"/>
    <w:rsid w:val="600E9F72"/>
    <w:rsid w:val="60B68B73"/>
    <w:rsid w:val="60D1833E"/>
    <w:rsid w:val="60D50ACF"/>
    <w:rsid w:val="6107C5D3"/>
    <w:rsid w:val="61600A01"/>
    <w:rsid w:val="61E1D883"/>
    <w:rsid w:val="6328D7E4"/>
    <w:rsid w:val="6476C8AC"/>
    <w:rsid w:val="6484F3EF"/>
    <w:rsid w:val="64A955B2"/>
    <w:rsid w:val="64F13038"/>
    <w:rsid w:val="650C8F7B"/>
    <w:rsid w:val="651BC042"/>
    <w:rsid w:val="6525A76E"/>
    <w:rsid w:val="652F30C4"/>
    <w:rsid w:val="659702BC"/>
    <w:rsid w:val="6602AD5D"/>
    <w:rsid w:val="663DC792"/>
    <w:rsid w:val="666D3204"/>
    <w:rsid w:val="674E2875"/>
    <w:rsid w:val="676E8DEE"/>
    <w:rsid w:val="6779040D"/>
    <w:rsid w:val="683907E1"/>
    <w:rsid w:val="683CFA06"/>
    <w:rsid w:val="685B00E4"/>
    <w:rsid w:val="6867B1B3"/>
    <w:rsid w:val="6876F3DC"/>
    <w:rsid w:val="68D1A064"/>
    <w:rsid w:val="68D53F20"/>
    <w:rsid w:val="693ED7EE"/>
    <w:rsid w:val="69486841"/>
    <w:rsid w:val="69E353E7"/>
    <w:rsid w:val="69FC88D7"/>
    <w:rsid w:val="6A5051F9"/>
    <w:rsid w:val="6AC3B02D"/>
    <w:rsid w:val="6AD89B5D"/>
    <w:rsid w:val="6B6714E4"/>
    <w:rsid w:val="6BADFFF4"/>
    <w:rsid w:val="6BC5925C"/>
    <w:rsid w:val="6BD2A9E6"/>
    <w:rsid w:val="6C2E6B52"/>
    <w:rsid w:val="6C9DC82D"/>
    <w:rsid w:val="6CB167C9"/>
    <w:rsid w:val="6D65D486"/>
    <w:rsid w:val="6DA9F019"/>
    <w:rsid w:val="6DB31A81"/>
    <w:rsid w:val="6E1E7440"/>
    <w:rsid w:val="6E790909"/>
    <w:rsid w:val="6EBBD29C"/>
    <w:rsid w:val="6F0340D0"/>
    <w:rsid w:val="6F0A5123"/>
    <w:rsid w:val="6F4F13E8"/>
    <w:rsid w:val="70292C38"/>
    <w:rsid w:val="70327167"/>
    <w:rsid w:val="705D407C"/>
    <w:rsid w:val="70BA3FA5"/>
    <w:rsid w:val="70C2AD7D"/>
    <w:rsid w:val="70F17167"/>
    <w:rsid w:val="71603EDD"/>
    <w:rsid w:val="71EE7B30"/>
    <w:rsid w:val="72981D30"/>
    <w:rsid w:val="72CB0198"/>
    <w:rsid w:val="730A7F82"/>
    <w:rsid w:val="732ED179"/>
    <w:rsid w:val="73366732"/>
    <w:rsid w:val="73BD236C"/>
    <w:rsid w:val="73BE88F0"/>
    <w:rsid w:val="73DCF8A9"/>
    <w:rsid w:val="740E9289"/>
    <w:rsid w:val="746AC544"/>
    <w:rsid w:val="747CFD59"/>
    <w:rsid w:val="75069CFF"/>
    <w:rsid w:val="75556CC4"/>
    <w:rsid w:val="7562F5E3"/>
    <w:rsid w:val="75AEE256"/>
    <w:rsid w:val="7601B3A2"/>
    <w:rsid w:val="7605A9D6"/>
    <w:rsid w:val="7681C6CE"/>
    <w:rsid w:val="76CCF9AA"/>
    <w:rsid w:val="76E607A6"/>
    <w:rsid w:val="76FFF534"/>
    <w:rsid w:val="771677A2"/>
    <w:rsid w:val="779D9BDE"/>
    <w:rsid w:val="77C0B867"/>
    <w:rsid w:val="77CB2C74"/>
    <w:rsid w:val="77FEF731"/>
    <w:rsid w:val="78800B24"/>
    <w:rsid w:val="78814F4D"/>
    <w:rsid w:val="78A7B3DD"/>
    <w:rsid w:val="78AF3C20"/>
    <w:rsid w:val="78D03BAA"/>
    <w:rsid w:val="7964385D"/>
    <w:rsid w:val="798E08BB"/>
    <w:rsid w:val="79F03E3F"/>
    <w:rsid w:val="7A53CB69"/>
    <w:rsid w:val="7A63575C"/>
    <w:rsid w:val="7A6978A2"/>
    <w:rsid w:val="7A8912F5"/>
    <w:rsid w:val="7AA44061"/>
    <w:rsid w:val="7B0339BB"/>
    <w:rsid w:val="7B1775D3"/>
    <w:rsid w:val="7B627672"/>
    <w:rsid w:val="7C87C9F2"/>
    <w:rsid w:val="7CB87E29"/>
    <w:rsid w:val="7CC9ED12"/>
    <w:rsid w:val="7D21D265"/>
    <w:rsid w:val="7D391B5D"/>
    <w:rsid w:val="7D563ECE"/>
    <w:rsid w:val="7D7B5640"/>
    <w:rsid w:val="7DB2003A"/>
    <w:rsid w:val="7DB780C1"/>
    <w:rsid w:val="7DEDA9AC"/>
    <w:rsid w:val="7E00C7BB"/>
    <w:rsid w:val="7EA9DC3F"/>
    <w:rsid w:val="7EF0B34A"/>
    <w:rsid w:val="7EF19F8E"/>
    <w:rsid w:val="7EF66DA6"/>
    <w:rsid w:val="7F00F21F"/>
    <w:rsid w:val="7F59FEC4"/>
    <w:rsid w:val="7F941013"/>
    <w:rsid w:val="7FE54CB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B80DD3"/>
  <w15:chartTrackingRefBased/>
  <w15:docId w15:val="{903FC3B5-B014-4131-8D27-C13A107A8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uiPriority="0"/>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361"/>
    <w:pPr>
      <w:spacing w:after="120"/>
    </w:pPr>
    <w:rPr>
      <w:rFonts w:ascii="Times New Roman" w:hAnsi="Times New Roman"/>
    </w:rPr>
  </w:style>
  <w:style w:type="paragraph" w:styleId="Heading1">
    <w:name w:val="heading 1"/>
    <w:basedOn w:val="Normal"/>
    <w:next w:val="Normal"/>
    <w:link w:val="Heading1Char"/>
    <w:qFormat/>
    <w:rsid w:val="00D544C1"/>
    <w:pPr>
      <w:keepNext/>
      <w:keepLines/>
      <w:numPr>
        <w:numId w:val="3"/>
      </w:numPr>
      <w:spacing w:before="240" w:line="360" w:lineRule="auto"/>
      <w:outlineLvl w:val="0"/>
    </w:pPr>
    <w:rPr>
      <w:rFonts w:eastAsiaTheme="majorEastAsia" w:cstheme="majorBidi"/>
      <w:b/>
      <w:bCs/>
      <w:sz w:val="28"/>
      <w:szCs w:val="28"/>
    </w:rPr>
  </w:style>
  <w:style w:type="paragraph" w:styleId="Heading2">
    <w:name w:val="heading 2"/>
    <w:basedOn w:val="Heading1"/>
    <w:next w:val="BodyText"/>
    <w:link w:val="Heading2Char"/>
    <w:qFormat/>
    <w:rsid w:val="00182BC7"/>
    <w:pPr>
      <w:keepLines w:val="0"/>
      <w:numPr>
        <w:numId w:val="5"/>
      </w:numPr>
      <w:spacing w:after="240" w:line="240" w:lineRule="auto"/>
      <w:outlineLvl w:val="1"/>
    </w:pPr>
    <w:rPr>
      <w:rFonts w:eastAsia="Times New Roman" w:cs="Times New Roman"/>
      <w:bCs w:val="0"/>
      <w:sz w:val="24"/>
      <w:szCs w:val="20"/>
      <w:u w:val="single"/>
    </w:rPr>
  </w:style>
  <w:style w:type="paragraph" w:styleId="Heading3">
    <w:name w:val="heading 3"/>
    <w:basedOn w:val="Heading2"/>
    <w:next w:val="HText3"/>
    <w:link w:val="Heading3Char"/>
    <w:qFormat/>
    <w:rsid w:val="00783446"/>
    <w:pPr>
      <w:numPr>
        <w:numId w:val="0"/>
      </w:numPr>
      <w:tabs>
        <w:tab w:val="num" w:pos="720"/>
      </w:tabs>
      <w:ind w:left="1080" w:hanging="720"/>
      <w:outlineLvl w:val="2"/>
    </w:pPr>
    <w:rPr>
      <w:sz w:val="22"/>
    </w:rPr>
  </w:style>
  <w:style w:type="paragraph" w:styleId="Heading4">
    <w:name w:val="heading 4"/>
    <w:basedOn w:val="Normal"/>
    <w:next w:val="Normal"/>
    <w:link w:val="Heading4Char"/>
    <w:uiPriority w:val="99"/>
    <w:semiHidden/>
    <w:rsid w:val="00D544C1"/>
    <w:pPr>
      <w:keepNext/>
      <w:keepLines/>
      <w:spacing w:before="40"/>
      <w:outlineLvl w:val="3"/>
    </w:pPr>
    <w:rPr>
      <w:rFonts w:eastAsiaTheme="majorEastAsia" w:cstheme="majorBidi"/>
      <w:b/>
      <w:i/>
      <w:iCs/>
      <w:u w:val="single"/>
    </w:rPr>
  </w:style>
  <w:style w:type="paragraph" w:styleId="Heading5">
    <w:name w:val="heading 5"/>
    <w:basedOn w:val="Normal"/>
    <w:next w:val="Normal"/>
    <w:link w:val="Heading5Char"/>
    <w:uiPriority w:val="99"/>
    <w:semiHidden/>
    <w:rsid w:val="00D544C1"/>
    <w:pPr>
      <w:keepNext/>
      <w:keepLines/>
      <w:spacing w:before="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9"/>
    <w:semiHidden/>
    <w:qFormat/>
    <w:rsid w:val="00D544C1"/>
    <w:pPr>
      <w:keepNext/>
      <w:keepLines/>
      <w:spacing w:before="40"/>
      <w:outlineLvl w:val="5"/>
    </w:pPr>
    <w:rPr>
      <w:rFonts w:eastAsiaTheme="majorEastAsia" w:cstheme="majorBidi"/>
      <w:color w:val="1F3763" w:themeColor="accent1" w:themeShade="7F"/>
    </w:rPr>
  </w:style>
  <w:style w:type="paragraph" w:styleId="Heading7">
    <w:name w:val="heading 7"/>
    <w:basedOn w:val="Normal"/>
    <w:next w:val="Normal"/>
    <w:link w:val="Heading7Char"/>
    <w:uiPriority w:val="99"/>
    <w:semiHidden/>
    <w:qFormat/>
    <w:rsid w:val="00D544C1"/>
    <w:pPr>
      <w:keepNext/>
      <w:keepLines/>
      <w:spacing w:before="40"/>
      <w:outlineLvl w:val="6"/>
    </w:pPr>
    <w:rPr>
      <w:rFonts w:eastAsiaTheme="majorEastAsia" w:cstheme="majorBidi"/>
      <w:i/>
      <w:iCs/>
      <w:color w:val="1F3763" w:themeColor="accent1" w:themeShade="7F"/>
    </w:rPr>
  </w:style>
  <w:style w:type="paragraph" w:styleId="Heading8">
    <w:name w:val="heading 8"/>
    <w:basedOn w:val="Normal"/>
    <w:next w:val="Normal"/>
    <w:link w:val="Heading8Char"/>
    <w:uiPriority w:val="99"/>
    <w:semiHidden/>
    <w:qFormat/>
    <w:rsid w:val="00D544C1"/>
    <w:pPr>
      <w:keepNext/>
      <w:keepLines/>
      <w:spacing w:before="4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9"/>
    <w:semiHidden/>
    <w:qFormat/>
    <w:rsid w:val="00D544C1"/>
    <w:pPr>
      <w:keepNext/>
      <w:keepLines/>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544C1"/>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rsid w:val="00182BC7"/>
    <w:rPr>
      <w:rFonts w:ascii="Times New Roman" w:eastAsia="Times New Roman" w:hAnsi="Times New Roman" w:cs="Times New Roman"/>
      <w:b/>
      <w:sz w:val="24"/>
      <w:szCs w:val="20"/>
      <w:u w:val="single"/>
    </w:rPr>
  </w:style>
  <w:style w:type="character" w:customStyle="1" w:styleId="Heading3Char">
    <w:name w:val="Heading 3 Char"/>
    <w:basedOn w:val="DefaultParagraphFont"/>
    <w:link w:val="Heading3"/>
    <w:rsid w:val="00783446"/>
    <w:rPr>
      <w:rFonts w:ascii="Times New Roman" w:eastAsia="Times New Roman" w:hAnsi="Times New Roman" w:cs="Times New Roman"/>
      <w:b/>
      <w:szCs w:val="20"/>
      <w:u w:val="single"/>
    </w:rPr>
  </w:style>
  <w:style w:type="paragraph" w:customStyle="1" w:styleId="HText3">
    <w:name w:val="H Text 3"/>
    <w:basedOn w:val="Normal"/>
    <w:qFormat/>
    <w:rsid w:val="00783446"/>
    <w:pPr>
      <w:spacing w:line="240" w:lineRule="auto"/>
      <w:ind w:left="1080"/>
    </w:pPr>
    <w:rPr>
      <w:rFonts w:eastAsia="Times New Roman" w:cs="Times New Roman"/>
      <w:szCs w:val="20"/>
    </w:rPr>
  </w:style>
  <w:style w:type="paragraph" w:customStyle="1" w:styleId="HText3Bullets">
    <w:name w:val="H Text 3 Bullets"/>
    <w:basedOn w:val="HText3"/>
    <w:qFormat/>
    <w:rsid w:val="00D544C1"/>
    <w:pPr>
      <w:numPr>
        <w:numId w:val="1"/>
      </w:numPr>
      <w:spacing w:before="120"/>
    </w:pPr>
    <w:rPr>
      <w:szCs w:val="22"/>
    </w:rPr>
  </w:style>
  <w:style w:type="paragraph" w:customStyle="1" w:styleId="HText4Bullets">
    <w:name w:val="H Text 4 Bullets"/>
    <w:basedOn w:val="HText3Bullets"/>
    <w:qFormat/>
    <w:rsid w:val="00D544C1"/>
    <w:pPr>
      <w:widowControl w:val="0"/>
      <w:numPr>
        <w:numId w:val="2"/>
      </w:numPr>
    </w:pPr>
  </w:style>
  <w:style w:type="paragraph" w:styleId="Caption">
    <w:name w:val="caption"/>
    <w:basedOn w:val="Normal"/>
    <w:next w:val="Normal"/>
    <w:rsid w:val="00D544C1"/>
    <w:pPr>
      <w:keepNext/>
      <w:widowControl w:val="0"/>
      <w:spacing w:before="120" w:line="240" w:lineRule="auto"/>
      <w:jc w:val="center"/>
    </w:pPr>
    <w:rPr>
      <w:rFonts w:eastAsia="Times New Roman" w:cs="Times New Roman"/>
      <w:b/>
      <w:sz w:val="24"/>
      <w:szCs w:val="20"/>
    </w:rPr>
  </w:style>
  <w:style w:type="character" w:styleId="Hyperlink">
    <w:name w:val="Hyperlink"/>
    <w:uiPriority w:val="99"/>
    <w:rsid w:val="00D544C1"/>
    <w:rPr>
      <w:b/>
      <w:color w:val="0000CC"/>
      <w:u w:val="none"/>
    </w:rPr>
  </w:style>
  <w:style w:type="paragraph" w:styleId="ListNumber">
    <w:name w:val="List Number"/>
    <w:basedOn w:val="Normal"/>
    <w:qFormat/>
    <w:rsid w:val="0038521E"/>
    <w:pPr>
      <w:numPr>
        <w:numId w:val="4"/>
      </w:numPr>
      <w:spacing w:before="120" w:after="240" w:line="240" w:lineRule="auto"/>
    </w:pPr>
    <w:rPr>
      <w:rFonts w:eastAsia="Times New Roman" w:cs="Times New Roman"/>
      <w:szCs w:val="24"/>
    </w:rPr>
  </w:style>
  <w:style w:type="paragraph" w:styleId="FootnoteText">
    <w:name w:val="footnote text"/>
    <w:basedOn w:val="Normal"/>
    <w:link w:val="FootnoteTextChar"/>
    <w:rsid w:val="00E2510C"/>
    <w:pPr>
      <w:spacing w:after="0" w:line="240" w:lineRule="auto"/>
      <w:ind w:left="288" w:hanging="288"/>
    </w:pPr>
    <w:rPr>
      <w:rFonts w:eastAsia="Times New Roman" w:cs="Times New Roman"/>
      <w:sz w:val="18"/>
      <w:szCs w:val="20"/>
    </w:rPr>
  </w:style>
  <w:style w:type="character" w:customStyle="1" w:styleId="FootnoteTextChar">
    <w:name w:val="Footnote Text Char"/>
    <w:basedOn w:val="DefaultParagraphFont"/>
    <w:link w:val="FootnoteText"/>
    <w:rsid w:val="00E2510C"/>
    <w:rPr>
      <w:rFonts w:ascii="Times New Roman" w:eastAsia="Times New Roman" w:hAnsi="Times New Roman" w:cs="Times New Roman"/>
      <w:sz w:val="18"/>
      <w:szCs w:val="20"/>
    </w:rPr>
  </w:style>
  <w:style w:type="character" w:styleId="FootnoteReference">
    <w:name w:val="footnote reference"/>
    <w:basedOn w:val="DefaultParagraphFont"/>
    <w:rsid w:val="00D544C1"/>
    <w:rPr>
      <w:vertAlign w:val="superscript"/>
    </w:rPr>
  </w:style>
  <w:style w:type="paragraph" w:styleId="TOC1">
    <w:name w:val="toc 1"/>
    <w:basedOn w:val="Normal"/>
    <w:next w:val="Normal"/>
    <w:uiPriority w:val="39"/>
    <w:rsid w:val="004268E9"/>
    <w:pPr>
      <w:tabs>
        <w:tab w:val="left" w:pos="648"/>
        <w:tab w:val="left" w:pos="720"/>
        <w:tab w:val="right" w:leader="dot" w:pos="9360"/>
      </w:tabs>
      <w:spacing w:before="60" w:after="60" w:line="240" w:lineRule="auto"/>
      <w:ind w:left="720" w:hanging="720"/>
    </w:pPr>
    <w:rPr>
      <w:rFonts w:eastAsia="Times New Roman" w:cs="Times New Roman"/>
      <w:b/>
      <w:sz w:val="24"/>
      <w:szCs w:val="20"/>
    </w:rPr>
  </w:style>
  <w:style w:type="paragraph" w:styleId="TOC2">
    <w:name w:val="toc 2"/>
    <w:basedOn w:val="Normal"/>
    <w:next w:val="Normal"/>
    <w:uiPriority w:val="39"/>
    <w:rsid w:val="004268E9"/>
    <w:pPr>
      <w:tabs>
        <w:tab w:val="left" w:pos="576"/>
        <w:tab w:val="right" w:leader="dot" w:pos="9350"/>
      </w:tabs>
      <w:spacing w:before="60" w:after="60" w:line="240" w:lineRule="auto"/>
      <w:ind w:left="1224" w:hanging="504"/>
    </w:pPr>
    <w:rPr>
      <w:rFonts w:eastAsia="Times New Roman" w:cs="Times New Roman"/>
      <w:sz w:val="24"/>
      <w:szCs w:val="20"/>
    </w:rPr>
  </w:style>
  <w:style w:type="paragraph" w:styleId="TOC3">
    <w:name w:val="toc 3"/>
    <w:basedOn w:val="Normal"/>
    <w:next w:val="Normal"/>
    <w:uiPriority w:val="39"/>
    <w:rsid w:val="00D544C1"/>
    <w:pPr>
      <w:tabs>
        <w:tab w:val="left" w:pos="720"/>
        <w:tab w:val="right" w:leader="dot" w:pos="9360"/>
      </w:tabs>
      <w:spacing w:before="60" w:after="60" w:line="240" w:lineRule="auto"/>
      <w:ind w:left="1440" w:hanging="360"/>
    </w:pPr>
    <w:rPr>
      <w:rFonts w:eastAsia="Times New Roman" w:cs="Times New Roman"/>
      <w:sz w:val="24"/>
      <w:szCs w:val="20"/>
    </w:rPr>
  </w:style>
  <w:style w:type="paragraph" w:styleId="NoSpacing">
    <w:name w:val="No Spacing"/>
    <w:uiPriority w:val="99"/>
    <w:semiHidden/>
    <w:qFormat/>
    <w:rsid w:val="00D544C1"/>
    <w:pPr>
      <w:spacing w:after="0" w:line="240" w:lineRule="auto"/>
    </w:pPr>
    <w:rPr>
      <w:rFonts w:ascii="Times New Roman" w:hAnsi="Times New Roman"/>
    </w:rPr>
  </w:style>
  <w:style w:type="character" w:customStyle="1" w:styleId="Heading4Char">
    <w:name w:val="Heading 4 Char"/>
    <w:basedOn w:val="DefaultParagraphFont"/>
    <w:link w:val="Heading4"/>
    <w:uiPriority w:val="99"/>
    <w:semiHidden/>
    <w:rsid w:val="00D544C1"/>
    <w:rPr>
      <w:rFonts w:ascii="Times New Roman" w:eastAsiaTheme="majorEastAsia" w:hAnsi="Times New Roman" w:cstheme="majorBidi"/>
      <w:b/>
      <w:i/>
      <w:iCs/>
      <w:u w:val="single"/>
    </w:rPr>
  </w:style>
  <w:style w:type="character" w:customStyle="1" w:styleId="Heading5Char">
    <w:name w:val="Heading 5 Char"/>
    <w:basedOn w:val="DefaultParagraphFont"/>
    <w:link w:val="Heading5"/>
    <w:uiPriority w:val="99"/>
    <w:semiHidden/>
    <w:rsid w:val="00D544C1"/>
    <w:rPr>
      <w:rFonts w:ascii="Times New Roman" w:eastAsiaTheme="majorEastAsia" w:hAnsi="Times New Roman" w:cstheme="majorBidi"/>
      <w:color w:val="2F5496" w:themeColor="accent1" w:themeShade="BF"/>
    </w:rPr>
  </w:style>
  <w:style w:type="character" w:customStyle="1" w:styleId="Heading6Char">
    <w:name w:val="Heading 6 Char"/>
    <w:basedOn w:val="DefaultParagraphFont"/>
    <w:link w:val="Heading6"/>
    <w:uiPriority w:val="99"/>
    <w:semiHidden/>
    <w:rsid w:val="00D544C1"/>
    <w:rPr>
      <w:rFonts w:ascii="Times New Roman" w:eastAsiaTheme="majorEastAsia" w:hAnsi="Times New Roman" w:cstheme="majorBidi"/>
      <w:color w:val="1F3763" w:themeColor="accent1" w:themeShade="7F"/>
    </w:rPr>
  </w:style>
  <w:style w:type="character" w:customStyle="1" w:styleId="Heading7Char">
    <w:name w:val="Heading 7 Char"/>
    <w:basedOn w:val="DefaultParagraphFont"/>
    <w:link w:val="Heading7"/>
    <w:uiPriority w:val="99"/>
    <w:semiHidden/>
    <w:rsid w:val="00D544C1"/>
    <w:rPr>
      <w:rFonts w:ascii="Times New Roman" w:eastAsiaTheme="majorEastAsia" w:hAnsi="Times New Roman" w:cstheme="majorBidi"/>
      <w:i/>
      <w:iCs/>
      <w:color w:val="1F3763" w:themeColor="accent1" w:themeShade="7F"/>
    </w:rPr>
  </w:style>
  <w:style w:type="character" w:customStyle="1" w:styleId="Heading8Char">
    <w:name w:val="Heading 8 Char"/>
    <w:basedOn w:val="DefaultParagraphFont"/>
    <w:link w:val="Heading8"/>
    <w:uiPriority w:val="99"/>
    <w:semiHidden/>
    <w:rsid w:val="00D544C1"/>
    <w:rPr>
      <w:rFonts w:ascii="Times New Roman" w:eastAsiaTheme="majorEastAsia" w:hAnsi="Times New Roman"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D544C1"/>
    <w:rPr>
      <w:rFonts w:ascii="Times New Roman" w:eastAsiaTheme="majorEastAsia" w:hAnsi="Times New Roman" w:cstheme="majorBidi"/>
      <w:i/>
      <w:iCs/>
      <w:color w:val="272727" w:themeColor="text1" w:themeTint="D8"/>
      <w:sz w:val="21"/>
      <w:szCs w:val="21"/>
    </w:rPr>
  </w:style>
  <w:style w:type="paragraph" w:styleId="Title">
    <w:name w:val="Title"/>
    <w:basedOn w:val="Normal"/>
    <w:next w:val="Normal"/>
    <w:link w:val="TitleChar"/>
    <w:uiPriority w:val="99"/>
    <w:semiHidden/>
    <w:qFormat/>
    <w:rsid w:val="00D544C1"/>
    <w:pPr>
      <w:spacing w:line="240" w:lineRule="auto"/>
      <w:contextualSpacing/>
      <w:jc w:val="center"/>
    </w:pPr>
    <w:rPr>
      <w:rFonts w:eastAsiaTheme="majorEastAsia" w:cstheme="majorBidi"/>
      <w:b/>
      <w:spacing w:val="-10"/>
      <w:kern w:val="28"/>
      <w:sz w:val="72"/>
      <w:szCs w:val="56"/>
    </w:rPr>
  </w:style>
  <w:style w:type="character" w:customStyle="1" w:styleId="TitleChar">
    <w:name w:val="Title Char"/>
    <w:basedOn w:val="DefaultParagraphFont"/>
    <w:link w:val="Title"/>
    <w:uiPriority w:val="99"/>
    <w:semiHidden/>
    <w:rsid w:val="00D544C1"/>
    <w:rPr>
      <w:rFonts w:ascii="Times New Roman" w:eastAsiaTheme="majorEastAsia" w:hAnsi="Times New Roman" w:cstheme="majorBidi"/>
      <w:b/>
      <w:spacing w:val="-10"/>
      <w:kern w:val="28"/>
      <w:sz w:val="72"/>
      <w:szCs w:val="56"/>
    </w:rPr>
  </w:style>
  <w:style w:type="paragraph" w:styleId="Subtitle">
    <w:name w:val="Subtitle"/>
    <w:basedOn w:val="Normal"/>
    <w:next w:val="Normal"/>
    <w:link w:val="SubtitleChar"/>
    <w:uiPriority w:val="99"/>
    <w:semiHidden/>
    <w:qFormat/>
    <w:rsid w:val="00D544C1"/>
    <w:pPr>
      <w:numPr>
        <w:ilvl w:val="1"/>
      </w:numPr>
      <w:jc w:val="center"/>
    </w:pPr>
    <w:rPr>
      <w:rFonts w:eastAsiaTheme="minorEastAsia"/>
      <w:b/>
      <w:spacing w:val="15"/>
      <w:sz w:val="40"/>
    </w:rPr>
  </w:style>
  <w:style w:type="character" w:customStyle="1" w:styleId="SubtitleChar">
    <w:name w:val="Subtitle Char"/>
    <w:basedOn w:val="DefaultParagraphFont"/>
    <w:link w:val="Subtitle"/>
    <w:uiPriority w:val="99"/>
    <w:semiHidden/>
    <w:rsid w:val="00D544C1"/>
    <w:rPr>
      <w:rFonts w:ascii="Times New Roman" w:eastAsiaTheme="minorEastAsia" w:hAnsi="Times New Roman"/>
      <w:b/>
      <w:spacing w:val="15"/>
      <w:sz w:val="40"/>
    </w:rPr>
  </w:style>
  <w:style w:type="character" w:styleId="SubtleEmphasis">
    <w:name w:val="Subtle Emphasis"/>
    <w:basedOn w:val="DefaultParagraphFont"/>
    <w:uiPriority w:val="99"/>
    <w:semiHidden/>
    <w:qFormat/>
    <w:rsid w:val="00D544C1"/>
    <w:rPr>
      <w:rFonts w:ascii="Times New Roman" w:hAnsi="Times New Roman"/>
      <w:i/>
      <w:iCs/>
      <w:color w:val="404040" w:themeColor="text1" w:themeTint="BF"/>
    </w:rPr>
  </w:style>
  <w:style w:type="character" w:styleId="Emphasis">
    <w:name w:val="Emphasis"/>
    <w:basedOn w:val="DefaultParagraphFont"/>
    <w:uiPriority w:val="99"/>
    <w:semiHidden/>
    <w:qFormat/>
    <w:rsid w:val="00D544C1"/>
    <w:rPr>
      <w:rFonts w:ascii="Agency FB" w:hAnsi="Agency FB"/>
      <w:i/>
      <w:iCs/>
    </w:rPr>
  </w:style>
  <w:style w:type="character" w:styleId="IntenseEmphasis">
    <w:name w:val="Intense Emphasis"/>
    <w:basedOn w:val="DefaultParagraphFont"/>
    <w:uiPriority w:val="99"/>
    <w:semiHidden/>
    <w:qFormat/>
    <w:rsid w:val="00D544C1"/>
    <w:rPr>
      <w:i/>
      <w:iCs/>
      <w:color w:val="4472C4" w:themeColor="accent1"/>
    </w:rPr>
  </w:style>
  <w:style w:type="character" w:styleId="Strong">
    <w:name w:val="Strong"/>
    <w:basedOn w:val="DefaultParagraphFont"/>
    <w:uiPriority w:val="99"/>
    <w:semiHidden/>
    <w:qFormat/>
    <w:rsid w:val="00D544C1"/>
    <w:rPr>
      <w:rFonts w:ascii="Times New Roman" w:hAnsi="Times New Roman"/>
      <w:b/>
      <w:bCs/>
    </w:rPr>
  </w:style>
  <w:style w:type="paragraph" w:styleId="Quote">
    <w:name w:val="Quote"/>
    <w:basedOn w:val="Normal"/>
    <w:next w:val="Normal"/>
    <w:link w:val="QuoteChar"/>
    <w:uiPriority w:val="99"/>
    <w:semiHidden/>
    <w:qFormat/>
    <w:rsid w:val="00D544C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D544C1"/>
    <w:rPr>
      <w:rFonts w:ascii="Times New Roman" w:hAnsi="Times New Roman"/>
      <w:i/>
      <w:iCs/>
      <w:color w:val="404040" w:themeColor="text1" w:themeTint="BF"/>
    </w:rPr>
  </w:style>
  <w:style w:type="paragraph" w:styleId="IntenseQuote">
    <w:name w:val="Intense Quote"/>
    <w:basedOn w:val="Normal"/>
    <w:next w:val="Normal"/>
    <w:link w:val="IntenseQuoteChar"/>
    <w:uiPriority w:val="99"/>
    <w:semiHidden/>
    <w:qFormat/>
    <w:rsid w:val="00D544C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99"/>
    <w:semiHidden/>
    <w:rsid w:val="00D544C1"/>
    <w:rPr>
      <w:rFonts w:ascii="Times New Roman" w:hAnsi="Times New Roman"/>
      <w:i/>
      <w:iCs/>
      <w:color w:val="4472C4" w:themeColor="accent1"/>
    </w:rPr>
  </w:style>
  <w:style w:type="character" w:styleId="SubtleReference">
    <w:name w:val="Subtle Reference"/>
    <w:basedOn w:val="DefaultParagraphFont"/>
    <w:uiPriority w:val="99"/>
    <w:semiHidden/>
    <w:qFormat/>
    <w:rsid w:val="00D544C1"/>
    <w:rPr>
      <w:smallCaps/>
      <w:color w:val="5A5A5A" w:themeColor="text1" w:themeTint="A5"/>
    </w:rPr>
  </w:style>
  <w:style w:type="character" w:styleId="IntenseReference">
    <w:name w:val="Intense Reference"/>
    <w:basedOn w:val="DefaultParagraphFont"/>
    <w:uiPriority w:val="99"/>
    <w:semiHidden/>
    <w:qFormat/>
    <w:rsid w:val="00D544C1"/>
    <w:rPr>
      <w:b/>
      <w:bCs/>
      <w:smallCaps/>
      <w:color w:val="4472C4" w:themeColor="accent1"/>
      <w:spacing w:val="5"/>
    </w:rPr>
  </w:style>
  <w:style w:type="character" w:styleId="BookTitle">
    <w:name w:val="Book Title"/>
    <w:basedOn w:val="DefaultParagraphFont"/>
    <w:rsid w:val="0086341F"/>
    <w:rPr>
      <w:rFonts w:ascii="Times New Roman" w:hAnsi="Times New Roman"/>
      <w:b/>
      <w:bCs/>
      <w:i/>
      <w:iCs/>
      <w:spacing w:val="5"/>
    </w:rPr>
  </w:style>
  <w:style w:type="paragraph" w:styleId="ListParagraph">
    <w:name w:val="List Paragraph"/>
    <w:aliases w:val="PECI Bullets (Content)"/>
    <w:basedOn w:val="Normal"/>
    <w:link w:val="ListParagraphChar"/>
    <w:uiPriority w:val="34"/>
    <w:qFormat/>
    <w:rsid w:val="00D544C1"/>
    <w:pPr>
      <w:ind w:left="720"/>
      <w:contextualSpacing/>
    </w:pPr>
  </w:style>
  <w:style w:type="character" w:styleId="FollowedHyperlink">
    <w:name w:val="FollowedHyperlink"/>
    <w:basedOn w:val="DefaultParagraphFont"/>
    <w:uiPriority w:val="99"/>
    <w:semiHidden/>
    <w:unhideWhenUsed/>
    <w:rsid w:val="00D544C1"/>
    <w:rPr>
      <w:color w:val="954F72" w:themeColor="followedHyperlink"/>
      <w:u w:val="single"/>
    </w:rPr>
  </w:style>
  <w:style w:type="table" w:styleId="TableGrid">
    <w:name w:val="Table Grid"/>
    <w:basedOn w:val="TableNormal"/>
    <w:uiPriority w:val="39"/>
    <w:rsid w:val="00D544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D544C1"/>
    <w:pPr>
      <w:tabs>
        <w:tab w:val="center" w:pos="4680"/>
        <w:tab w:val="right" w:pos="9360"/>
      </w:tabs>
      <w:spacing w:line="240" w:lineRule="auto"/>
    </w:pPr>
  </w:style>
  <w:style w:type="character" w:customStyle="1" w:styleId="HeaderChar">
    <w:name w:val="Header Char"/>
    <w:basedOn w:val="DefaultParagraphFont"/>
    <w:link w:val="Header"/>
    <w:rsid w:val="00D544C1"/>
    <w:rPr>
      <w:rFonts w:ascii="Times New Roman" w:hAnsi="Times New Roman"/>
    </w:rPr>
  </w:style>
  <w:style w:type="paragraph" w:styleId="Footer">
    <w:name w:val="footer"/>
    <w:basedOn w:val="Normal"/>
    <w:link w:val="FooterChar"/>
    <w:rsid w:val="00D544C1"/>
    <w:pPr>
      <w:tabs>
        <w:tab w:val="center" w:pos="4680"/>
        <w:tab w:val="right" w:pos="9360"/>
      </w:tabs>
      <w:spacing w:line="240" w:lineRule="auto"/>
    </w:pPr>
  </w:style>
  <w:style w:type="character" w:customStyle="1" w:styleId="FooterChar">
    <w:name w:val="Footer Char"/>
    <w:basedOn w:val="DefaultParagraphFont"/>
    <w:link w:val="Footer"/>
    <w:rsid w:val="00D544C1"/>
    <w:rPr>
      <w:rFonts w:ascii="Times New Roman" w:hAnsi="Times New Roman"/>
    </w:rPr>
  </w:style>
  <w:style w:type="character" w:styleId="PlaceholderText">
    <w:name w:val="Placeholder Text"/>
    <w:basedOn w:val="DefaultParagraphFont"/>
    <w:uiPriority w:val="99"/>
    <w:semiHidden/>
    <w:rsid w:val="00D544C1"/>
    <w:rPr>
      <w:color w:val="808080"/>
    </w:rPr>
  </w:style>
  <w:style w:type="paragraph" w:styleId="TOCHeading">
    <w:name w:val="TOC Heading"/>
    <w:basedOn w:val="Heading1"/>
    <w:next w:val="Normal"/>
    <w:uiPriority w:val="39"/>
    <w:unhideWhenUsed/>
    <w:rsid w:val="00D544C1"/>
    <w:pPr>
      <w:numPr>
        <w:numId w:val="0"/>
      </w:numPr>
      <w:spacing w:after="0" w:line="259" w:lineRule="auto"/>
      <w:outlineLvl w:val="9"/>
    </w:pPr>
    <w:rPr>
      <w:b w:val="0"/>
      <w:bCs w:val="0"/>
      <w:color w:val="2F5496" w:themeColor="accent1" w:themeShade="BF"/>
      <w:sz w:val="32"/>
      <w:szCs w:val="32"/>
    </w:rPr>
  </w:style>
  <w:style w:type="table" w:styleId="ListTable3-Accent3">
    <w:name w:val="List Table 3 Accent 3"/>
    <w:basedOn w:val="TableNormal"/>
    <w:uiPriority w:val="48"/>
    <w:rsid w:val="00D544C1"/>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TOC4">
    <w:name w:val="toc 4"/>
    <w:basedOn w:val="Normal"/>
    <w:next w:val="Normal"/>
    <w:autoRedefine/>
    <w:uiPriority w:val="39"/>
    <w:semiHidden/>
    <w:unhideWhenUsed/>
    <w:rsid w:val="00D544C1"/>
    <w:pPr>
      <w:spacing w:after="100"/>
      <w:ind w:left="660"/>
    </w:pPr>
  </w:style>
  <w:style w:type="character" w:styleId="CommentReference">
    <w:name w:val="annotation reference"/>
    <w:basedOn w:val="DefaultParagraphFont"/>
    <w:uiPriority w:val="99"/>
    <w:semiHidden/>
    <w:unhideWhenUsed/>
    <w:rsid w:val="00D544C1"/>
    <w:rPr>
      <w:sz w:val="16"/>
      <w:szCs w:val="16"/>
    </w:rPr>
  </w:style>
  <w:style w:type="paragraph" w:styleId="CommentText">
    <w:name w:val="annotation text"/>
    <w:basedOn w:val="Normal"/>
    <w:link w:val="CommentTextChar"/>
    <w:uiPriority w:val="99"/>
    <w:unhideWhenUsed/>
    <w:rsid w:val="00D544C1"/>
    <w:pPr>
      <w:spacing w:line="240" w:lineRule="auto"/>
    </w:pPr>
    <w:rPr>
      <w:sz w:val="20"/>
      <w:szCs w:val="20"/>
    </w:rPr>
  </w:style>
  <w:style w:type="character" w:customStyle="1" w:styleId="CommentTextChar">
    <w:name w:val="Comment Text Char"/>
    <w:basedOn w:val="DefaultParagraphFont"/>
    <w:link w:val="CommentText"/>
    <w:uiPriority w:val="99"/>
    <w:rsid w:val="00D544C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544C1"/>
    <w:rPr>
      <w:b/>
      <w:bCs/>
    </w:rPr>
  </w:style>
  <w:style w:type="character" w:customStyle="1" w:styleId="CommentSubjectChar">
    <w:name w:val="Comment Subject Char"/>
    <w:basedOn w:val="CommentTextChar"/>
    <w:link w:val="CommentSubject"/>
    <w:uiPriority w:val="99"/>
    <w:semiHidden/>
    <w:rsid w:val="00D544C1"/>
    <w:rPr>
      <w:rFonts w:ascii="Times New Roman" w:hAnsi="Times New Roman"/>
      <w:b/>
      <w:bCs/>
      <w:sz w:val="20"/>
      <w:szCs w:val="20"/>
    </w:rPr>
  </w:style>
  <w:style w:type="paragraph" w:styleId="Revision">
    <w:name w:val="Revision"/>
    <w:hidden/>
    <w:uiPriority w:val="99"/>
    <w:semiHidden/>
    <w:rsid w:val="00B807D4"/>
    <w:pPr>
      <w:spacing w:after="0" w:line="240" w:lineRule="auto"/>
    </w:pPr>
    <w:rPr>
      <w:rFonts w:ascii="Times New Roman" w:hAnsi="Times New Roman"/>
    </w:rPr>
  </w:style>
  <w:style w:type="paragraph" w:styleId="BalloonText">
    <w:name w:val="Balloon Text"/>
    <w:basedOn w:val="Normal"/>
    <w:link w:val="BalloonTextChar"/>
    <w:uiPriority w:val="99"/>
    <w:semiHidden/>
    <w:unhideWhenUsed/>
    <w:rsid w:val="00D544C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4C1"/>
    <w:rPr>
      <w:rFonts w:ascii="Segoe UI" w:hAnsi="Segoe UI" w:cs="Segoe UI"/>
      <w:sz w:val="18"/>
      <w:szCs w:val="18"/>
    </w:rPr>
  </w:style>
  <w:style w:type="character" w:customStyle="1" w:styleId="Mention1">
    <w:name w:val="Mention1"/>
    <w:basedOn w:val="DefaultParagraphFont"/>
    <w:uiPriority w:val="99"/>
    <w:semiHidden/>
    <w:unhideWhenUsed/>
    <w:rsid w:val="00D544C1"/>
    <w:rPr>
      <w:color w:val="2B579A"/>
      <w:shd w:val="clear" w:color="auto" w:fill="E6E6E6"/>
    </w:rPr>
  </w:style>
  <w:style w:type="paragraph" w:styleId="BodyText">
    <w:name w:val="Body Text"/>
    <w:basedOn w:val="Normal"/>
    <w:link w:val="BodyTextChar"/>
    <w:qFormat/>
    <w:rsid w:val="00D544C1"/>
    <w:pPr>
      <w:ind w:left="720"/>
    </w:pPr>
  </w:style>
  <w:style w:type="character" w:customStyle="1" w:styleId="BodyTextChar">
    <w:name w:val="Body Text Char"/>
    <w:basedOn w:val="DefaultParagraphFont"/>
    <w:link w:val="BodyText"/>
    <w:rsid w:val="00D544C1"/>
    <w:rPr>
      <w:rFonts w:ascii="Times New Roman" w:hAnsi="Times New Roman"/>
    </w:rPr>
  </w:style>
  <w:style w:type="table" w:customStyle="1" w:styleId="TableGrid1">
    <w:name w:val="Table Grid1"/>
    <w:basedOn w:val="TableNormal"/>
    <w:next w:val="TableGrid"/>
    <w:uiPriority w:val="39"/>
    <w:rsid w:val="00B279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279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D544C1"/>
    <w:rPr>
      <w:i/>
      <w:iCs/>
    </w:rPr>
  </w:style>
  <w:style w:type="paragraph" w:customStyle="1" w:styleId="ListNoNumber">
    <w:name w:val="List No Number"/>
    <w:basedOn w:val="ListNumber"/>
    <w:qFormat/>
    <w:rsid w:val="00AC3380"/>
    <w:pPr>
      <w:numPr>
        <w:numId w:val="0"/>
      </w:numPr>
      <w:ind w:left="1440"/>
    </w:pPr>
  </w:style>
  <w:style w:type="paragraph" w:customStyle="1" w:styleId="Illustration">
    <w:name w:val="Illustration"/>
    <w:basedOn w:val="Normal"/>
    <w:qFormat/>
    <w:rsid w:val="00810A03"/>
    <w:pPr>
      <w:spacing w:line="240" w:lineRule="auto"/>
      <w:jc w:val="center"/>
    </w:pPr>
    <w:rPr>
      <w:rFonts w:cs="Times New Roman"/>
      <w:noProof/>
    </w:rPr>
  </w:style>
  <w:style w:type="paragraph" w:customStyle="1" w:styleId="TurnPage">
    <w:name w:val="Turn Page"/>
    <w:basedOn w:val="Normal"/>
    <w:qFormat/>
    <w:rsid w:val="000F7755"/>
    <w:pPr>
      <w:spacing w:line="240" w:lineRule="auto"/>
      <w:jc w:val="right"/>
    </w:pPr>
    <w:rPr>
      <w:i/>
    </w:rPr>
  </w:style>
  <w:style w:type="character" w:styleId="UnresolvedMention">
    <w:name w:val="Unresolved Mention"/>
    <w:basedOn w:val="DefaultParagraphFont"/>
    <w:uiPriority w:val="99"/>
    <w:semiHidden/>
    <w:unhideWhenUsed/>
    <w:rsid w:val="007831EB"/>
    <w:rPr>
      <w:color w:val="605E5C"/>
      <w:shd w:val="clear" w:color="auto" w:fill="E1DFDD"/>
    </w:rPr>
  </w:style>
  <w:style w:type="paragraph" w:customStyle="1" w:styleId="Default">
    <w:name w:val="Default"/>
    <w:rsid w:val="00D43662"/>
    <w:pPr>
      <w:autoSpaceDE w:val="0"/>
      <w:autoSpaceDN w:val="0"/>
      <w:adjustRightInd w:val="0"/>
      <w:spacing w:after="0" w:line="240" w:lineRule="auto"/>
    </w:pPr>
    <w:rPr>
      <w:rFonts w:ascii="Garamond" w:hAnsi="Garamond" w:cs="Garamond"/>
      <w:color w:val="000000"/>
      <w:sz w:val="24"/>
      <w:szCs w:val="24"/>
    </w:rPr>
  </w:style>
  <w:style w:type="paragraph" w:customStyle="1" w:styleId="TableBodyText">
    <w:name w:val="Table Body Text"/>
    <w:basedOn w:val="Normal"/>
    <w:qFormat/>
    <w:rsid w:val="009E45CC"/>
    <w:pPr>
      <w:overflowPunct w:val="0"/>
      <w:autoSpaceDE w:val="0"/>
      <w:autoSpaceDN w:val="0"/>
      <w:adjustRightInd w:val="0"/>
      <w:spacing w:before="20" w:after="20" w:line="240" w:lineRule="auto"/>
      <w:textAlignment w:val="baseline"/>
    </w:pPr>
    <w:rPr>
      <w:rFonts w:ascii="Arial" w:eastAsia="Times New Roman" w:hAnsi="Arial" w:cs="Times New Roman"/>
      <w:sz w:val="20"/>
    </w:rPr>
  </w:style>
  <w:style w:type="paragraph" w:customStyle="1" w:styleId="TableHeader">
    <w:name w:val="Table Header"/>
    <w:basedOn w:val="TableBodyText"/>
    <w:next w:val="TableBodyText"/>
    <w:rsid w:val="009E45CC"/>
    <w:pPr>
      <w:keepNext/>
      <w:spacing w:before="60" w:after="60"/>
      <w:jc w:val="center"/>
    </w:pPr>
    <w:rPr>
      <w:b/>
      <w:bCs/>
      <w:sz w:val="22"/>
    </w:rPr>
  </w:style>
  <w:style w:type="paragraph" w:customStyle="1" w:styleId="TableHeading2">
    <w:name w:val="Table Heading 2"/>
    <w:basedOn w:val="TableHeader"/>
    <w:rsid w:val="009E45CC"/>
    <w:pPr>
      <w:keepNext w:val="0"/>
      <w:widowControl w:val="0"/>
      <w:spacing w:before="20" w:after="20"/>
    </w:pPr>
    <w:rPr>
      <w:sz w:val="20"/>
    </w:rPr>
  </w:style>
  <w:style w:type="character" w:customStyle="1" w:styleId="font61">
    <w:name w:val="font61"/>
    <w:basedOn w:val="DefaultParagraphFont"/>
    <w:rsid w:val="00AF07F1"/>
    <w:rPr>
      <w:rFonts w:ascii="Times New Roman" w:hAnsi="Times New Roman" w:cs="Times New Roman" w:hint="default"/>
      <w:b w:val="0"/>
      <w:bCs w:val="0"/>
      <w:i w:val="0"/>
      <w:iCs w:val="0"/>
      <w:strike w:val="0"/>
      <w:dstrike w:val="0"/>
      <w:color w:val="auto"/>
      <w:sz w:val="24"/>
      <w:szCs w:val="24"/>
      <w:u w:val="none"/>
      <w:effect w:val="none"/>
    </w:rPr>
  </w:style>
  <w:style w:type="character" w:customStyle="1" w:styleId="font51">
    <w:name w:val="font51"/>
    <w:basedOn w:val="DefaultParagraphFont"/>
    <w:rsid w:val="00AF07F1"/>
    <w:rPr>
      <w:rFonts w:ascii="Times New Roman" w:hAnsi="Times New Roman" w:cs="Times New Roman" w:hint="default"/>
      <w:b w:val="0"/>
      <w:bCs w:val="0"/>
      <w:i w:val="0"/>
      <w:iCs w:val="0"/>
      <w:strike w:val="0"/>
      <w:dstrike w:val="0"/>
      <w:color w:val="auto"/>
      <w:sz w:val="24"/>
      <w:szCs w:val="24"/>
      <w:u w:val="none"/>
      <w:effect w:val="none"/>
    </w:rPr>
  </w:style>
  <w:style w:type="table" w:customStyle="1" w:styleId="CLEAResultTable">
    <w:name w:val="CLEAResult Table"/>
    <w:basedOn w:val="TableGrid10"/>
    <w:uiPriority w:val="99"/>
    <w:rsid w:val="00410B21"/>
    <w:pPr>
      <w:spacing w:after="0" w:line="240" w:lineRule="auto"/>
    </w:pPr>
    <w:rPr>
      <w:rFonts w:ascii="Arial" w:hAnsi="Arial"/>
      <w:sz w:val="20"/>
      <w:szCs w:val="16"/>
      <w:lang w:eastAsia="zh-CN"/>
    </w:rPr>
    <w:tblPr>
      <w:tblStyleRowBandSize w:val="1"/>
      <w:tblStyleColBandSize w:val="1"/>
      <w:tblBorders>
        <w:top w:val="single" w:sz="4" w:space="0" w:color="92B7BC"/>
        <w:left w:val="single" w:sz="4" w:space="0" w:color="92B7BC"/>
        <w:bottom w:val="single" w:sz="4" w:space="0" w:color="92B7BC"/>
        <w:right w:val="single" w:sz="4" w:space="0" w:color="92B7BC"/>
        <w:insideH w:val="single" w:sz="4" w:space="0" w:color="92B7BC"/>
        <w:insideV w:val="single" w:sz="4" w:space="0" w:color="92B7BC"/>
      </w:tblBorders>
      <w:tblCellMar>
        <w:top w:w="29" w:type="dxa"/>
        <w:left w:w="72" w:type="dxa"/>
        <w:bottom w:w="29" w:type="dxa"/>
        <w:right w:w="72" w:type="dxa"/>
      </w:tblCellMar>
    </w:tblPr>
    <w:tcPr>
      <w:shd w:val="clear" w:color="auto" w:fill="auto"/>
      <w:vAlign w:val="center"/>
    </w:tcPr>
    <w:tblStylePr w:type="firstRow">
      <w:pPr>
        <w:jc w:val="left"/>
      </w:pPr>
      <w:rPr>
        <w:b/>
        <w:color w:val="FFFFFF" w:themeColor="background1"/>
        <w:sz w:val="20"/>
      </w:rPr>
      <w:tblPr/>
      <w:tcPr>
        <w:shd w:val="clear" w:color="auto" w:fill="007299"/>
      </w:tcPr>
    </w:tblStylePr>
    <w:tblStylePr w:type="lastRow">
      <w:pPr>
        <w:jc w:val="center"/>
      </w:pPr>
      <w:rPr>
        <w:b/>
        <w:i w:val="0"/>
        <w:iCs/>
        <w:color w:val="000000" w:themeColor="text1"/>
      </w:rPr>
      <w:tblPr/>
      <w:tcPr>
        <w:tcBorders>
          <w:tl2br w:val="none" w:sz="0" w:space="0" w:color="auto"/>
          <w:tr2bl w:val="none" w:sz="0" w:space="0" w:color="auto"/>
        </w:tcBorders>
        <w:shd w:val="clear" w:color="auto" w:fill="EFE9E5"/>
      </w:tcPr>
    </w:tblStylePr>
    <w:tblStylePr w:type="firstCol">
      <w:pPr>
        <w:jc w:val="center"/>
      </w:pPr>
      <w:tblPr/>
      <w:tcPr>
        <w:shd w:val="clear" w:color="auto" w:fill="F4CE00"/>
      </w:tcPr>
    </w:tblStylePr>
    <w:tblStylePr w:type="lastCol">
      <w:rPr>
        <w:b/>
        <w:i w:val="0"/>
        <w:iCs/>
      </w:rPr>
      <w:tblPr/>
      <w:tcPr>
        <w:tcBorders>
          <w:tl2br w:val="none" w:sz="0" w:space="0" w:color="auto"/>
          <w:tr2bl w:val="none" w:sz="0" w:space="0" w:color="auto"/>
        </w:tcBorders>
        <w:shd w:val="clear" w:color="auto" w:fill="EFE9E5"/>
      </w:tcPr>
    </w:tblStylePr>
  </w:style>
  <w:style w:type="character" w:customStyle="1" w:styleId="ListParagraphChar">
    <w:name w:val="List Paragraph Char"/>
    <w:aliases w:val="PECI Bullets (Content) Char"/>
    <w:link w:val="ListParagraph"/>
    <w:uiPriority w:val="34"/>
    <w:rsid w:val="00410B21"/>
    <w:rPr>
      <w:rFonts w:ascii="Times New Roman" w:hAnsi="Times New Roman"/>
    </w:rPr>
  </w:style>
  <w:style w:type="table" w:styleId="TableGrid10">
    <w:name w:val="Table Grid 1"/>
    <w:basedOn w:val="TableNormal"/>
    <w:uiPriority w:val="99"/>
    <w:semiHidden/>
    <w:unhideWhenUsed/>
    <w:rsid w:val="00410B21"/>
    <w:pPr>
      <w:spacing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Mention">
    <w:name w:val="Mention"/>
    <w:basedOn w:val="DefaultParagraphFont"/>
    <w:uiPriority w:val="99"/>
    <w:unhideWhenUsed/>
    <w:rsid w:val="002D0FE1"/>
    <w:rPr>
      <w:color w:val="2B579A"/>
      <w:shd w:val="clear" w:color="auto" w:fill="E6E6E6"/>
    </w:rPr>
  </w:style>
  <w:style w:type="character" w:customStyle="1" w:styleId="normaltextrun">
    <w:name w:val="normaltextrun"/>
    <w:basedOn w:val="DefaultParagraphFont"/>
    <w:rsid w:val="00333E00"/>
  </w:style>
  <w:style w:type="paragraph" w:customStyle="1" w:styleId="paragraph">
    <w:name w:val="paragraph"/>
    <w:basedOn w:val="Normal"/>
    <w:rsid w:val="000563BA"/>
    <w:pPr>
      <w:spacing w:before="100" w:beforeAutospacing="1" w:after="100" w:afterAutospacing="1" w:line="240" w:lineRule="auto"/>
    </w:pPr>
    <w:rPr>
      <w:rFonts w:eastAsia="Times New Roman" w:cs="Times New Roman"/>
      <w:sz w:val="24"/>
      <w:szCs w:val="24"/>
    </w:rPr>
  </w:style>
  <w:style w:type="character" w:customStyle="1" w:styleId="eop">
    <w:name w:val="eop"/>
    <w:basedOn w:val="DefaultParagraphFont"/>
    <w:rsid w:val="000563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75732">
      <w:bodyDiv w:val="1"/>
      <w:marLeft w:val="0"/>
      <w:marRight w:val="0"/>
      <w:marTop w:val="0"/>
      <w:marBottom w:val="0"/>
      <w:divBdr>
        <w:top w:val="none" w:sz="0" w:space="0" w:color="auto"/>
        <w:left w:val="none" w:sz="0" w:space="0" w:color="auto"/>
        <w:bottom w:val="none" w:sz="0" w:space="0" w:color="auto"/>
        <w:right w:val="none" w:sz="0" w:space="0" w:color="auto"/>
      </w:divBdr>
      <w:divsChild>
        <w:div w:id="1645164114">
          <w:marLeft w:val="0"/>
          <w:marRight w:val="0"/>
          <w:marTop w:val="0"/>
          <w:marBottom w:val="0"/>
          <w:divBdr>
            <w:top w:val="none" w:sz="0" w:space="0" w:color="auto"/>
            <w:left w:val="none" w:sz="0" w:space="0" w:color="auto"/>
            <w:bottom w:val="none" w:sz="0" w:space="0" w:color="auto"/>
            <w:right w:val="none" w:sz="0" w:space="0" w:color="auto"/>
          </w:divBdr>
        </w:div>
      </w:divsChild>
    </w:div>
    <w:div w:id="335693717">
      <w:bodyDiv w:val="1"/>
      <w:marLeft w:val="0"/>
      <w:marRight w:val="0"/>
      <w:marTop w:val="0"/>
      <w:marBottom w:val="0"/>
      <w:divBdr>
        <w:top w:val="none" w:sz="0" w:space="0" w:color="auto"/>
        <w:left w:val="none" w:sz="0" w:space="0" w:color="auto"/>
        <w:bottom w:val="none" w:sz="0" w:space="0" w:color="auto"/>
        <w:right w:val="none" w:sz="0" w:space="0" w:color="auto"/>
      </w:divBdr>
    </w:div>
    <w:div w:id="491219201">
      <w:bodyDiv w:val="1"/>
      <w:marLeft w:val="0"/>
      <w:marRight w:val="0"/>
      <w:marTop w:val="0"/>
      <w:marBottom w:val="0"/>
      <w:divBdr>
        <w:top w:val="none" w:sz="0" w:space="0" w:color="auto"/>
        <w:left w:val="none" w:sz="0" w:space="0" w:color="auto"/>
        <w:bottom w:val="none" w:sz="0" w:space="0" w:color="auto"/>
        <w:right w:val="none" w:sz="0" w:space="0" w:color="auto"/>
      </w:divBdr>
    </w:div>
    <w:div w:id="560137937">
      <w:bodyDiv w:val="1"/>
      <w:marLeft w:val="0"/>
      <w:marRight w:val="0"/>
      <w:marTop w:val="0"/>
      <w:marBottom w:val="0"/>
      <w:divBdr>
        <w:top w:val="none" w:sz="0" w:space="0" w:color="auto"/>
        <w:left w:val="none" w:sz="0" w:space="0" w:color="auto"/>
        <w:bottom w:val="none" w:sz="0" w:space="0" w:color="auto"/>
        <w:right w:val="none" w:sz="0" w:space="0" w:color="auto"/>
      </w:divBdr>
    </w:div>
    <w:div w:id="727844163">
      <w:bodyDiv w:val="1"/>
      <w:marLeft w:val="0"/>
      <w:marRight w:val="0"/>
      <w:marTop w:val="0"/>
      <w:marBottom w:val="0"/>
      <w:divBdr>
        <w:top w:val="none" w:sz="0" w:space="0" w:color="auto"/>
        <w:left w:val="none" w:sz="0" w:space="0" w:color="auto"/>
        <w:bottom w:val="none" w:sz="0" w:space="0" w:color="auto"/>
        <w:right w:val="none" w:sz="0" w:space="0" w:color="auto"/>
      </w:divBdr>
    </w:div>
    <w:div w:id="869150183">
      <w:bodyDiv w:val="1"/>
      <w:marLeft w:val="0"/>
      <w:marRight w:val="0"/>
      <w:marTop w:val="0"/>
      <w:marBottom w:val="0"/>
      <w:divBdr>
        <w:top w:val="none" w:sz="0" w:space="0" w:color="auto"/>
        <w:left w:val="none" w:sz="0" w:space="0" w:color="auto"/>
        <w:bottom w:val="none" w:sz="0" w:space="0" w:color="auto"/>
        <w:right w:val="none" w:sz="0" w:space="0" w:color="auto"/>
      </w:divBdr>
    </w:div>
    <w:div w:id="878399332">
      <w:bodyDiv w:val="1"/>
      <w:marLeft w:val="0"/>
      <w:marRight w:val="0"/>
      <w:marTop w:val="0"/>
      <w:marBottom w:val="0"/>
      <w:divBdr>
        <w:top w:val="none" w:sz="0" w:space="0" w:color="auto"/>
        <w:left w:val="none" w:sz="0" w:space="0" w:color="auto"/>
        <w:bottom w:val="none" w:sz="0" w:space="0" w:color="auto"/>
        <w:right w:val="none" w:sz="0" w:space="0" w:color="auto"/>
      </w:divBdr>
    </w:div>
    <w:div w:id="992417206">
      <w:bodyDiv w:val="1"/>
      <w:marLeft w:val="0"/>
      <w:marRight w:val="0"/>
      <w:marTop w:val="0"/>
      <w:marBottom w:val="0"/>
      <w:divBdr>
        <w:top w:val="none" w:sz="0" w:space="0" w:color="auto"/>
        <w:left w:val="none" w:sz="0" w:space="0" w:color="auto"/>
        <w:bottom w:val="none" w:sz="0" w:space="0" w:color="auto"/>
        <w:right w:val="none" w:sz="0" w:space="0" w:color="auto"/>
      </w:divBdr>
      <w:divsChild>
        <w:div w:id="1748917002">
          <w:marLeft w:val="0"/>
          <w:marRight w:val="0"/>
          <w:marTop w:val="0"/>
          <w:marBottom w:val="0"/>
          <w:divBdr>
            <w:top w:val="none" w:sz="0" w:space="0" w:color="auto"/>
            <w:left w:val="none" w:sz="0" w:space="0" w:color="auto"/>
            <w:bottom w:val="none" w:sz="0" w:space="0" w:color="auto"/>
            <w:right w:val="none" w:sz="0" w:space="0" w:color="auto"/>
          </w:divBdr>
        </w:div>
      </w:divsChild>
    </w:div>
    <w:div w:id="1056510285">
      <w:bodyDiv w:val="1"/>
      <w:marLeft w:val="0"/>
      <w:marRight w:val="0"/>
      <w:marTop w:val="0"/>
      <w:marBottom w:val="0"/>
      <w:divBdr>
        <w:top w:val="none" w:sz="0" w:space="0" w:color="auto"/>
        <w:left w:val="none" w:sz="0" w:space="0" w:color="auto"/>
        <w:bottom w:val="none" w:sz="0" w:space="0" w:color="auto"/>
        <w:right w:val="none" w:sz="0" w:space="0" w:color="auto"/>
      </w:divBdr>
    </w:div>
    <w:div w:id="1403061276">
      <w:bodyDiv w:val="1"/>
      <w:marLeft w:val="0"/>
      <w:marRight w:val="0"/>
      <w:marTop w:val="0"/>
      <w:marBottom w:val="0"/>
      <w:divBdr>
        <w:top w:val="none" w:sz="0" w:space="0" w:color="auto"/>
        <w:left w:val="none" w:sz="0" w:space="0" w:color="auto"/>
        <w:bottom w:val="none" w:sz="0" w:space="0" w:color="auto"/>
        <w:right w:val="none" w:sz="0" w:space="0" w:color="auto"/>
      </w:divBdr>
      <w:divsChild>
        <w:div w:id="640766361">
          <w:marLeft w:val="0"/>
          <w:marRight w:val="0"/>
          <w:marTop w:val="0"/>
          <w:marBottom w:val="0"/>
          <w:divBdr>
            <w:top w:val="none" w:sz="0" w:space="0" w:color="auto"/>
            <w:left w:val="none" w:sz="0" w:space="0" w:color="auto"/>
            <w:bottom w:val="none" w:sz="0" w:space="0" w:color="auto"/>
            <w:right w:val="none" w:sz="0" w:space="0" w:color="auto"/>
          </w:divBdr>
        </w:div>
        <w:div w:id="687563195">
          <w:marLeft w:val="0"/>
          <w:marRight w:val="0"/>
          <w:marTop w:val="0"/>
          <w:marBottom w:val="0"/>
          <w:divBdr>
            <w:top w:val="none" w:sz="0" w:space="0" w:color="auto"/>
            <w:left w:val="none" w:sz="0" w:space="0" w:color="auto"/>
            <w:bottom w:val="none" w:sz="0" w:space="0" w:color="auto"/>
            <w:right w:val="none" w:sz="0" w:space="0" w:color="auto"/>
          </w:divBdr>
        </w:div>
        <w:div w:id="748577753">
          <w:marLeft w:val="0"/>
          <w:marRight w:val="0"/>
          <w:marTop w:val="0"/>
          <w:marBottom w:val="0"/>
          <w:divBdr>
            <w:top w:val="none" w:sz="0" w:space="0" w:color="auto"/>
            <w:left w:val="none" w:sz="0" w:space="0" w:color="auto"/>
            <w:bottom w:val="none" w:sz="0" w:space="0" w:color="auto"/>
            <w:right w:val="none" w:sz="0" w:space="0" w:color="auto"/>
          </w:divBdr>
        </w:div>
        <w:div w:id="1011223314">
          <w:marLeft w:val="0"/>
          <w:marRight w:val="0"/>
          <w:marTop w:val="0"/>
          <w:marBottom w:val="0"/>
          <w:divBdr>
            <w:top w:val="none" w:sz="0" w:space="0" w:color="auto"/>
            <w:left w:val="none" w:sz="0" w:space="0" w:color="auto"/>
            <w:bottom w:val="none" w:sz="0" w:space="0" w:color="auto"/>
            <w:right w:val="none" w:sz="0" w:space="0" w:color="auto"/>
          </w:divBdr>
        </w:div>
        <w:div w:id="1536042663">
          <w:marLeft w:val="0"/>
          <w:marRight w:val="0"/>
          <w:marTop w:val="0"/>
          <w:marBottom w:val="0"/>
          <w:divBdr>
            <w:top w:val="none" w:sz="0" w:space="0" w:color="auto"/>
            <w:left w:val="none" w:sz="0" w:space="0" w:color="auto"/>
            <w:bottom w:val="none" w:sz="0" w:space="0" w:color="auto"/>
            <w:right w:val="none" w:sz="0" w:space="0" w:color="auto"/>
          </w:divBdr>
        </w:div>
        <w:div w:id="1677491445">
          <w:marLeft w:val="0"/>
          <w:marRight w:val="0"/>
          <w:marTop w:val="0"/>
          <w:marBottom w:val="0"/>
          <w:divBdr>
            <w:top w:val="none" w:sz="0" w:space="0" w:color="auto"/>
            <w:left w:val="none" w:sz="0" w:space="0" w:color="auto"/>
            <w:bottom w:val="none" w:sz="0" w:space="0" w:color="auto"/>
            <w:right w:val="none" w:sz="0" w:space="0" w:color="auto"/>
          </w:divBdr>
        </w:div>
        <w:div w:id="1782409368">
          <w:marLeft w:val="0"/>
          <w:marRight w:val="0"/>
          <w:marTop w:val="0"/>
          <w:marBottom w:val="0"/>
          <w:divBdr>
            <w:top w:val="none" w:sz="0" w:space="0" w:color="auto"/>
            <w:left w:val="none" w:sz="0" w:space="0" w:color="auto"/>
            <w:bottom w:val="none" w:sz="0" w:space="0" w:color="auto"/>
            <w:right w:val="none" w:sz="0" w:space="0" w:color="auto"/>
          </w:divBdr>
        </w:div>
        <w:div w:id="1971591542">
          <w:marLeft w:val="0"/>
          <w:marRight w:val="0"/>
          <w:marTop w:val="0"/>
          <w:marBottom w:val="0"/>
          <w:divBdr>
            <w:top w:val="none" w:sz="0" w:space="0" w:color="auto"/>
            <w:left w:val="none" w:sz="0" w:space="0" w:color="auto"/>
            <w:bottom w:val="none" w:sz="0" w:space="0" w:color="auto"/>
            <w:right w:val="none" w:sz="0" w:space="0" w:color="auto"/>
          </w:divBdr>
        </w:div>
        <w:div w:id="2004770962">
          <w:marLeft w:val="0"/>
          <w:marRight w:val="0"/>
          <w:marTop w:val="0"/>
          <w:marBottom w:val="0"/>
          <w:divBdr>
            <w:top w:val="none" w:sz="0" w:space="0" w:color="auto"/>
            <w:left w:val="none" w:sz="0" w:space="0" w:color="auto"/>
            <w:bottom w:val="none" w:sz="0" w:space="0" w:color="auto"/>
            <w:right w:val="none" w:sz="0" w:space="0" w:color="auto"/>
          </w:divBdr>
        </w:div>
        <w:div w:id="2053797011">
          <w:marLeft w:val="0"/>
          <w:marRight w:val="0"/>
          <w:marTop w:val="0"/>
          <w:marBottom w:val="0"/>
          <w:divBdr>
            <w:top w:val="none" w:sz="0" w:space="0" w:color="auto"/>
            <w:left w:val="none" w:sz="0" w:space="0" w:color="auto"/>
            <w:bottom w:val="none" w:sz="0" w:space="0" w:color="auto"/>
            <w:right w:val="none" w:sz="0" w:space="0" w:color="auto"/>
          </w:divBdr>
        </w:div>
      </w:divsChild>
    </w:div>
    <w:div w:id="1770390878">
      <w:bodyDiv w:val="1"/>
      <w:marLeft w:val="0"/>
      <w:marRight w:val="0"/>
      <w:marTop w:val="0"/>
      <w:marBottom w:val="0"/>
      <w:divBdr>
        <w:top w:val="none" w:sz="0" w:space="0" w:color="auto"/>
        <w:left w:val="none" w:sz="0" w:space="0" w:color="auto"/>
        <w:bottom w:val="none" w:sz="0" w:space="0" w:color="auto"/>
        <w:right w:val="none" w:sz="0" w:space="0" w:color="auto"/>
      </w:divBdr>
    </w:div>
    <w:div w:id="1841196609">
      <w:bodyDiv w:val="1"/>
      <w:marLeft w:val="0"/>
      <w:marRight w:val="0"/>
      <w:marTop w:val="0"/>
      <w:marBottom w:val="0"/>
      <w:divBdr>
        <w:top w:val="none" w:sz="0" w:space="0" w:color="auto"/>
        <w:left w:val="none" w:sz="0" w:space="0" w:color="auto"/>
        <w:bottom w:val="none" w:sz="0" w:space="0" w:color="auto"/>
        <w:right w:val="none" w:sz="0" w:space="0" w:color="auto"/>
      </w:divBdr>
    </w:div>
    <w:div w:id="1904829012">
      <w:bodyDiv w:val="1"/>
      <w:marLeft w:val="0"/>
      <w:marRight w:val="0"/>
      <w:marTop w:val="0"/>
      <w:marBottom w:val="0"/>
      <w:divBdr>
        <w:top w:val="none" w:sz="0" w:space="0" w:color="auto"/>
        <w:left w:val="none" w:sz="0" w:space="0" w:color="auto"/>
        <w:bottom w:val="none" w:sz="0" w:space="0" w:color="auto"/>
        <w:right w:val="none" w:sz="0" w:space="0" w:color="auto"/>
      </w:divBdr>
    </w:div>
    <w:div w:id="1990593510">
      <w:bodyDiv w:val="1"/>
      <w:marLeft w:val="0"/>
      <w:marRight w:val="0"/>
      <w:marTop w:val="0"/>
      <w:marBottom w:val="0"/>
      <w:divBdr>
        <w:top w:val="none" w:sz="0" w:space="0" w:color="auto"/>
        <w:left w:val="none" w:sz="0" w:space="0" w:color="auto"/>
        <w:bottom w:val="none" w:sz="0" w:space="0" w:color="auto"/>
        <w:right w:val="none" w:sz="0" w:space="0" w:color="auto"/>
      </w:divBdr>
    </w:div>
    <w:div w:id="2101636115">
      <w:bodyDiv w:val="1"/>
      <w:marLeft w:val="0"/>
      <w:marRight w:val="0"/>
      <w:marTop w:val="0"/>
      <w:marBottom w:val="0"/>
      <w:divBdr>
        <w:top w:val="none" w:sz="0" w:space="0" w:color="auto"/>
        <w:left w:val="none" w:sz="0" w:space="0" w:color="auto"/>
        <w:bottom w:val="none" w:sz="0" w:space="0" w:color="auto"/>
        <w:right w:val="none" w:sz="0" w:space="0" w:color="auto"/>
      </w:divBdr>
      <w:divsChild>
        <w:div w:id="400366899">
          <w:marLeft w:val="0"/>
          <w:marRight w:val="0"/>
          <w:marTop w:val="0"/>
          <w:marBottom w:val="0"/>
          <w:divBdr>
            <w:top w:val="none" w:sz="0" w:space="0" w:color="auto"/>
            <w:left w:val="none" w:sz="0" w:space="0" w:color="auto"/>
            <w:bottom w:val="none" w:sz="0" w:space="0" w:color="auto"/>
            <w:right w:val="none" w:sz="0" w:space="0" w:color="auto"/>
          </w:divBdr>
        </w:div>
        <w:div w:id="1149706885">
          <w:marLeft w:val="0"/>
          <w:marRight w:val="0"/>
          <w:marTop w:val="0"/>
          <w:marBottom w:val="0"/>
          <w:divBdr>
            <w:top w:val="none" w:sz="0" w:space="0" w:color="auto"/>
            <w:left w:val="none" w:sz="0" w:space="0" w:color="auto"/>
            <w:bottom w:val="none" w:sz="0" w:space="0" w:color="auto"/>
            <w:right w:val="none" w:sz="0" w:space="0" w:color="auto"/>
          </w:divBdr>
        </w:div>
        <w:div w:id="1423187288">
          <w:marLeft w:val="0"/>
          <w:marRight w:val="0"/>
          <w:marTop w:val="0"/>
          <w:marBottom w:val="0"/>
          <w:divBdr>
            <w:top w:val="none" w:sz="0" w:space="0" w:color="auto"/>
            <w:left w:val="none" w:sz="0" w:space="0" w:color="auto"/>
            <w:bottom w:val="none" w:sz="0" w:space="0" w:color="auto"/>
            <w:right w:val="none" w:sz="0" w:space="0" w:color="auto"/>
          </w:divBdr>
        </w:div>
        <w:div w:id="1532113600">
          <w:marLeft w:val="0"/>
          <w:marRight w:val="0"/>
          <w:marTop w:val="0"/>
          <w:marBottom w:val="0"/>
          <w:divBdr>
            <w:top w:val="none" w:sz="0" w:space="0" w:color="auto"/>
            <w:left w:val="none" w:sz="0" w:space="0" w:color="auto"/>
            <w:bottom w:val="none" w:sz="0" w:space="0" w:color="auto"/>
            <w:right w:val="none" w:sz="0" w:space="0" w:color="auto"/>
          </w:divBdr>
        </w:div>
        <w:div w:id="18219175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3.emf"/><Relationship Id="rId3" Type="http://schemas.openxmlformats.org/officeDocument/2006/relationships/customXml" Target="../customXml/item3.xml"/><Relationship Id="rId21" Type="http://schemas.openxmlformats.org/officeDocument/2006/relationships/image" Target="cid:image023.png@01D9745B.CD01BF30"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g"/><Relationship Id="rId25"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hyperlink" Target="https://pda.energydataweb.com/api/view/2648/CA_SEM_MV_Guide_v3.02.pdf" TargetMode="External"/><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pda.energydataweb.com/api/view/2647/CA_3_CYCLE_SEM_Design_Guide_V1.01.pdf" TargetMode="External"/><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CE1838DEBC93479156BD4C351001A7" ma:contentTypeVersion="18" ma:contentTypeDescription="Create a new document." ma:contentTypeScope="" ma:versionID="c791d94b4c1c770b30b35f2f8555c960">
  <xsd:schema xmlns:xsd="http://www.w3.org/2001/XMLSchema" xmlns:xs="http://www.w3.org/2001/XMLSchema" xmlns:p="http://schemas.microsoft.com/office/2006/metadata/properties" xmlns:ns2="0915206a-9a1e-4b06-9031-c5cf11048534" xmlns:ns3="139e084b-05c0-4d99-9416-84750373fd0e" xmlns:ns4="e45da448-bf9c-43e8-8676-7e88d583ded9" targetNamespace="http://schemas.microsoft.com/office/2006/metadata/properties" ma:root="true" ma:fieldsID="1c156a59712eea90965b948c1938850a" ns2:_="" ns3:_="" ns4:_="">
    <xsd:import namespace="0915206a-9a1e-4b06-9031-c5cf11048534"/>
    <xsd:import namespace="139e084b-05c0-4d99-9416-84750373fd0e"/>
    <xsd:import namespace="e45da448-bf9c-43e8-8676-7e88d583de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15206a-9a1e-4b06-9031-c5cf110485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da7e81d-6ea8-45c5-b51f-f6fb8dd5843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9e084b-05c0-4d99-9416-84750373fd0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5da448-bf9c-43e8-8676-7e88d583ded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49ea6745-6aab-4f5c-9efa-bad4bcc5c27a}" ma:internalName="TaxCatchAll" ma:showField="CatchAllData" ma:web="139e084b-05c0-4d99-9416-84750373fd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45da448-bf9c-43e8-8676-7e88d583ded9" xsi:nil="true"/>
    <lcf76f155ced4ddcb4097134ff3c332f xmlns="0915206a-9a1e-4b06-9031-c5cf11048534">
      <Terms xmlns="http://schemas.microsoft.com/office/infopath/2007/PartnerControls"/>
    </lcf76f155ced4ddcb4097134ff3c332f>
    <SharedWithUsers xmlns="139e084b-05c0-4d99-9416-84750373fd0e">
      <UserInfo>
        <DisplayName>Willie G Middleton Jr</DisplayName>
        <AccountId>179</AccountId>
        <AccountType/>
      </UserInfo>
      <UserInfo>
        <DisplayName>Elise Rubal</DisplayName>
        <AccountId>583</AccountId>
        <AccountType/>
      </UserInfo>
      <UserInfo>
        <DisplayName>Jessica Lau</DisplayName>
        <AccountId>151</AccountId>
        <AccountType/>
      </UserInfo>
      <UserInfo>
        <DisplayName>Ashley Hall</DisplayName>
        <AccountId>226</AccountId>
        <AccountType/>
      </UserInfo>
      <UserInfo>
        <DisplayName>John McCarson</DisplayName>
        <AccountId>881</AccountId>
        <AccountType/>
      </UserInfo>
      <UserInfo>
        <DisplayName>Justine Catherine Chao</DisplayName>
        <AccountId>218</AccountId>
        <AccountType/>
      </UserInfo>
      <UserInfo>
        <DisplayName>Nicole Di Jerlando</DisplayName>
        <AccountId>156</AccountId>
        <AccountType/>
      </UserInfo>
      <UserInfo>
        <DisplayName>Jose Monterroso</DisplayName>
        <AccountId>192</AccountId>
        <AccountType/>
      </UserInfo>
      <UserInfo>
        <DisplayName>Thomas Pasker</DisplayName>
        <AccountId>50</AccountId>
        <AccountType/>
      </UserInfo>
      <UserInfo>
        <DisplayName>Peter D Davi</DisplayName>
        <AccountId>424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39379E-D38C-4748-B74D-DF52C91A00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15206a-9a1e-4b06-9031-c5cf11048534"/>
    <ds:schemaRef ds:uri="139e084b-05c0-4d99-9416-84750373fd0e"/>
    <ds:schemaRef ds:uri="e45da448-bf9c-43e8-8676-7e88d583de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8044E3-0810-48D9-955C-E1603737DCF8}">
  <ds:schemaRefs>
    <ds:schemaRef ds:uri="http://purl.org/dc/elements/1.1/"/>
    <ds:schemaRef ds:uri="http://schemas.microsoft.com/office/2006/metadata/properties"/>
    <ds:schemaRef ds:uri="http://purl.org/dc/terms/"/>
    <ds:schemaRef ds:uri="http://schemas.openxmlformats.org/package/2006/metadata/core-properties"/>
    <ds:schemaRef ds:uri="e45da448-bf9c-43e8-8676-7e88d583ded9"/>
    <ds:schemaRef ds:uri="http://schemas.microsoft.com/office/2006/documentManagement/types"/>
    <ds:schemaRef ds:uri="http://schemas.microsoft.com/office/infopath/2007/PartnerControls"/>
    <ds:schemaRef ds:uri="0915206a-9a1e-4b06-9031-c5cf11048534"/>
    <ds:schemaRef ds:uri="139e084b-05c0-4d99-9416-84750373fd0e"/>
    <ds:schemaRef ds:uri="http://www.w3.org/XML/1998/namespace"/>
    <ds:schemaRef ds:uri="http://purl.org/dc/dcmitype/"/>
  </ds:schemaRefs>
</ds:datastoreItem>
</file>

<file path=customXml/itemProps3.xml><?xml version="1.0" encoding="utf-8"?>
<ds:datastoreItem xmlns:ds="http://schemas.openxmlformats.org/officeDocument/2006/customXml" ds:itemID="{37990086-4F2F-42E5-9104-F468BB331D4F}">
  <ds:schemaRefs>
    <ds:schemaRef ds:uri="http://schemas.microsoft.com/sharepoint/v3/contenttype/forms"/>
  </ds:schemaRefs>
</ds:datastoreItem>
</file>

<file path=customXml/itemProps4.xml><?xml version="1.0" encoding="utf-8"?>
<ds:datastoreItem xmlns:ds="http://schemas.openxmlformats.org/officeDocument/2006/customXml" ds:itemID="{8F9D7161-6249-484F-94DC-86C368809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53</Pages>
  <Words>16149</Words>
  <Characters>92052</Characters>
  <Application>Microsoft Office Word</Application>
  <DocSecurity>0</DocSecurity>
  <Lines>767</Lines>
  <Paragraphs>215</Paragraphs>
  <ScaleCrop>false</ScaleCrop>
  <Company/>
  <LinksUpToDate>false</LinksUpToDate>
  <CharactersWithSpaces>107986</CharactersWithSpaces>
  <SharedDoc>false</SharedDoc>
  <HLinks>
    <vt:vector size="276" baseType="variant">
      <vt:variant>
        <vt:i4>1507334</vt:i4>
      </vt:variant>
      <vt:variant>
        <vt:i4>216</vt:i4>
      </vt:variant>
      <vt:variant>
        <vt:i4>0</vt:i4>
      </vt:variant>
      <vt:variant>
        <vt:i4>5</vt:i4>
      </vt:variant>
      <vt:variant>
        <vt:lpwstr>https://pda.energydataweb.com/api/view/2648/CA_SEM_MV_Guide_v3.02.pdf</vt:lpwstr>
      </vt:variant>
      <vt:variant>
        <vt:lpwstr/>
      </vt:variant>
      <vt:variant>
        <vt:i4>6160395</vt:i4>
      </vt:variant>
      <vt:variant>
        <vt:i4>213</vt:i4>
      </vt:variant>
      <vt:variant>
        <vt:i4>0</vt:i4>
      </vt:variant>
      <vt:variant>
        <vt:i4>5</vt:i4>
      </vt:variant>
      <vt:variant>
        <vt:lpwstr>https://pda.energydataweb.com/api/view/2647/CA_3_CYCLE_SEM_Design_Guide_V1.01.pdf</vt:lpwstr>
      </vt:variant>
      <vt:variant>
        <vt:lpwstr/>
      </vt:variant>
      <vt:variant>
        <vt:i4>6160395</vt:i4>
      </vt:variant>
      <vt:variant>
        <vt:i4>209</vt:i4>
      </vt:variant>
      <vt:variant>
        <vt:i4>0</vt:i4>
      </vt:variant>
      <vt:variant>
        <vt:i4>5</vt:i4>
      </vt:variant>
      <vt:variant>
        <vt:lpwstr>https://pda.energydataweb.com/api/view/2647/CA_3_CYCLE_SEM_Design_Guide_V1.01.pdf</vt:lpwstr>
      </vt:variant>
      <vt:variant>
        <vt:lpwstr/>
      </vt:variant>
      <vt:variant>
        <vt:i4>1114165</vt:i4>
      </vt:variant>
      <vt:variant>
        <vt:i4>200</vt:i4>
      </vt:variant>
      <vt:variant>
        <vt:i4>0</vt:i4>
      </vt:variant>
      <vt:variant>
        <vt:i4>5</vt:i4>
      </vt:variant>
      <vt:variant>
        <vt:lpwstr/>
      </vt:variant>
      <vt:variant>
        <vt:lpwstr>_Toc114487847</vt:lpwstr>
      </vt:variant>
      <vt:variant>
        <vt:i4>1114165</vt:i4>
      </vt:variant>
      <vt:variant>
        <vt:i4>194</vt:i4>
      </vt:variant>
      <vt:variant>
        <vt:i4>0</vt:i4>
      </vt:variant>
      <vt:variant>
        <vt:i4>5</vt:i4>
      </vt:variant>
      <vt:variant>
        <vt:lpwstr/>
      </vt:variant>
      <vt:variant>
        <vt:lpwstr>_Toc114487846</vt:lpwstr>
      </vt:variant>
      <vt:variant>
        <vt:i4>1114165</vt:i4>
      </vt:variant>
      <vt:variant>
        <vt:i4>188</vt:i4>
      </vt:variant>
      <vt:variant>
        <vt:i4>0</vt:i4>
      </vt:variant>
      <vt:variant>
        <vt:i4>5</vt:i4>
      </vt:variant>
      <vt:variant>
        <vt:lpwstr/>
      </vt:variant>
      <vt:variant>
        <vt:lpwstr>_Toc114487845</vt:lpwstr>
      </vt:variant>
      <vt:variant>
        <vt:i4>1114165</vt:i4>
      </vt:variant>
      <vt:variant>
        <vt:i4>182</vt:i4>
      </vt:variant>
      <vt:variant>
        <vt:i4>0</vt:i4>
      </vt:variant>
      <vt:variant>
        <vt:i4>5</vt:i4>
      </vt:variant>
      <vt:variant>
        <vt:lpwstr/>
      </vt:variant>
      <vt:variant>
        <vt:lpwstr>_Toc114487844</vt:lpwstr>
      </vt:variant>
      <vt:variant>
        <vt:i4>1114165</vt:i4>
      </vt:variant>
      <vt:variant>
        <vt:i4>176</vt:i4>
      </vt:variant>
      <vt:variant>
        <vt:i4>0</vt:i4>
      </vt:variant>
      <vt:variant>
        <vt:i4>5</vt:i4>
      </vt:variant>
      <vt:variant>
        <vt:lpwstr/>
      </vt:variant>
      <vt:variant>
        <vt:lpwstr>_Toc114487843</vt:lpwstr>
      </vt:variant>
      <vt:variant>
        <vt:i4>1114165</vt:i4>
      </vt:variant>
      <vt:variant>
        <vt:i4>170</vt:i4>
      </vt:variant>
      <vt:variant>
        <vt:i4>0</vt:i4>
      </vt:variant>
      <vt:variant>
        <vt:i4>5</vt:i4>
      </vt:variant>
      <vt:variant>
        <vt:lpwstr/>
      </vt:variant>
      <vt:variant>
        <vt:lpwstr>_Toc114487842</vt:lpwstr>
      </vt:variant>
      <vt:variant>
        <vt:i4>1114165</vt:i4>
      </vt:variant>
      <vt:variant>
        <vt:i4>164</vt:i4>
      </vt:variant>
      <vt:variant>
        <vt:i4>0</vt:i4>
      </vt:variant>
      <vt:variant>
        <vt:i4>5</vt:i4>
      </vt:variant>
      <vt:variant>
        <vt:lpwstr/>
      </vt:variant>
      <vt:variant>
        <vt:lpwstr>_Toc114487841</vt:lpwstr>
      </vt:variant>
      <vt:variant>
        <vt:i4>1114165</vt:i4>
      </vt:variant>
      <vt:variant>
        <vt:i4>158</vt:i4>
      </vt:variant>
      <vt:variant>
        <vt:i4>0</vt:i4>
      </vt:variant>
      <vt:variant>
        <vt:i4>5</vt:i4>
      </vt:variant>
      <vt:variant>
        <vt:lpwstr/>
      </vt:variant>
      <vt:variant>
        <vt:lpwstr>_Toc114487840</vt:lpwstr>
      </vt:variant>
      <vt:variant>
        <vt:i4>1441845</vt:i4>
      </vt:variant>
      <vt:variant>
        <vt:i4>152</vt:i4>
      </vt:variant>
      <vt:variant>
        <vt:i4>0</vt:i4>
      </vt:variant>
      <vt:variant>
        <vt:i4>5</vt:i4>
      </vt:variant>
      <vt:variant>
        <vt:lpwstr/>
      </vt:variant>
      <vt:variant>
        <vt:lpwstr>_Toc114487839</vt:lpwstr>
      </vt:variant>
      <vt:variant>
        <vt:i4>1441845</vt:i4>
      </vt:variant>
      <vt:variant>
        <vt:i4>146</vt:i4>
      </vt:variant>
      <vt:variant>
        <vt:i4>0</vt:i4>
      </vt:variant>
      <vt:variant>
        <vt:i4>5</vt:i4>
      </vt:variant>
      <vt:variant>
        <vt:lpwstr/>
      </vt:variant>
      <vt:variant>
        <vt:lpwstr>_Toc114487838</vt:lpwstr>
      </vt:variant>
      <vt:variant>
        <vt:i4>1441845</vt:i4>
      </vt:variant>
      <vt:variant>
        <vt:i4>140</vt:i4>
      </vt:variant>
      <vt:variant>
        <vt:i4>0</vt:i4>
      </vt:variant>
      <vt:variant>
        <vt:i4>5</vt:i4>
      </vt:variant>
      <vt:variant>
        <vt:lpwstr/>
      </vt:variant>
      <vt:variant>
        <vt:lpwstr>_Toc114487837</vt:lpwstr>
      </vt:variant>
      <vt:variant>
        <vt:i4>1441845</vt:i4>
      </vt:variant>
      <vt:variant>
        <vt:i4>134</vt:i4>
      </vt:variant>
      <vt:variant>
        <vt:i4>0</vt:i4>
      </vt:variant>
      <vt:variant>
        <vt:i4>5</vt:i4>
      </vt:variant>
      <vt:variant>
        <vt:lpwstr/>
      </vt:variant>
      <vt:variant>
        <vt:lpwstr>_Toc114487836</vt:lpwstr>
      </vt:variant>
      <vt:variant>
        <vt:i4>1441845</vt:i4>
      </vt:variant>
      <vt:variant>
        <vt:i4>128</vt:i4>
      </vt:variant>
      <vt:variant>
        <vt:i4>0</vt:i4>
      </vt:variant>
      <vt:variant>
        <vt:i4>5</vt:i4>
      </vt:variant>
      <vt:variant>
        <vt:lpwstr/>
      </vt:variant>
      <vt:variant>
        <vt:lpwstr>_Toc114487835</vt:lpwstr>
      </vt:variant>
      <vt:variant>
        <vt:i4>1441845</vt:i4>
      </vt:variant>
      <vt:variant>
        <vt:i4>122</vt:i4>
      </vt:variant>
      <vt:variant>
        <vt:i4>0</vt:i4>
      </vt:variant>
      <vt:variant>
        <vt:i4>5</vt:i4>
      </vt:variant>
      <vt:variant>
        <vt:lpwstr/>
      </vt:variant>
      <vt:variant>
        <vt:lpwstr>_Toc114487834</vt:lpwstr>
      </vt:variant>
      <vt:variant>
        <vt:i4>1441845</vt:i4>
      </vt:variant>
      <vt:variant>
        <vt:i4>116</vt:i4>
      </vt:variant>
      <vt:variant>
        <vt:i4>0</vt:i4>
      </vt:variant>
      <vt:variant>
        <vt:i4>5</vt:i4>
      </vt:variant>
      <vt:variant>
        <vt:lpwstr/>
      </vt:variant>
      <vt:variant>
        <vt:lpwstr>_Toc114487833</vt:lpwstr>
      </vt:variant>
      <vt:variant>
        <vt:i4>1441845</vt:i4>
      </vt:variant>
      <vt:variant>
        <vt:i4>110</vt:i4>
      </vt:variant>
      <vt:variant>
        <vt:i4>0</vt:i4>
      </vt:variant>
      <vt:variant>
        <vt:i4>5</vt:i4>
      </vt:variant>
      <vt:variant>
        <vt:lpwstr/>
      </vt:variant>
      <vt:variant>
        <vt:lpwstr>_Toc114487832</vt:lpwstr>
      </vt:variant>
      <vt:variant>
        <vt:i4>1441845</vt:i4>
      </vt:variant>
      <vt:variant>
        <vt:i4>104</vt:i4>
      </vt:variant>
      <vt:variant>
        <vt:i4>0</vt:i4>
      </vt:variant>
      <vt:variant>
        <vt:i4>5</vt:i4>
      </vt:variant>
      <vt:variant>
        <vt:lpwstr/>
      </vt:variant>
      <vt:variant>
        <vt:lpwstr>_Toc114487831</vt:lpwstr>
      </vt:variant>
      <vt:variant>
        <vt:i4>1441845</vt:i4>
      </vt:variant>
      <vt:variant>
        <vt:i4>98</vt:i4>
      </vt:variant>
      <vt:variant>
        <vt:i4>0</vt:i4>
      </vt:variant>
      <vt:variant>
        <vt:i4>5</vt:i4>
      </vt:variant>
      <vt:variant>
        <vt:lpwstr/>
      </vt:variant>
      <vt:variant>
        <vt:lpwstr>_Toc114487830</vt:lpwstr>
      </vt:variant>
      <vt:variant>
        <vt:i4>1507381</vt:i4>
      </vt:variant>
      <vt:variant>
        <vt:i4>92</vt:i4>
      </vt:variant>
      <vt:variant>
        <vt:i4>0</vt:i4>
      </vt:variant>
      <vt:variant>
        <vt:i4>5</vt:i4>
      </vt:variant>
      <vt:variant>
        <vt:lpwstr/>
      </vt:variant>
      <vt:variant>
        <vt:lpwstr>_Toc114487829</vt:lpwstr>
      </vt:variant>
      <vt:variant>
        <vt:i4>1507381</vt:i4>
      </vt:variant>
      <vt:variant>
        <vt:i4>86</vt:i4>
      </vt:variant>
      <vt:variant>
        <vt:i4>0</vt:i4>
      </vt:variant>
      <vt:variant>
        <vt:i4>5</vt:i4>
      </vt:variant>
      <vt:variant>
        <vt:lpwstr/>
      </vt:variant>
      <vt:variant>
        <vt:lpwstr>_Toc114487828</vt:lpwstr>
      </vt:variant>
      <vt:variant>
        <vt:i4>1507381</vt:i4>
      </vt:variant>
      <vt:variant>
        <vt:i4>80</vt:i4>
      </vt:variant>
      <vt:variant>
        <vt:i4>0</vt:i4>
      </vt:variant>
      <vt:variant>
        <vt:i4>5</vt:i4>
      </vt:variant>
      <vt:variant>
        <vt:lpwstr/>
      </vt:variant>
      <vt:variant>
        <vt:lpwstr>_Toc114487827</vt:lpwstr>
      </vt:variant>
      <vt:variant>
        <vt:i4>1507381</vt:i4>
      </vt:variant>
      <vt:variant>
        <vt:i4>74</vt:i4>
      </vt:variant>
      <vt:variant>
        <vt:i4>0</vt:i4>
      </vt:variant>
      <vt:variant>
        <vt:i4>5</vt:i4>
      </vt:variant>
      <vt:variant>
        <vt:lpwstr/>
      </vt:variant>
      <vt:variant>
        <vt:lpwstr>_Toc114487826</vt:lpwstr>
      </vt:variant>
      <vt:variant>
        <vt:i4>1507381</vt:i4>
      </vt:variant>
      <vt:variant>
        <vt:i4>68</vt:i4>
      </vt:variant>
      <vt:variant>
        <vt:i4>0</vt:i4>
      </vt:variant>
      <vt:variant>
        <vt:i4>5</vt:i4>
      </vt:variant>
      <vt:variant>
        <vt:lpwstr/>
      </vt:variant>
      <vt:variant>
        <vt:lpwstr>_Toc114487825</vt:lpwstr>
      </vt:variant>
      <vt:variant>
        <vt:i4>1507381</vt:i4>
      </vt:variant>
      <vt:variant>
        <vt:i4>62</vt:i4>
      </vt:variant>
      <vt:variant>
        <vt:i4>0</vt:i4>
      </vt:variant>
      <vt:variant>
        <vt:i4>5</vt:i4>
      </vt:variant>
      <vt:variant>
        <vt:lpwstr/>
      </vt:variant>
      <vt:variant>
        <vt:lpwstr>_Toc114487824</vt:lpwstr>
      </vt:variant>
      <vt:variant>
        <vt:i4>1507381</vt:i4>
      </vt:variant>
      <vt:variant>
        <vt:i4>56</vt:i4>
      </vt:variant>
      <vt:variant>
        <vt:i4>0</vt:i4>
      </vt:variant>
      <vt:variant>
        <vt:i4>5</vt:i4>
      </vt:variant>
      <vt:variant>
        <vt:lpwstr/>
      </vt:variant>
      <vt:variant>
        <vt:lpwstr>_Toc114487823</vt:lpwstr>
      </vt:variant>
      <vt:variant>
        <vt:i4>1507381</vt:i4>
      </vt:variant>
      <vt:variant>
        <vt:i4>50</vt:i4>
      </vt:variant>
      <vt:variant>
        <vt:i4>0</vt:i4>
      </vt:variant>
      <vt:variant>
        <vt:i4>5</vt:i4>
      </vt:variant>
      <vt:variant>
        <vt:lpwstr/>
      </vt:variant>
      <vt:variant>
        <vt:lpwstr>_Toc114487822</vt:lpwstr>
      </vt:variant>
      <vt:variant>
        <vt:i4>1507381</vt:i4>
      </vt:variant>
      <vt:variant>
        <vt:i4>44</vt:i4>
      </vt:variant>
      <vt:variant>
        <vt:i4>0</vt:i4>
      </vt:variant>
      <vt:variant>
        <vt:i4>5</vt:i4>
      </vt:variant>
      <vt:variant>
        <vt:lpwstr/>
      </vt:variant>
      <vt:variant>
        <vt:lpwstr>_Toc114487821</vt:lpwstr>
      </vt:variant>
      <vt:variant>
        <vt:i4>1507381</vt:i4>
      </vt:variant>
      <vt:variant>
        <vt:i4>38</vt:i4>
      </vt:variant>
      <vt:variant>
        <vt:i4>0</vt:i4>
      </vt:variant>
      <vt:variant>
        <vt:i4>5</vt:i4>
      </vt:variant>
      <vt:variant>
        <vt:lpwstr/>
      </vt:variant>
      <vt:variant>
        <vt:lpwstr>_Toc114487820</vt:lpwstr>
      </vt:variant>
      <vt:variant>
        <vt:i4>1310773</vt:i4>
      </vt:variant>
      <vt:variant>
        <vt:i4>32</vt:i4>
      </vt:variant>
      <vt:variant>
        <vt:i4>0</vt:i4>
      </vt:variant>
      <vt:variant>
        <vt:i4>5</vt:i4>
      </vt:variant>
      <vt:variant>
        <vt:lpwstr/>
      </vt:variant>
      <vt:variant>
        <vt:lpwstr>_Toc114487819</vt:lpwstr>
      </vt:variant>
      <vt:variant>
        <vt:i4>1310773</vt:i4>
      </vt:variant>
      <vt:variant>
        <vt:i4>26</vt:i4>
      </vt:variant>
      <vt:variant>
        <vt:i4>0</vt:i4>
      </vt:variant>
      <vt:variant>
        <vt:i4>5</vt:i4>
      </vt:variant>
      <vt:variant>
        <vt:lpwstr/>
      </vt:variant>
      <vt:variant>
        <vt:lpwstr>_Toc114487818</vt:lpwstr>
      </vt:variant>
      <vt:variant>
        <vt:i4>1310773</vt:i4>
      </vt:variant>
      <vt:variant>
        <vt:i4>20</vt:i4>
      </vt:variant>
      <vt:variant>
        <vt:i4>0</vt:i4>
      </vt:variant>
      <vt:variant>
        <vt:i4>5</vt:i4>
      </vt:variant>
      <vt:variant>
        <vt:lpwstr/>
      </vt:variant>
      <vt:variant>
        <vt:lpwstr>_Toc114487817</vt:lpwstr>
      </vt:variant>
      <vt:variant>
        <vt:i4>1310773</vt:i4>
      </vt:variant>
      <vt:variant>
        <vt:i4>14</vt:i4>
      </vt:variant>
      <vt:variant>
        <vt:i4>0</vt:i4>
      </vt:variant>
      <vt:variant>
        <vt:i4>5</vt:i4>
      </vt:variant>
      <vt:variant>
        <vt:lpwstr/>
      </vt:variant>
      <vt:variant>
        <vt:lpwstr>_Toc114487816</vt:lpwstr>
      </vt:variant>
      <vt:variant>
        <vt:i4>1310773</vt:i4>
      </vt:variant>
      <vt:variant>
        <vt:i4>8</vt:i4>
      </vt:variant>
      <vt:variant>
        <vt:i4>0</vt:i4>
      </vt:variant>
      <vt:variant>
        <vt:i4>5</vt:i4>
      </vt:variant>
      <vt:variant>
        <vt:lpwstr/>
      </vt:variant>
      <vt:variant>
        <vt:lpwstr>_Toc114487815</vt:lpwstr>
      </vt:variant>
      <vt:variant>
        <vt:i4>1310773</vt:i4>
      </vt:variant>
      <vt:variant>
        <vt:i4>2</vt:i4>
      </vt:variant>
      <vt:variant>
        <vt:i4>0</vt:i4>
      </vt:variant>
      <vt:variant>
        <vt:i4>5</vt:i4>
      </vt:variant>
      <vt:variant>
        <vt:lpwstr/>
      </vt:variant>
      <vt:variant>
        <vt:lpwstr>_Toc114487814</vt:lpwstr>
      </vt:variant>
      <vt:variant>
        <vt:i4>2424907</vt:i4>
      </vt:variant>
      <vt:variant>
        <vt:i4>24</vt:i4>
      </vt:variant>
      <vt:variant>
        <vt:i4>0</vt:i4>
      </vt:variant>
      <vt:variant>
        <vt:i4>5</vt:i4>
      </vt:variant>
      <vt:variant>
        <vt:lpwstr>mailto:patrick.sippel@clearesult.com</vt:lpwstr>
      </vt:variant>
      <vt:variant>
        <vt:lpwstr/>
      </vt:variant>
      <vt:variant>
        <vt:i4>4915246</vt:i4>
      </vt:variant>
      <vt:variant>
        <vt:i4>21</vt:i4>
      </vt:variant>
      <vt:variant>
        <vt:i4>0</vt:i4>
      </vt:variant>
      <vt:variant>
        <vt:i4>5</vt:i4>
      </vt:variant>
      <vt:variant>
        <vt:lpwstr>mailto:sam.day@clearesult.com</vt:lpwstr>
      </vt:variant>
      <vt:variant>
        <vt:lpwstr/>
      </vt:variant>
      <vt:variant>
        <vt:i4>2424907</vt:i4>
      </vt:variant>
      <vt:variant>
        <vt:i4>18</vt:i4>
      </vt:variant>
      <vt:variant>
        <vt:i4>0</vt:i4>
      </vt:variant>
      <vt:variant>
        <vt:i4>5</vt:i4>
      </vt:variant>
      <vt:variant>
        <vt:lpwstr>mailto:patrick.sippel@clearesult.com</vt:lpwstr>
      </vt:variant>
      <vt:variant>
        <vt:lpwstr/>
      </vt:variant>
      <vt:variant>
        <vt:i4>393321</vt:i4>
      </vt:variant>
      <vt:variant>
        <vt:i4>15</vt:i4>
      </vt:variant>
      <vt:variant>
        <vt:i4>0</vt:i4>
      </vt:variant>
      <vt:variant>
        <vt:i4>5</vt:i4>
      </vt:variant>
      <vt:variant>
        <vt:lpwstr>mailto:connor.grossman@clearesult.com</vt:lpwstr>
      </vt:variant>
      <vt:variant>
        <vt:lpwstr/>
      </vt:variant>
      <vt:variant>
        <vt:i4>393321</vt:i4>
      </vt:variant>
      <vt:variant>
        <vt:i4>12</vt:i4>
      </vt:variant>
      <vt:variant>
        <vt:i4>0</vt:i4>
      </vt:variant>
      <vt:variant>
        <vt:i4>5</vt:i4>
      </vt:variant>
      <vt:variant>
        <vt:lpwstr>mailto:connor.grossman@clearesult.com</vt:lpwstr>
      </vt:variant>
      <vt:variant>
        <vt:lpwstr/>
      </vt:variant>
      <vt:variant>
        <vt:i4>2424907</vt:i4>
      </vt:variant>
      <vt:variant>
        <vt:i4>9</vt:i4>
      </vt:variant>
      <vt:variant>
        <vt:i4>0</vt:i4>
      </vt:variant>
      <vt:variant>
        <vt:i4>5</vt:i4>
      </vt:variant>
      <vt:variant>
        <vt:lpwstr>mailto:patrick.sippel@clearesult.com</vt:lpwstr>
      </vt:variant>
      <vt:variant>
        <vt:lpwstr/>
      </vt:variant>
      <vt:variant>
        <vt:i4>393321</vt:i4>
      </vt:variant>
      <vt:variant>
        <vt:i4>6</vt:i4>
      </vt:variant>
      <vt:variant>
        <vt:i4>0</vt:i4>
      </vt:variant>
      <vt:variant>
        <vt:i4>5</vt:i4>
      </vt:variant>
      <vt:variant>
        <vt:lpwstr>mailto:connor.grossman@clearesult.com</vt:lpwstr>
      </vt:variant>
      <vt:variant>
        <vt:lpwstr/>
      </vt:variant>
      <vt:variant>
        <vt:i4>5636152</vt:i4>
      </vt:variant>
      <vt:variant>
        <vt:i4>3</vt:i4>
      </vt:variant>
      <vt:variant>
        <vt:i4>0</vt:i4>
      </vt:variant>
      <vt:variant>
        <vt:i4>5</vt:i4>
      </vt:variant>
      <vt:variant>
        <vt:lpwstr>mailto:Thomas.Pasker@sce.com</vt:lpwstr>
      </vt:variant>
      <vt:variant>
        <vt:lpwstr/>
      </vt:variant>
      <vt:variant>
        <vt:i4>6553625</vt:i4>
      </vt:variant>
      <vt:variant>
        <vt:i4>0</vt:i4>
      </vt:variant>
      <vt:variant>
        <vt:i4>0</vt:i4>
      </vt:variant>
      <vt:variant>
        <vt:i4>5</vt:i4>
      </vt:variant>
      <vt:variant>
        <vt:lpwstr>mailto:peter.davi@sce.com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SCE EE Program Implementation Plan Template V2.0</dc:title>
  <dc:subject/>
  <dc:creator>Patrick Sippel</dc:creator>
  <cp:keywords/>
  <dc:description>V2.0, 2020-10-23</dc:description>
  <cp:lastModifiedBy>Willie G Middleton Jr</cp:lastModifiedBy>
  <cp:revision>13</cp:revision>
  <dcterms:created xsi:type="dcterms:W3CDTF">2024-06-10T22:47:00Z</dcterms:created>
  <dcterms:modified xsi:type="dcterms:W3CDTF">2024-06-11T00:47:00Z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c3dd1c7-2c40-4a31-84b2-bec599b321a0_Enabled">
    <vt:lpwstr>true</vt:lpwstr>
  </property>
  <property fmtid="{D5CDD505-2E9C-101B-9397-08002B2CF9AE}" pid="3" name="MSIP_Label_bc3dd1c7-2c40-4a31-84b2-bec599b321a0_SetDate">
    <vt:lpwstr>2024-06-03T19:13:26Z</vt:lpwstr>
  </property>
  <property fmtid="{D5CDD505-2E9C-101B-9397-08002B2CF9AE}" pid="4" name="MSIP_Label_bc3dd1c7-2c40-4a31-84b2-bec599b321a0_Method">
    <vt:lpwstr>Standard</vt:lpwstr>
  </property>
  <property fmtid="{D5CDD505-2E9C-101B-9397-08002B2CF9AE}" pid="5" name="MSIP_Label_bc3dd1c7-2c40-4a31-84b2-bec599b321a0_Name">
    <vt:lpwstr>bc3dd1c7-2c40-4a31-84b2-bec599b321a0</vt:lpwstr>
  </property>
  <property fmtid="{D5CDD505-2E9C-101B-9397-08002B2CF9AE}" pid="6" name="MSIP_Label_bc3dd1c7-2c40-4a31-84b2-bec599b321a0_SiteId">
    <vt:lpwstr>5b2a8fee-4c95-4bdc-8aae-196f8aacb1b6</vt:lpwstr>
  </property>
  <property fmtid="{D5CDD505-2E9C-101B-9397-08002B2CF9AE}" pid="7" name="MSIP_Label_bc3dd1c7-2c40-4a31-84b2-bec599b321a0_ActionId">
    <vt:lpwstr>65ceca5a-e529-41ba-80d0-0d356f23928d</vt:lpwstr>
  </property>
  <property fmtid="{D5CDD505-2E9C-101B-9397-08002B2CF9AE}" pid="8" name="MSIP_Label_bc3dd1c7-2c40-4a31-84b2-bec599b321a0_ContentBits">
    <vt:lpwstr>0</vt:lpwstr>
  </property>
  <property fmtid="{D5CDD505-2E9C-101B-9397-08002B2CF9AE}" pid="9" name="_NewReviewCycle">
    <vt:lpwstr/>
  </property>
  <property fmtid="{D5CDD505-2E9C-101B-9397-08002B2CF9AE}" pid="10" name="ContentTypeId">
    <vt:lpwstr>0x010100EBCE1838DEBC93479156BD4C351001A7</vt:lpwstr>
  </property>
  <property fmtid="{D5CDD505-2E9C-101B-9397-08002B2CF9AE}" pid="11" name="MediaServiceImageTags">
    <vt:lpwstr/>
  </property>
</Properties>
</file>