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367E66B9"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0F1301">
        <w:rPr>
          <w:noProof/>
        </w:rPr>
        <w:t>July 9,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F09EE0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52B7F41"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5CE1916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690FD186"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B8E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39847EC6"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33FCEC"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157AD0D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251F7D">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17704E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67505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3C753335"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p w14:paraId="4B9E16E5" w14:textId="4442FC1D"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68FF8A3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Content>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0071AA50"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pPr>
    </w:p>
    <w:p w14:paraId="5F16B40B" w14:textId="52FF7D82" w:rsidR="006F7F9C" w:rsidRDefault="006F7F9C" w:rsidP="006F7F9C">
      <w:pPr>
        <w:pStyle w:val="ListParagraph"/>
      </w:pPr>
      <w:r>
        <w:t>In addition to the reduced costs associated with the regulatory process, another major advantage of the</w:t>
      </w:r>
      <w:r>
        <w:t xml:space="preserve"> ASRAC process is the possibility to establish </w:t>
      </w:r>
      <w:r>
        <w:t xml:space="preserve">multi-tier </w:t>
      </w:r>
      <w:r>
        <w:t>standards.</w:t>
      </w:r>
      <w:r>
        <w:t xml:space="preserve"> </w:t>
      </w:r>
      <w:r>
        <w:t>This approach</w:t>
      </w:r>
      <w:r>
        <w:t xml:space="preserve">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xml:space="preserve">. The </w:t>
      </w:r>
      <w:r>
        <w:lastRenderedPageBreak/>
        <w:t>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p>
    <w:p w14:paraId="51B9CF9B" w14:textId="77777777" w:rsidR="006F7F9C" w:rsidRDefault="006F7F9C" w:rsidP="006F7F9C">
      <w:pPr>
        <w:pStyle w:val="ListParagraph"/>
      </w:pPr>
    </w:p>
    <w:p w14:paraId="44777D4E" w14:textId="1AACDF8B" w:rsidR="006F7F9C" w:rsidRDefault="006F7F9C" w:rsidP="006F7F9C">
      <w:pPr>
        <w:pStyle w:val="ListParagraph"/>
      </w:pPr>
      <w:r>
        <w:t xml:space="preserve">DOE accepted this multi-tier approach </w:t>
      </w:r>
      <w:r>
        <w:t xml:space="preserve">from the outcome of ASRAC working group </w:t>
      </w:r>
      <w:r>
        <w:t xml:space="preserve">for the commercial package air conditioners final rule, </w:t>
      </w:r>
      <w:r>
        <w:t>which updated</w:t>
      </w:r>
      <w:r>
        <w:t xml:space="preserve"> standard levels with a compliance date of January 1, 2018 for the first tier and January 1, 2023 for the second tier </w:t>
      </w:r>
      <w:sdt>
        <w:sdtPr>
          <w:id w:val="-824043436"/>
          <w:citation/>
        </w:sdtPr>
        <w:sdtContent>
          <w:r>
            <w:fldChar w:fldCharType="begin"/>
          </w:r>
          <w:r>
            <w:instrText xml:space="preserve"> CITATION Ene16 \l 1033 </w:instrText>
          </w:r>
          <w:r>
            <w:fldChar w:fldCharType="separate"/>
          </w:r>
          <w:r>
            <w:rPr>
              <w:noProof/>
            </w:rPr>
            <w:t>(Energy Efficiency and Renewable Energy Office, Department of Energy 2016)</w:t>
          </w:r>
          <w:r>
            <w:fldChar w:fldCharType="end"/>
          </w:r>
        </w:sdtContent>
      </w:sdt>
      <w:r>
        <w:t xml:space="preserve">. This </w:t>
      </w:r>
      <w:r>
        <w:t xml:space="preserve">multi-tier </w:t>
      </w:r>
      <w:r>
        <w:t>approach was strongly supported by industry, efficiency advocates, consumer groups, and utilities</w:t>
      </w:r>
      <w:r>
        <w:t xml:space="preserve"> for this product category</w:t>
      </w:r>
      <w:r>
        <w:t>.</w:t>
      </w:r>
    </w:p>
    <w:p w14:paraId="1DAD6CA8" w14:textId="543F2912" w:rsidR="006F7F9C" w:rsidRDefault="006F7F9C" w:rsidP="00251F7D">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560774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in order to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7B36CD7C"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F9EA9CF"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r w:rsidR="009B6BD1">
        <w: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4"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4"/>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D1556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72C5541C"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8B8F825"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w:t>
      </w:r>
      <w:r w:rsidR="009B6BD1">
        <w:t xml:space="preserve">for the ten products studies,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5"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5"/>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0F1880E3"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C105349"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207819C7"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 xml:space="preserve">(Taylor, Spurlock and Yang </w:t>
          </w:r>
          <w:r w:rsidR="00675050">
            <w:rPr>
              <w:noProof/>
            </w:rPr>
            <w:lastRenderedPageBreak/>
            <w:t>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586C5348" w:rsidR="00A84884" w:rsidRPr="00251F7D"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675050">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251F7D">
      <w:pPr>
        <w:pStyle w:val="ListParagraph"/>
        <w:rPr>
          <w:color w:val="FF0000"/>
        </w:rPr>
      </w:pPr>
    </w:p>
    <w:p w14:paraId="20CC5475" w14:textId="4E986432" w:rsidR="00A84884" w:rsidRPr="00251F7D" w:rsidRDefault="00A84884" w:rsidP="00251F7D">
      <w:pPr>
        <w:pStyle w:val="ListParagraph"/>
        <w:tabs>
          <w:tab w:val="left" w:pos="1440"/>
        </w:tabs>
        <w:ind w:left="1440" w:right="720"/>
        <w:rPr>
          <w:i/>
        </w:rPr>
      </w:pPr>
      <w:r w:rsidRPr="00251F7D">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51F7D" w:rsidRDefault="00A84884" w:rsidP="00251F7D">
      <w:pPr>
        <w:pStyle w:val="ListParagraph"/>
        <w:rPr>
          <w:color w:val="FF0000"/>
        </w:rPr>
      </w:pPr>
    </w:p>
    <w:p w14:paraId="46B4C030" w14:textId="5042818B" w:rsidR="00EE2787" w:rsidRPr="00632476" w:rsidRDefault="00767B46" w:rsidP="00251F7D">
      <w:pPr>
        <w:pStyle w:val="ListParagraph"/>
        <w:rPr>
          <w:color w:val="FF0000"/>
        </w:rPr>
      </w:pPr>
      <w:r w:rsidRPr="00632476">
        <w:t xml:space="preserve">Therefore, statutory requirements </w:t>
      </w:r>
      <w:r w:rsidR="00A84884">
        <w:t xml:space="preserve">explicitly </w:t>
      </w:r>
      <w:r w:rsidRPr="00632476">
        <w:t xml:space="preserve">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6CC6C265"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BA84A30"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lastRenderedPageBreak/>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1232FF6A"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bookmarkStart w:id="6" w:name="_GoBack"/>
      <w:bookmarkEnd w:id="6"/>
      <w:r w:rsidR="00847516">
        <w:t>.</w:t>
      </w:r>
    </w:p>
    <w:p w14:paraId="4E7C0159" w14:textId="77777777" w:rsidR="00847516" w:rsidRDefault="00847516" w:rsidP="00EE2787"/>
    <w:p w14:paraId="5853E689" w14:textId="497D2F2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E34270E"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251F7D">
      <w:pPr>
        <w:pStyle w:val="ListParagraph"/>
      </w:pPr>
    </w:p>
    <w:p w14:paraId="04018C1B" w14:textId="5AAF032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251F7D">
      <w:pPr>
        <w:pStyle w:val="ListParagraph"/>
      </w:pPr>
    </w:p>
    <w:p w14:paraId="2828C791" w14:textId="0719696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w:t>
      </w:r>
      <w:r>
        <w:lastRenderedPageBreak/>
        <w:t xml:space="preserve">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A12715A"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30937AEA"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7D">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0F1301">
        <w:t>label</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58045E6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67505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F7D"/>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BA599-D85D-4B0C-9B40-343A18F0A63E}"/>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BC736209-82BA-46B2-886D-858CBF9ABECA}"/>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24003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2017-07-09T14:34:00Z</dcterms:created>
  <dcterms:modified xsi:type="dcterms:W3CDTF">2017-07-09T14:34:00Z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